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4808"/>
      </w:tblGrid>
      <w:tr w:rsidR="00E013F8" w:rsidRPr="00897E48" w14:paraId="0EB22ACA" w14:textId="77777777" w:rsidTr="00B56BB7">
        <w:tc>
          <w:tcPr>
            <w:tcW w:w="4853" w:type="dxa"/>
          </w:tcPr>
          <w:p w14:paraId="097D0205" w14:textId="77777777" w:rsidR="00E013F8" w:rsidRPr="00897E48" w:rsidRDefault="00E013F8" w:rsidP="00B56BB7">
            <w:pPr>
              <w:keepNext/>
              <w:spacing w:after="120"/>
              <w:jc w:val="both"/>
              <w:outlineLvl w:val="2"/>
              <w:rPr>
                <w:rFonts w:cs="Courier New"/>
                <w:b/>
                <w:sz w:val="28"/>
                <w:szCs w:val="28"/>
              </w:rPr>
            </w:pPr>
            <w:r w:rsidRPr="00897E48">
              <w:rPr>
                <w:rFonts w:cs="Courier New"/>
                <w:sz w:val="36"/>
                <w:szCs w:val="32"/>
              </w:rPr>
              <w:t>Somerville College</w:t>
            </w:r>
          </w:p>
          <w:p w14:paraId="1BC340C7" w14:textId="77777777" w:rsidR="00E013F8" w:rsidRPr="00897E48" w:rsidRDefault="00E013F8" w:rsidP="00B56BB7">
            <w:pPr>
              <w:keepNext/>
              <w:spacing w:after="120"/>
              <w:jc w:val="both"/>
              <w:outlineLvl w:val="2"/>
              <w:rPr>
                <w:rFonts w:cs="Courier New"/>
                <w:b/>
                <w:sz w:val="28"/>
                <w:szCs w:val="28"/>
              </w:rPr>
            </w:pPr>
            <w:r w:rsidRPr="00897E48">
              <w:rPr>
                <w:rFonts w:cs="Courier New"/>
                <w:b/>
                <w:sz w:val="28"/>
                <w:szCs w:val="28"/>
              </w:rPr>
              <w:t>University of Oxford</w:t>
            </w:r>
          </w:p>
          <w:p w14:paraId="2C98C64B" w14:textId="77777777" w:rsidR="00E013F8" w:rsidRPr="00897E48" w:rsidRDefault="00686AEE" w:rsidP="00B56BB7">
            <w:pPr>
              <w:spacing w:after="120"/>
              <w:rPr>
                <w:sz w:val="24"/>
                <w:szCs w:val="24"/>
              </w:rPr>
            </w:pPr>
            <w:hyperlink r:id="rId7" w:history="1">
              <w:r w:rsidR="00E013F8" w:rsidRPr="00897E48">
                <w:rPr>
                  <w:color w:val="0000FF"/>
                  <w:sz w:val="24"/>
                  <w:szCs w:val="24"/>
                  <w:u w:val="single"/>
                </w:rPr>
                <w:t>www.some.ox.ac.uk</w:t>
              </w:r>
            </w:hyperlink>
          </w:p>
        </w:tc>
        <w:tc>
          <w:tcPr>
            <w:tcW w:w="4808" w:type="dxa"/>
          </w:tcPr>
          <w:p w14:paraId="7BFC0754" w14:textId="77777777" w:rsidR="00E013F8" w:rsidRPr="00897E48" w:rsidRDefault="00E013F8" w:rsidP="00B56BB7">
            <w:pPr>
              <w:spacing w:after="120"/>
              <w:jc w:val="right"/>
              <w:rPr>
                <w:sz w:val="24"/>
                <w:szCs w:val="24"/>
              </w:rPr>
            </w:pPr>
            <w:r w:rsidRPr="00897E48">
              <w:rPr>
                <w:rFonts w:cs="Courier New"/>
                <w:noProof/>
              </w:rPr>
              <w:drawing>
                <wp:inline distT="0" distB="0" distL="0" distR="0" wp14:anchorId="25A5754E" wp14:editId="5791F18C">
                  <wp:extent cx="632460" cy="753530"/>
                  <wp:effectExtent l="0" t="0" r="0" b="8890"/>
                  <wp:docPr id="1" name="Picture 1" descr="U:\College Coat of Arms\250-college-hera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ollege Coat of Arms\250-college-heral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581" cy="760823"/>
                          </a:xfrm>
                          <a:prstGeom prst="rect">
                            <a:avLst/>
                          </a:prstGeom>
                          <a:noFill/>
                          <a:ln>
                            <a:noFill/>
                          </a:ln>
                        </pic:spPr>
                      </pic:pic>
                    </a:graphicData>
                  </a:graphic>
                </wp:inline>
              </w:drawing>
            </w:r>
          </w:p>
        </w:tc>
      </w:tr>
    </w:tbl>
    <w:p w14:paraId="642031DE" w14:textId="77777777" w:rsidR="00E013F8" w:rsidRPr="00C163E0" w:rsidRDefault="00E013F8" w:rsidP="00E013F8">
      <w:pPr>
        <w:pStyle w:val="Heading3"/>
        <w:spacing w:after="80"/>
        <w:jc w:val="left"/>
        <w:rPr>
          <w:rFonts w:ascii="Calibri" w:hAnsi="Calibri" w:cs="Courier New"/>
          <w:color w:val="C00000"/>
          <w:sz w:val="18"/>
          <w:szCs w:val="18"/>
        </w:rPr>
      </w:pPr>
    </w:p>
    <w:p w14:paraId="4225EB1D" w14:textId="77777777" w:rsidR="00E013F8" w:rsidRDefault="00E013F8" w:rsidP="00E013F8">
      <w:pPr>
        <w:pStyle w:val="Heading3"/>
        <w:spacing w:after="80"/>
        <w:jc w:val="center"/>
        <w:rPr>
          <w:rFonts w:ascii="Calibri" w:hAnsi="Calibri" w:cs="Courier New"/>
          <w:color w:val="C00000"/>
          <w:sz w:val="36"/>
          <w:szCs w:val="36"/>
        </w:rPr>
      </w:pPr>
      <w:r>
        <w:rPr>
          <w:rFonts w:ascii="Calibri" w:hAnsi="Calibri" w:cs="Courier New"/>
          <w:color w:val="C00000"/>
          <w:sz w:val="36"/>
          <w:szCs w:val="36"/>
        </w:rPr>
        <w:t>Further Particulars</w:t>
      </w:r>
    </w:p>
    <w:p w14:paraId="43B98CBB" w14:textId="697402BD" w:rsidR="00E013F8" w:rsidRPr="00897E48" w:rsidRDefault="00B059A7" w:rsidP="00E013F8">
      <w:pPr>
        <w:pStyle w:val="Heading3"/>
        <w:spacing w:after="80"/>
        <w:jc w:val="center"/>
        <w:rPr>
          <w:rFonts w:ascii="Calibri" w:hAnsi="Calibri" w:cs="Courier New"/>
          <w:color w:val="C00000"/>
          <w:sz w:val="36"/>
          <w:szCs w:val="36"/>
        </w:rPr>
      </w:pPr>
      <w:r>
        <w:rPr>
          <w:rFonts w:ascii="Calibri" w:hAnsi="Calibri" w:cs="Courier New"/>
          <w:color w:val="C00000"/>
          <w:sz w:val="36"/>
          <w:szCs w:val="36"/>
        </w:rPr>
        <w:t xml:space="preserve"> Student Welfare Advisor </w:t>
      </w:r>
      <w:r w:rsidR="00165BE5">
        <w:rPr>
          <w:rFonts w:ascii="Calibri" w:hAnsi="Calibri" w:cs="Courier New"/>
          <w:color w:val="C00000"/>
          <w:sz w:val="36"/>
          <w:szCs w:val="36"/>
        </w:rPr>
        <w:t>2025-27</w:t>
      </w:r>
    </w:p>
    <w:p w14:paraId="246DEC08" w14:textId="77777777" w:rsidR="00E013F8" w:rsidRDefault="00E013F8" w:rsidP="00E013F8">
      <w:pPr>
        <w:spacing w:after="80"/>
        <w:rPr>
          <w:rFonts w:ascii="Calibri" w:hAnsi="Calibri"/>
          <w:b/>
          <w:sz w:val="24"/>
          <w:szCs w:val="24"/>
        </w:rPr>
      </w:pPr>
    </w:p>
    <w:p w14:paraId="2804A5E8" w14:textId="45BDB904" w:rsidR="00E013F8" w:rsidRDefault="00E013F8" w:rsidP="00E013F8">
      <w:pPr>
        <w:spacing w:line="276" w:lineRule="auto"/>
        <w:rPr>
          <w:rFonts w:ascii="Calibri" w:hAnsi="Calibri"/>
          <w:sz w:val="22"/>
          <w:szCs w:val="22"/>
        </w:rPr>
      </w:pPr>
      <w:r>
        <w:rPr>
          <w:rFonts w:ascii="Calibri" w:hAnsi="Calibri"/>
          <w:sz w:val="22"/>
          <w:szCs w:val="22"/>
        </w:rPr>
        <w:t xml:space="preserve">We are seeking </w:t>
      </w:r>
      <w:r w:rsidR="00165BE5">
        <w:rPr>
          <w:rFonts w:ascii="Calibri" w:hAnsi="Calibri"/>
          <w:sz w:val="22"/>
          <w:szCs w:val="22"/>
        </w:rPr>
        <w:t>two</w:t>
      </w:r>
      <w:r>
        <w:rPr>
          <w:rFonts w:ascii="Calibri" w:hAnsi="Calibri"/>
          <w:sz w:val="22"/>
          <w:szCs w:val="22"/>
        </w:rPr>
        <w:t xml:space="preserve"> graduate student</w:t>
      </w:r>
      <w:r w:rsidR="00165BE5">
        <w:rPr>
          <w:rFonts w:ascii="Calibri" w:hAnsi="Calibri"/>
          <w:sz w:val="22"/>
          <w:szCs w:val="22"/>
        </w:rPr>
        <w:t>s</w:t>
      </w:r>
      <w:r>
        <w:rPr>
          <w:rFonts w:ascii="Calibri" w:hAnsi="Calibri"/>
          <w:sz w:val="22"/>
          <w:szCs w:val="22"/>
        </w:rPr>
        <w:t xml:space="preserve"> to join our team</w:t>
      </w:r>
      <w:r w:rsidR="00B059A7">
        <w:rPr>
          <w:rFonts w:ascii="Calibri" w:hAnsi="Calibri"/>
          <w:sz w:val="22"/>
          <w:szCs w:val="22"/>
        </w:rPr>
        <w:t>, as Student Welfare Advisor</w:t>
      </w:r>
      <w:r w:rsidR="00165BE5">
        <w:rPr>
          <w:rFonts w:ascii="Calibri" w:hAnsi="Calibri"/>
          <w:sz w:val="22"/>
          <w:szCs w:val="22"/>
        </w:rPr>
        <w:t>s</w:t>
      </w:r>
      <w:r>
        <w:rPr>
          <w:rFonts w:ascii="Calibri" w:hAnsi="Calibri"/>
          <w:sz w:val="22"/>
          <w:szCs w:val="22"/>
        </w:rPr>
        <w:t xml:space="preserve"> from September 202</w:t>
      </w:r>
      <w:r w:rsidR="00165BE5">
        <w:rPr>
          <w:rFonts w:ascii="Calibri" w:hAnsi="Calibri"/>
          <w:sz w:val="22"/>
          <w:szCs w:val="22"/>
        </w:rPr>
        <w:t>5</w:t>
      </w:r>
      <w:r>
        <w:rPr>
          <w:rFonts w:ascii="Calibri" w:hAnsi="Calibri"/>
          <w:sz w:val="22"/>
          <w:szCs w:val="22"/>
        </w:rPr>
        <w:t xml:space="preserve"> for two years. (You’ll need to be enrolled on a full-time graduate research </w:t>
      </w:r>
      <w:r w:rsidR="006979EE">
        <w:rPr>
          <w:rFonts w:ascii="Calibri" w:hAnsi="Calibri"/>
          <w:sz w:val="22"/>
          <w:szCs w:val="22"/>
        </w:rPr>
        <w:t xml:space="preserve">course </w:t>
      </w:r>
      <w:r>
        <w:rPr>
          <w:rFonts w:ascii="Calibri" w:hAnsi="Calibri"/>
          <w:sz w:val="22"/>
          <w:szCs w:val="22"/>
        </w:rPr>
        <w:t xml:space="preserve">at the University of Oxford.) </w:t>
      </w:r>
    </w:p>
    <w:p w14:paraId="1EE59E9A" w14:textId="6A024EC3" w:rsidR="00AD20F8" w:rsidRDefault="00AD20F8" w:rsidP="00E013F8">
      <w:pPr>
        <w:spacing w:line="276" w:lineRule="auto"/>
        <w:rPr>
          <w:rFonts w:ascii="Calibri" w:hAnsi="Calibri"/>
          <w:sz w:val="22"/>
          <w:szCs w:val="22"/>
        </w:rPr>
      </w:pPr>
    </w:p>
    <w:p w14:paraId="46E9B10B" w14:textId="1493F9EF" w:rsidR="00E013F8" w:rsidRPr="00D3795C" w:rsidRDefault="00D3795C" w:rsidP="00E013F8">
      <w:pPr>
        <w:spacing w:line="276" w:lineRule="auto"/>
        <w:rPr>
          <w:rFonts w:ascii="Calibri" w:hAnsi="Calibri" w:cs="Courier New"/>
          <w:sz w:val="22"/>
          <w:szCs w:val="22"/>
        </w:rPr>
      </w:pPr>
      <w:r>
        <w:rPr>
          <w:rFonts w:ascii="Calibri" w:hAnsi="Calibri" w:cs="Courier New"/>
          <w:sz w:val="22"/>
          <w:szCs w:val="22"/>
        </w:rPr>
        <w:t xml:space="preserve">The Student Welfare Advisors have an important part to play in promoting good relations and a positive atmosphere within the College. They are expected to work closely with the </w:t>
      </w:r>
      <w:r w:rsidR="006B4A4D" w:rsidRPr="006B4A4D">
        <w:rPr>
          <w:rFonts w:ascii="Calibri" w:hAnsi="Calibri" w:cs="Courier New"/>
          <w:sz w:val="22"/>
          <w:szCs w:val="22"/>
        </w:rPr>
        <w:t>Student Welfare Lead,</w:t>
      </w:r>
      <w:r w:rsidRPr="006B4A4D">
        <w:rPr>
          <w:rFonts w:ascii="Calibri" w:hAnsi="Calibri" w:cs="Courier New"/>
          <w:sz w:val="22"/>
          <w:szCs w:val="22"/>
        </w:rPr>
        <w:t xml:space="preserve"> </w:t>
      </w:r>
      <w:r>
        <w:rPr>
          <w:rFonts w:ascii="Calibri" w:hAnsi="Calibri" w:cs="Courier New"/>
          <w:sz w:val="22"/>
          <w:szCs w:val="22"/>
        </w:rPr>
        <w:t xml:space="preserve">the Senior Tutor, the College Nurse and Lodge </w:t>
      </w:r>
      <w:r w:rsidR="00165BE5">
        <w:rPr>
          <w:rFonts w:ascii="Calibri" w:hAnsi="Calibri" w:cs="Courier New"/>
          <w:sz w:val="22"/>
          <w:szCs w:val="22"/>
        </w:rPr>
        <w:t>Receptionists</w:t>
      </w:r>
      <w:r>
        <w:rPr>
          <w:rFonts w:ascii="Calibri" w:hAnsi="Calibri" w:cs="Courier New"/>
          <w:sz w:val="22"/>
          <w:szCs w:val="22"/>
        </w:rPr>
        <w:t xml:space="preserve">, to assist in the provision of welfare support to the student members of Somerville College. They may also work with the Dean regarding student welfare matters that are also considered to be </w:t>
      </w:r>
      <w:r w:rsidRPr="00165BE5">
        <w:rPr>
          <w:rFonts w:ascii="Calibri" w:hAnsi="Calibri" w:cs="Courier New"/>
          <w:sz w:val="22"/>
          <w:szCs w:val="22"/>
        </w:rPr>
        <w:t>disciplinary matters</w:t>
      </w:r>
      <w:r w:rsidR="00165BE5" w:rsidRPr="00165BE5">
        <w:rPr>
          <w:rFonts w:ascii="Calibri" w:hAnsi="Calibri" w:cs="Courier New"/>
          <w:sz w:val="22"/>
          <w:szCs w:val="22"/>
        </w:rPr>
        <w:t>, and with Lodge Receptionists regarding disciplinary matters</w:t>
      </w:r>
      <w:r w:rsidRPr="00165BE5">
        <w:rPr>
          <w:rFonts w:ascii="Calibri" w:hAnsi="Calibri" w:cs="Courier New"/>
          <w:sz w:val="22"/>
          <w:szCs w:val="22"/>
        </w:rPr>
        <w:t xml:space="preserve">. </w:t>
      </w:r>
      <w:r>
        <w:rPr>
          <w:rFonts w:ascii="Calibri" w:hAnsi="Calibri" w:cs="Courier New"/>
          <w:sz w:val="22"/>
          <w:szCs w:val="22"/>
        </w:rPr>
        <w:t>Student Welfare Advisors may be expected to seek advice, and act on advice, from external agencies and statutory services regarding students in crisis. Student Welfare Advisors are expected to display mature and good judgement, discretion, an ability to relate to people at all levels, and a high degree of flexibility in response to a wide range of unpredictable situations.</w:t>
      </w:r>
    </w:p>
    <w:p w14:paraId="21EECC6D" w14:textId="02FFEC3A" w:rsidR="00E013F8" w:rsidRDefault="00E013F8" w:rsidP="00E013F8">
      <w:pPr>
        <w:spacing w:line="276" w:lineRule="auto"/>
        <w:rPr>
          <w:rFonts w:ascii="Calibri" w:hAnsi="Calibri" w:cs="Courier New"/>
          <w:sz w:val="24"/>
          <w:szCs w:val="24"/>
        </w:rPr>
      </w:pPr>
    </w:p>
    <w:p w14:paraId="61253DB9" w14:textId="45265609" w:rsidR="00E013F8" w:rsidRPr="00642FBD" w:rsidRDefault="00D3795C" w:rsidP="00E013F8">
      <w:pPr>
        <w:pStyle w:val="Heading4"/>
        <w:spacing w:after="80"/>
        <w:rPr>
          <w:rFonts w:ascii="Calibri" w:hAnsi="Calibri"/>
          <w:b w:val="0"/>
          <w:i w:val="0"/>
          <w:color w:val="C00000"/>
          <w:sz w:val="24"/>
          <w:szCs w:val="24"/>
        </w:rPr>
      </w:pPr>
      <w:r w:rsidRPr="00642FBD">
        <w:rPr>
          <w:rFonts w:ascii="Calibri" w:hAnsi="Calibri"/>
          <w:i w:val="0"/>
          <w:color w:val="C00000"/>
          <w:sz w:val="24"/>
          <w:szCs w:val="24"/>
        </w:rPr>
        <w:t>Student Welfare at Somerville</w:t>
      </w:r>
    </w:p>
    <w:p w14:paraId="6CBDD106" w14:textId="26C56103" w:rsidR="00E013F8" w:rsidRDefault="00E013F8" w:rsidP="00E013F8">
      <w:pPr>
        <w:spacing w:line="276" w:lineRule="auto"/>
        <w:jc w:val="both"/>
        <w:rPr>
          <w:rFonts w:asciiTheme="minorHAnsi" w:hAnsiTheme="minorHAnsi"/>
          <w:color w:val="333333"/>
          <w:sz w:val="22"/>
          <w:szCs w:val="22"/>
          <w:lang w:eastAsia="en-GB"/>
        </w:rPr>
      </w:pPr>
      <w:r w:rsidRPr="006A0849">
        <w:rPr>
          <w:rFonts w:asciiTheme="minorHAnsi" w:hAnsiTheme="minorHAnsi"/>
          <w:color w:val="333333"/>
          <w:sz w:val="22"/>
          <w:szCs w:val="22"/>
          <w:lang w:eastAsia="en-GB"/>
        </w:rPr>
        <w:t xml:space="preserve">Somerville </w:t>
      </w:r>
      <w:r w:rsidR="00DF61E8">
        <w:rPr>
          <w:rFonts w:asciiTheme="minorHAnsi" w:hAnsiTheme="minorHAnsi"/>
          <w:color w:val="333333"/>
          <w:sz w:val="22"/>
          <w:szCs w:val="22"/>
          <w:lang w:eastAsia="en-GB"/>
        </w:rPr>
        <w:t xml:space="preserve">has approximately 450 undergraduates and almost 250 graduate students. Most undergraduates and approximately 60 graduates live on the main Somerville site on Woodstock Road. The Welfare Team at Somerville comprises of the Senior Tutor, the Welfare Support </w:t>
      </w:r>
      <w:r w:rsidR="00165BE5">
        <w:rPr>
          <w:rFonts w:asciiTheme="minorHAnsi" w:hAnsiTheme="minorHAnsi"/>
          <w:color w:val="333333"/>
          <w:sz w:val="22"/>
          <w:szCs w:val="22"/>
          <w:lang w:eastAsia="en-GB"/>
        </w:rPr>
        <w:t>Lead</w:t>
      </w:r>
      <w:r w:rsidR="00DF61E8">
        <w:rPr>
          <w:rFonts w:asciiTheme="minorHAnsi" w:hAnsiTheme="minorHAnsi"/>
          <w:color w:val="333333"/>
          <w:sz w:val="22"/>
          <w:szCs w:val="22"/>
          <w:lang w:eastAsia="en-GB"/>
        </w:rPr>
        <w:t>, the College Nurse and the Student Welfare Advisors.</w:t>
      </w:r>
    </w:p>
    <w:p w14:paraId="4908C5D2" w14:textId="68217E34" w:rsidR="00E013F8" w:rsidRPr="002E1CC0" w:rsidRDefault="00E013F8" w:rsidP="00996DBA">
      <w:pPr>
        <w:tabs>
          <w:tab w:val="left" w:pos="3390"/>
        </w:tabs>
        <w:jc w:val="both"/>
        <w:rPr>
          <w:rFonts w:ascii="Calibri" w:hAnsi="Calibri"/>
          <w:sz w:val="16"/>
          <w:szCs w:val="16"/>
        </w:rPr>
      </w:pPr>
    </w:p>
    <w:p w14:paraId="5A2CC059" w14:textId="77777777" w:rsidR="00E013F8" w:rsidRPr="00C163E0" w:rsidRDefault="00E013F8" w:rsidP="00E013F8">
      <w:pPr>
        <w:pStyle w:val="Heading4"/>
        <w:spacing w:after="80"/>
        <w:rPr>
          <w:rFonts w:ascii="Calibri" w:hAnsi="Calibri"/>
          <w:b w:val="0"/>
          <w:i w:val="0"/>
          <w:color w:val="C00000"/>
          <w:sz w:val="24"/>
          <w:szCs w:val="24"/>
        </w:rPr>
      </w:pPr>
      <w:r w:rsidRPr="00C163E0">
        <w:rPr>
          <w:rFonts w:ascii="Calibri" w:hAnsi="Calibri"/>
          <w:i w:val="0"/>
          <w:color w:val="C00000"/>
          <w:sz w:val="24"/>
          <w:szCs w:val="24"/>
        </w:rPr>
        <w:t>Main duties</w:t>
      </w:r>
    </w:p>
    <w:p w14:paraId="4381D374" w14:textId="77777777" w:rsidR="006B4A4D" w:rsidRPr="00546334" w:rsidRDefault="006B4A4D" w:rsidP="006B4A4D">
      <w:pPr>
        <w:pStyle w:val="ListParagraph"/>
        <w:tabs>
          <w:tab w:val="left" w:pos="1985"/>
        </w:tabs>
        <w:spacing w:before="120" w:after="120" w:line="240" w:lineRule="auto"/>
        <w:ind w:left="0" w:right="-425"/>
        <w:rPr>
          <w:bCs/>
        </w:rPr>
      </w:pPr>
    </w:p>
    <w:p w14:paraId="6699DF3B" w14:textId="77777777" w:rsidR="006B4A4D" w:rsidRPr="006B4A4D" w:rsidRDefault="006B4A4D" w:rsidP="006B4A4D">
      <w:pPr>
        <w:pStyle w:val="Heading2"/>
        <w:spacing w:before="120" w:after="120" w:line="240" w:lineRule="auto"/>
        <w:rPr>
          <w:rFonts w:asciiTheme="minorHAnsi" w:hAnsiTheme="minorHAnsi" w:cstheme="minorHAnsi"/>
          <w:b/>
          <w:bCs/>
          <w:color w:val="auto"/>
          <w:sz w:val="22"/>
          <w:szCs w:val="22"/>
        </w:rPr>
      </w:pPr>
      <w:r w:rsidRPr="006B4A4D">
        <w:rPr>
          <w:rFonts w:asciiTheme="minorHAnsi" w:hAnsiTheme="minorHAnsi" w:cstheme="minorHAnsi"/>
          <w:b/>
          <w:bCs/>
          <w:color w:val="auto"/>
          <w:sz w:val="22"/>
          <w:szCs w:val="22"/>
        </w:rPr>
        <w:t>Welfare</w:t>
      </w:r>
    </w:p>
    <w:p w14:paraId="3815CF53" w14:textId="77777777" w:rsidR="006B4A4D" w:rsidRDefault="006B4A4D" w:rsidP="006B4A4D">
      <w:pPr>
        <w:pStyle w:val="ListParagraph"/>
        <w:numPr>
          <w:ilvl w:val="0"/>
          <w:numId w:val="9"/>
        </w:numPr>
        <w:spacing w:before="120" w:after="120" w:line="240" w:lineRule="auto"/>
      </w:pPr>
      <w:r>
        <w:t>To live in college from the beginning of 0</w:t>
      </w:r>
      <w:r w:rsidRPr="00A63B12">
        <w:rPr>
          <w:vertAlign w:val="superscript"/>
        </w:rPr>
        <w:t>th</w:t>
      </w:r>
      <w:r>
        <w:t xml:space="preserve"> week until the end of 9</w:t>
      </w:r>
      <w:r w:rsidRPr="00A63B12">
        <w:rPr>
          <w:vertAlign w:val="superscript"/>
        </w:rPr>
        <w:t>th</w:t>
      </w:r>
      <w:r>
        <w:t xml:space="preserve"> week of each term. </w:t>
      </w:r>
    </w:p>
    <w:p w14:paraId="37BF646A" w14:textId="668FCA70" w:rsidR="006B4A4D" w:rsidRDefault="006B4A4D" w:rsidP="006B4A4D">
      <w:pPr>
        <w:pStyle w:val="ListParagraph"/>
        <w:numPr>
          <w:ilvl w:val="0"/>
          <w:numId w:val="9"/>
        </w:numPr>
        <w:spacing w:before="120" w:after="120" w:line="240" w:lineRule="auto"/>
      </w:pPr>
      <w:r>
        <w:t xml:space="preserve">When on duty, to remain within a 5-minute walk of Somerville College so that student welfare emergencies can be attended in a timely fashion. The Student Welfare Advisor will be provided with a mobile phone, upon which they are contactable by students and Lodge </w:t>
      </w:r>
      <w:r w:rsidR="00165BE5">
        <w:t>Receptionists</w:t>
      </w:r>
      <w:r>
        <w:t>. The mobile phone must be on at all times when on duty.</w:t>
      </w:r>
    </w:p>
    <w:p w14:paraId="447C185D" w14:textId="77777777" w:rsidR="006B4A4D" w:rsidRPr="00A63B12" w:rsidRDefault="006B4A4D" w:rsidP="006B4A4D">
      <w:pPr>
        <w:pStyle w:val="ListParagraph"/>
        <w:numPr>
          <w:ilvl w:val="0"/>
          <w:numId w:val="9"/>
        </w:numPr>
        <w:tabs>
          <w:tab w:val="left" w:pos="1985"/>
        </w:tabs>
        <w:spacing w:before="120" w:after="120" w:line="240" w:lineRule="auto"/>
        <w:ind w:right="-425"/>
        <w:rPr>
          <w:bCs/>
        </w:rPr>
      </w:pPr>
      <w:r>
        <w:t xml:space="preserve">To be part of an on-call rota, with two other Student Welfare Advisors, to equally share the on-call duty, with one Advisor on duty each night and weekend (between 7pm and 7am each weekday night and from 7pm on Friday evenings to 7am on Monday mornings at weekends). </w:t>
      </w:r>
      <w:r w:rsidRPr="00546334">
        <w:rPr>
          <w:rFonts w:cs="Courier New"/>
        </w:rPr>
        <w:t xml:space="preserve">The </w:t>
      </w:r>
      <w:r>
        <w:rPr>
          <w:rFonts w:cs="Courier New"/>
        </w:rPr>
        <w:t>three Student Welfare Advisors</w:t>
      </w:r>
      <w:r w:rsidRPr="00546334">
        <w:rPr>
          <w:rFonts w:cs="Courier New"/>
        </w:rPr>
        <w:t xml:space="preserve"> are expected to make arrangements between themselves to ensure that the responsibilities of the post are shared equally, and be prepared to help with crises at any time, whether formally on duty or off duty.</w:t>
      </w:r>
    </w:p>
    <w:p w14:paraId="67BF8A2A" w14:textId="3E61FC85" w:rsidR="006B4A4D" w:rsidRDefault="006B4A4D" w:rsidP="006B4A4D">
      <w:pPr>
        <w:pStyle w:val="ListParagraph"/>
        <w:numPr>
          <w:ilvl w:val="0"/>
          <w:numId w:val="9"/>
        </w:numPr>
        <w:tabs>
          <w:tab w:val="left" w:pos="1985"/>
        </w:tabs>
        <w:spacing w:before="120" w:after="120" w:line="240" w:lineRule="auto"/>
        <w:ind w:right="-425"/>
        <w:rPr>
          <w:bCs/>
        </w:rPr>
      </w:pPr>
      <w:r>
        <w:rPr>
          <w:bCs/>
        </w:rPr>
        <w:t>T</w:t>
      </w:r>
      <w:r w:rsidRPr="00546334">
        <w:rPr>
          <w:bCs/>
        </w:rPr>
        <w:t xml:space="preserve">o </w:t>
      </w:r>
      <w:r>
        <w:rPr>
          <w:bCs/>
        </w:rPr>
        <w:t>provide</w:t>
      </w:r>
      <w:r w:rsidRPr="00546334">
        <w:rPr>
          <w:bCs/>
        </w:rPr>
        <w:t xml:space="preserve"> ‘crisis support’ for students on a wide range of welfare issues. </w:t>
      </w:r>
      <w:r>
        <w:rPr>
          <w:bCs/>
        </w:rPr>
        <w:t xml:space="preserve">This may involve dealing with minor health emergencies such as illness or injury. Students may contact the Advisor directly or they may be alerted to a crisis situation by the Lodge </w:t>
      </w:r>
      <w:r w:rsidR="00165BE5">
        <w:rPr>
          <w:bCs/>
        </w:rPr>
        <w:t>Receptionists</w:t>
      </w:r>
      <w:r>
        <w:rPr>
          <w:bCs/>
        </w:rPr>
        <w:t>. Friends of a student in crisis, or the JCR/MCR Welfare Representative may also reach out on behalf of other students.</w:t>
      </w:r>
    </w:p>
    <w:p w14:paraId="3A245A0E" w14:textId="77777777" w:rsidR="006B4A4D" w:rsidRPr="00A63B12" w:rsidRDefault="006B4A4D" w:rsidP="006B4A4D">
      <w:pPr>
        <w:pStyle w:val="ListParagraph"/>
        <w:numPr>
          <w:ilvl w:val="0"/>
          <w:numId w:val="9"/>
        </w:numPr>
        <w:tabs>
          <w:tab w:val="left" w:pos="1985"/>
        </w:tabs>
        <w:spacing w:before="120" w:after="120" w:line="240" w:lineRule="auto"/>
        <w:ind w:right="-425"/>
        <w:rPr>
          <w:bCs/>
        </w:rPr>
      </w:pPr>
      <w:r w:rsidRPr="00F74258">
        <w:rPr>
          <w:bCs/>
        </w:rPr>
        <w:t>To act as one of the College’s qualified First Aid team.</w:t>
      </w:r>
    </w:p>
    <w:p w14:paraId="1F9F9B09" w14:textId="77777777" w:rsidR="006B4A4D" w:rsidRPr="00274DA0" w:rsidRDefault="006B4A4D" w:rsidP="006B4A4D">
      <w:pPr>
        <w:pStyle w:val="ListParagraph"/>
        <w:numPr>
          <w:ilvl w:val="0"/>
          <w:numId w:val="9"/>
        </w:numPr>
        <w:spacing w:before="120" w:after="120" w:line="240" w:lineRule="auto"/>
        <w:rPr>
          <w:rFonts w:eastAsia="Calibri"/>
        </w:rPr>
      </w:pPr>
      <w:r w:rsidRPr="00F74258">
        <w:rPr>
          <w:bCs/>
        </w:rPr>
        <w:lastRenderedPageBreak/>
        <w:t xml:space="preserve">To provide a handover to the </w:t>
      </w:r>
      <w:r>
        <w:rPr>
          <w:rFonts w:eastAsia="Calibri"/>
        </w:rPr>
        <w:t>Student Welfare Lead</w:t>
      </w:r>
      <w:r w:rsidRPr="00F74258">
        <w:rPr>
          <w:rFonts w:eastAsia="Calibri"/>
        </w:rPr>
        <w:t xml:space="preserve"> </w:t>
      </w:r>
      <w:r w:rsidRPr="00F74258">
        <w:rPr>
          <w:bCs/>
        </w:rPr>
        <w:t xml:space="preserve">(or Senior Tutor in her absence), on a daily basis, regarding </w:t>
      </w:r>
      <w:r>
        <w:rPr>
          <w:bCs/>
        </w:rPr>
        <w:t>call-outs and required follow up. The handover is usually in the form of an update to a shared spreadsheet. In-person handover may be required for serious and/or complex cases.</w:t>
      </w:r>
    </w:p>
    <w:p w14:paraId="490B7AD7" w14:textId="77777777" w:rsidR="006B4A4D" w:rsidRPr="008A7116" w:rsidRDefault="006B4A4D" w:rsidP="006B4A4D">
      <w:pPr>
        <w:pStyle w:val="ListParagraph"/>
        <w:numPr>
          <w:ilvl w:val="0"/>
          <w:numId w:val="9"/>
        </w:numPr>
        <w:tabs>
          <w:tab w:val="left" w:pos="1985"/>
        </w:tabs>
        <w:spacing w:before="120" w:after="120" w:line="240" w:lineRule="auto"/>
        <w:ind w:right="-425"/>
        <w:rPr>
          <w:rFonts w:eastAsia="Calibri"/>
        </w:rPr>
      </w:pPr>
      <w:r w:rsidRPr="00F74258">
        <w:rPr>
          <w:bCs/>
        </w:rPr>
        <w:t xml:space="preserve">To share information related to student welfare as appropriate with some/all of: </w:t>
      </w:r>
      <w:r>
        <w:rPr>
          <w:bCs/>
        </w:rPr>
        <w:t xml:space="preserve">the </w:t>
      </w:r>
      <w:r>
        <w:rPr>
          <w:rFonts w:eastAsia="Calibri"/>
        </w:rPr>
        <w:t xml:space="preserve">Student Welfare Lead, </w:t>
      </w:r>
      <w:r w:rsidRPr="00F74258">
        <w:rPr>
          <w:bCs/>
        </w:rPr>
        <w:t xml:space="preserve">Senior Tutor and </w:t>
      </w:r>
      <w:r>
        <w:rPr>
          <w:bCs/>
        </w:rPr>
        <w:t>other</w:t>
      </w:r>
      <w:r w:rsidRPr="00F74258">
        <w:rPr>
          <w:bCs/>
        </w:rPr>
        <w:t xml:space="preserve"> appropriate College Officer</w:t>
      </w:r>
      <w:r>
        <w:rPr>
          <w:bCs/>
        </w:rPr>
        <w:t>s</w:t>
      </w:r>
      <w:r w:rsidRPr="00F74258">
        <w:rPr>
          <w:bCs/>
        </w:rPr>
        <w:t>, to ensure</w:t>
      </w:r>
      <w:r>
        <w:rPr>
          <w:bCs/>
        </w:rPr>
        <w:t xml:space="preserve"> timely and</w:t>
      </w:r>
      <w:r w:rsidRPr="00F74258">
        <w:rPr>
          <w:bCs/>
        </w:rPr>
        <w:t xml:space="preserve"> appropriate information-sharing and co-ordinated follow-</w:t>
      </w:r>
      <w:r>
        <w:rPr>
          <w:bCs/>
        </w:rPr>
        <w:t>up.</w:t>
      </w:r>
    </w:p>
    <w:p w14:paraId="58746A63" w14:textId="77777777" w:rsidR="006B4A4D" w:rsidRPr="006B4A4D" w:rsidRDefault="006B4A4D" w:rsidP="006B4A4D">
      <w:pPr>
        <w:pStyle w:val="Heading2"/>
        <w:rPr>
          <w:rFonts w:asciiTheme="minorHAnsi" w:eastAsia="Calibri" w:hAnsiTheme="minorHAnsi" w:cstheme="minorHAnsi"/>
          <w:b/>
          <w:bCs/>
          <w:color w:val="auto"/>
          <w:sz w:val="22"/>
          <w:szCs w:val="22"/>
        </w:rPr>
      </w:pPr>
      <w:r w:rsidRPr="006B4A4D">
        <w:rPr>
          <w:rFonts w:asciiTheme="minorHAnsi" w:eastAsia="Calibri" w:hAnsiTheme="minorHAnsi" w:cstheme="minorHAnsi"/>
          <w:b/>
          <w:bCs/>
          <w:color w:val="auto"/>
          <w:sz w:val="22"/>
          <w:szCs w:val="22"/>
        </w:rPr>
        <w:t>Meetings and Events</w:t>
      </w:r>
    </w:p>
    <w:p w14:paraId="05224178" w14:textId="77777777" w:rsidR="006B4A4D" w:rsidRPr="005447AD" w:rsidRDefault="006B4A4D" w:rsidP="006B4A4D">
      <w:pPr>
        <w:pStyle w:val="ListParagraph"/>
        <w:numPr>
          <w:ilvl w:val="0"/>
          <w:numId w:val="8"/>
        </w:numPr>
        <w:tabs>
          <w:tab w:val="left" w:pos="1985"/>
        </w:tabs>
        <w:spacing w:before="120" w:after="120" w:line="240" w:lineRule="auto"/>
        <w:ind w:left="709" w:right="-425" w:hanging="284"/>
        <w:rPr>
          <w:rFonts w:eastAsia="Calibri"/>
        </w:rPr>
      </w:pPr>
      <w:r>
        <w:rPr>
          <w:bCs/>
        </w:rPr>
        <w:t>To attend Bi-termly Welfare Team Meetings where welfare policy, procedure and individual student cases are discussed.</w:t>
      </w:r>
    </w:p>
    <w:p w14:paraId="0E36427B" w14:textId="77777777" w:rsidR="006B4A4D" w:rsidRPr="005447AD" w:rsidRDefault="006B4A4D" w:rsidP="006B4A4D">
      <w:pPr>
        <w:pStyle w:val="ListParagraph"/>
        <w:numPr>
          <w:ilvl w:val="0"/>
          <w:numId w:val="8"/>
        </w:numPr>
        <w:tabs>
          <w:tab w:val="left" w:pos="1985"/>
        </w:tabs>
        <w:spacing w:before="120" w:after="120" w:line="240" w:lineRule="auto"/>
        <w:ind w:left="709" w:right="-425" w:hanging="284"/>
        <w:rPr>
          <w:rFonts w:eastAsia="Calibri"/>
        </w:rPr>
      </w:pPr>
      <w:r>
        <w:rPr>
          <w:bCs/>
        </w:rPr>
        <w:t>To participate in the Student Welfare Induction sessions for new students at the beginning of the academic year, explaining the role of the Student Welfare Advisor to new students.</w:t>
      </w:r>
    </w:p>
    <w:p w14:paraId="52A130C4" w14:textId="77777777" w:rsidR="006B4A4D" w:rsidRPr="005447AD" w:rsidRDefault="006B4A4D" w:rsidP="006B4A4D">
      <w:pPr>
        <w:pStyle w:val="ListParagraph"/>
        <w:numPr>
          <w:ilvl w:val="0"/>
          <w:numId w:val="8"/>
        </w:numPr>
        <w:tabs>
          <w:tab w:val="left" w:pos="1985"/>
        </w:tabs>
        <w:spacing w:before="120" w:after="120" w:line="240" w:lineRule="auto"/>
        <w:ind w:left="709" w:right="-425" w:hanging="284"/>
        <w:rPr>
          <w:rFonts w:eastAsia="Calibri"/>
        </w:rPr>
      </w:pPr>
      <w:r>
        <w:rPr>
          <w:bCs/>
        </w:rPr>
        <w:t>To organise and participate in a small number of ‘Get to know the Student Welfare Advisor’ events for students during Michaelmas and Hilary terms.</w:t>
      </w:r>
    </w:p>
    <w:p w14:paraId="0CD89F01" w14:textId="77777777" w:rsidR="006B4A4D" w:rsidRPr="005447AD" w:rsidRDefault="006B4A4D" w:rsidP="006B4A4D">
      <w:pPr>
        <w:pStyle w:val="ListParagraph"/>
        <w:numPr>
          <w:ilvl w:val="0"/>
          <w:numId w:val="8"/>
        </w:numPr>
        <w:tabs>
          <w:tab w:val="left" w:pos="1985"/>
        </w:tabs>
        <w:spacing w:before="120" w:after="120" w:line="240" w:lineRule="auto"/>
        <w:ind w:left="709" w:right="-425" w:hanging="284"/>
        <w:rPr>
          <w:rFonts w:eastAsia="Calibri"/>
        </w:rPr>
      </w:pPr>
      <w:r>
        <w:rPr>
          <w:bCs/>
        </w:rPr>
        <w:t>To be present at specified events in college, such as BOPS, Halfway Halls and College Balls to provide support for students experiencing welfare concerns.</w:t>
      </w:r>
    </w:p>
    <w:p w14:paraId="6D58ADFF" w14:textId="77777777" w:rsidR="006B4A4D" w:rsidRPr="00546334" w:rsidRDefault="006B4A4D" w:rsidP="006B4A4D">
      <w:pPr>
        <w:pStyle w:val="ListParagraph"/>
        <w:numPr>
          <w:ilvl w:val="0"/>
          <w:numId w:val="8"/>
        </w:numPr>
        <w:tabs>
          <w:tab w:val="left" w:pos="1985"/>
        </w:tabs>
        <w:spacing w:before="120" w:after="120" w:line="240" w:lineRule="auto"/>
        <w:ind w:left="709" w:right="-425" w:hanging="284"/>
        <w:rPr>
          <w:bCs/>
        </w:rPr>
      </w:pPr>
      <w:r w:rsidRPr="00546334">
        <w:rPr>
          <w:bCs/>
        </w:rPr>
        <w:t xml:space="preserve">To </w:t>
      </w:r>
      <w:r>
        <w:rPr>
          <w:bCs/>
        </w:rPr>
        <w:t xml:space="preserve">work </w:t>
      </w:r>
      <w:r w:rsidRPr="00546334">
        <w:rPr>
          <w:rFonts w:cs="Courier New"/>
          <w:lang w:val="en-US"/>
        </w:rPr>
        <w:t>with Junior Members during the set-up, take-down, and the actual running of the College Ball (</w:t>
      </w:r>
      <w:r>
        <w:rPr>
          <w:rFonts w:cs="Courier New"/>
          <w:lang w:val="en-US"/>
        </w:rPr>
        <w:t xml:space="preserve">when applicable, </w:t>
      </w:r>
      <w:r w:rsidRPr="00546334">
        <w:rPr>
          <w:rFonts w:cs="Courier New"/>
          <w:lang w:val="en-US"/>
        </w:rPr>
        <w:t>held normally every t</w:t>
      </w:r>
      <w:r>
        <w:rPr>
          <w:rFonts w:cs="Courier New"/>
          <w:lang w:val="en-US"/>
        </w:rPr>
        <w:t>hree</w:t>
      </w:r>
      <w:r w:rsidRPr="00546334">
        <w:rPr>
          <w:rFonts w:cs="Courier New"/>
          <w:lang w:val="en-US"/>
        </w:rPr>
        <w:t xml:space="preserve"> years) and to attend such meetings of the College Ball Committee</w:t>
      </w:r>
      <w:r>
        <w:rPr>
          <w:rFonts w:cs="Courier New"/>
          <w:lang w:val="en-US"/>
        </w:rPr>
        <w:t xml:space="preserve"> to ensure the welfare of students is considered in planning.</w:t>
      </w:r>
    </w:p>
    <w:p w14:paraId="7E17F829" w14:textId="27409A81" w:rsidR="006B4A4D" w:rsidRDefault="006B4A4D" w:rsidP="006B4A4D">
      <w:pPr>
        <w:pStyle w:val="Heading2"/>
        <w:rPr>
          <w:rFonts w:asciiTheme="minorHAnsi" w:eastAsia="Calibri" w:hAnsiTheme="minorHAnsi" w:cstheme="minorHAnsi"/>
          <w:b/>
          <w:bCs/>
          <w:color w:val="auto"/>
          <w:sz w:val="22"/>
          <w:szCs w:val="22"/>
        </w:rPr>
      </w:pPr>
      <w:r w:rsidRPr="006B4A4D">
        <w:rPr>
          <w:rFonts w:asciiTheme="minorHAnsi" w:eastAsia="Calibri" w:hAnsiTheme="minorHAnsi" w:cstheme="minorHAnsi"/>
          <w:b/>
          <w:bCs/>
          <w:color w:val="auto"/>
          <w:sz w:val="22"/>
          <w:szCs w:val="22"/>
        </w:rPr>
        <w:t>Administration/Other</w:t>
      </w:r>
    </w:p>
    <w:p w14:paraId="7474068D" w14:textId="4325BBC6" w:rsidR="00370595" w:rsidRPr="00370595" w:rsidRDefault="00370595" w:rsidP="00370595">
      <w:pPr>
        <w:pStyle w:val="ListParagraph"/>
        <w:numPr>
          <w:ilvl w:val="0"/>
          <w:numId w:val="14"/>
        </w:numPr>
        <w:rPr>
          <w:rFonts w:eastAsia="Calibri"/>
        </w:rPr>
      </w:pPr>
      <w:r>
        <w:rPr>
          <w:rFonts w:eastAsia="Calibri"/>
        </w:rPr>
        <w:t>To attend the weekly Decanal and Welfare meeting where student cases of decanal discipline and related welfare matters are discussed.</w:t>
      </w:r>
    </w:p>
    <w:p w14:paraId="789825B7" w14:textId="77777777" w:rsidR="006B4A4D" w:rsidRDefault="006B4A4D" w:rsidP="006B4A4D">
      <w:pPr>
        <w:pStyle w:val="ListParagraph"/>
        <w:numPr>
          <w:ilvl w:val="0"/>
          <w:numId w:val="10"/>
        </w:numPr>
        <w:tabs>
          <w:tab w:val="left" w:pos="1985"/>
        </w:tabs>
        <w:spacing w:after="0" w:line="240" w:lineRule="auto"/>
        <w:ind w:left="714" w:right="-425" w:hanging="357"/>
        <w:rPr>
          <w:bCs/>
        </w:rPr>
      </w:pPr>
      <w:r w:rsidRPr="00546334">
        <w:rPr>
          <w:bCs/>
        </w:rPr>
        <w:t>To respond to any examination emergencies that may arise outside office hours, liaise with the relevant officers in college and university, and undergo the training required by the Proctors to be eligible to act as Invigilator in such cases.</w:t>
      </w:r>
    </w:p>
    <w:p w14:paraId="7FEBE22D" w14:textId="77777777" w:rsidR="006B4A4D" w:rsidRDefault="006B4A4D" w:rsidP="006B4A4D">
      <w:pPr>
        <w:pStyle w:val="ListParagraph"/>
        <w:numPr>
          <w:ilvl w:val="0"/>
          <w:numId w:val="10"/>
        </w:numPr>
        <w:tabs>
          <w:tab w:val="left" w:pos="1985"/>
        </w:tabs>
        <w:spacing w:after="0" w:line="240" w:lineRule="auto"/>
        <w:ind w:left="714" w:right="-425" w:hanging="357"/>
        <w:rPr>
          <w:bCs/>
        </w:rPr>
      </w:pPr>
      <w:r>
        <w:rPr>
          <w:bCs/>
        </w:rPr>
        <w:t>To provide honest and accurate accounts of welfare incidents that also involve disciplinary matters to the Dean, as required.</w:t>
      </w:r>
    </w:p>
    <w:p w14:paraId="1750CC90" w14:textId="56F244A7" w:rsidR="006B4A4D" w:rsidRPr="0029438F" w:rsidRDefault="006B4A4D" w:rsidP="006B4A4D">
      <w:pPr>
        <w:pStyle w:val="ListParagraph"/>
        <w:numPr>
          <w:ilvl w:val="0"/>
          <w:numId w:val="10"/>
        </w:numPr>
        <w:spacing w:after="0" w:line="240" w:lineRule="auto"/>
        <w:ind w:left="714" w:hanging="357"/>
      </w:pPr>
      <w:bookmarkStart w:id="0" w:name="_Hlk135037092"/>
      <w:r w:rsidRPr="0029438F">
        <w:t xml:space="preserve">The </w:t>
      </w:r>
      <w:r>
        <w:t xml:space="preserve">Student Welfare Advisor </w:t>
      </w:r>
      <w:r w:rsidRPr="0029438F">
        <w:t xml:space="preserve">will respond to a call for support from the </w:t>
      </w:r>
      <w:r w:rsidR="00370595">
        <w:t>Lodge Receptionists</w:t>
      </w:r>
      <w:r w:rsidRPr="0029438F">
        <w:t xml:space="preserve"> when dealing with a night time student disciplinary issue</w:t>
      </w:r>
      <w:r>
        <w:t>,</w:t>
      </w:r>
      <w:r w:rsidRPr="0029438F">
        <w:t xml:space="preserve"> when appropriate.  The </w:t>
      </w:r>
      <w:r>
        <w:t>Student Welfare Advisor</w:t>
      </w:r>
      <w:r w:rsidRPr="0029438F">
        <w:t xml:space="preserve"> will then support and reinforce the </w:t>
      </w:r>
      <w:r w:rsidR="00370595">
        <w:t>Receptionist</w:t>
      </w:r>
      <w:r w:rsidRPr="0029438F">
        <w:t xml:space="preserve"> in dealing with the incident.</w:t>
      </w:r>
    </w:p>
    <w:bookmarkEnd w:id="0"/>
    <w:p w14:paraId="11C47FAA" w14:textId="77777777" w:rsidR="006B4A4D" w:rsidRPr="00F74258" w:rsidRDefault="006B4A4D" w:rsidP="006B4A4D">
      <w:pPr>
        <w:pStyle w:val="ListParagraph"/>
        <w:numPr>
          <w:ilvl w:val="0"/>
          <w:numId w:val="10"/>
        </w:numPr>
        <w:spacing w:after="0" w:line="240" w:lineRule="auto"/>
        <w:ind w:left="714" w:hanging="357"/>
        <w:rPr>
          <w:rFonts w:eastAsia="Calibri"/>
        </w:rPr>
      </w:pPr>
      <w:r w:rsidRPr="00F74258">
        <w:rPr>
          <w:bCs/>
        </w:rPr>
        <w:t>To help dissemination of information regarding</w:t>
      </w:r>
      <w:r>
        <w:rPr>
          <w:bCs/>
        </w:rPr>
        <w:t xml:space="preserve"> welfare</w:t>
      </w:r>
      <w:r w:rsidRPr="00F74258">
        <w:rPr>
          <w:bCs/>
        </w:rPr>
        <w:t xml:space="preserve"> and community life to members of the College, in conjunction with the </w:t>
      </w:r>
      <w:r>
        <w:rPr>
          <w:rFonts w:eastAsia="Calibri"/>
        </w:rPr>
        <w:t>Student Welfare Lead</w:t>
      </w:r>
      <w:r w:rsidRPr="00F74258">
        <w:rPr>
          <w:rFonts w:eastAsia="Calibri"/>
        </w:rPr>
        <w:t xml:space="preserve"> </w:t>
      </w:r>
      <w:r w:rsidRPr="00F74258">
        <w:rPr>
          <w:bCs/>
        </w:rPr>
        <w:t>and Senior Tutor</w:t>
      </w:r>
      <w:r>
        <w:rPr>
          <w:bCs/>
        </w:rPr>
        <w:t>.</w:t>
      </w:r>
    </w:p>
    <w:p w14:paraId="3A625DF2" w14:textId="5BAF40CE" w:rsidR="006B4A4D" w:rsidRPr="00546334" w:rsidRDefault="006B4A4D" w:rsidP="006B4A4D">
      <w:pPr>
        <w:pStyle w:val="ListParagraph"/>
        <w:numPr>
          <w:ilvl w:val="0"/>
          <w:numId w:val="10"/>
        </w:numPr>
        <w:tabs>
          <w:tab w:val="left" w:pos="1985"/>
        </w:tabs>
        <w:spacing w:after="0" w:line="240" w:lineRule="auto"/>
        <w:ind w:left="714" w:right="-425" w:hanging="357"/>
        <w:rPr>
          <w:bCs/>
        </w:rPr>
      </w:pPr>
      <w:r>
        <w:rPr>
          <w:bCs/>
        </w:rPr>
        <w:t xml:space="preserve">To provide support to the Lodge </w:t>
      </w:r>
      <w:r w:rsidR="00165BE5">
        <w:rPr>
          <w:bCs/>
        </w:rPr>
        <w:t>Receptionists</w:t>
      </w:r>
      <w:r>
        <w:rPr>
          <w:bCs/>
        </w:rPr>
        <w:t xml:space="preserve"> with fire drills to ensure that all students vacate safely, as requested.</w:t>
      </w:r>
    </w:p>
    <w:p w14:paraId="6ABAE7CD" w14:textId="77777777" w:rsidR="006B4A4D" w:rsidRPr="00546334" w:rsidRDefault="006B4A4D" w:rsidP="006B4A4D">
      <w:pPr>
        <w:pStyle w:val="ListParagraph"/>
        <w:numPr>
          <w:ilvl w:val="0"/>
          <w:numId w:val="10"/>
        </w:numPr>
        <w:tabs>
          <w:tab w:val="left" w:pos="1985"/>
        </w:tabs>
        <w:spacing w:after="0" w:line="240" w:lineRule="auto"/>
        <w:ind w:left="714" w:right="-425" w:hanging="357"/>
        <w:rPr>
          <w:bCs/>
        </w:rPr>
      </w:pPr>
      <w:r w:rsidRPr="00546334">
        <w:rPr>
          <w:bCs/>
        </w:rPr>
        <w:t xml:space="preserve">Support the other </w:t>
      </w:r>
      <w:r>
        <w:rPr>
          <w:bCs/>
        </w:rPr>
        <w:t>Student Welfare Advisor</w:t>
      </w:r>
      <w:r w:rsidRPr="00546334">
        <w:rPr>
          <w:bCs/>
        </w:rPr>
        <w:t xml:space="preserve"> with difficult cases, giving advice and offering support.</w:t>
      </w:r>
    </w:p>
    <w:p w14:paraId="1F5B89FA" w14:textId="7E57592B" w:rsidR="006B4A4D" w:rsidRDefault="006B4A4D" w:rsidP="006B4A4D">
      <w:pPr>
        <w:pStyle w:val="ListParagraph"/>
        <w:numPr>
          <w:ilvl w:val="0"/>
          <w:numId w:val="10"/>
        </w:numPr>
        <w:spacing w:after="0" w:line="240" w:lineRule="auto"/>
        <w:ind w:left="714" w:hanging="357"/>
      </w:pPr>
      <w:r w:rsidRPr="008A7116">
        <w:rPr>
          <w:bCs/>
        </w:rPr>
        <w:t>Other duties as may from time to time be assigned.</w:t>
      </w:r>
      <w:r w:rsidRPr="008A7116">
        <w:t xml:space="preserve"> </w:t>
      </w:r>
    </w:p>
    <w:p w14:paraId="7804CE50" w14:textId="1BE35CC7" w:rsidR="000A746A" w:rsidRDefault="000A746A" w:rsidP="000A746A"/>
    <w:p w14:paraId="5F0D8E5D" w14:textId="77777777" w:rsidR="000A746A" w:rsidRPr="000A746A" w:rsidRDefault="000A746A" w:rsidP="000A746A">
      <w:pPr>
        <w:pStyle w:val="Heading2"/>
        <w:rPr>
          <w:rFonts w:asciiTheme="minorHAnsi" w:eastAsia="Times New Roman" w:hAnsiTheme="minorHAnsi" w:cstheme="minorHAnsi"/>
          <w:b/>
          <w:bCs/>
          <w:color w:val="auto"/>
          <w:sz w:val="22"/>
          <w:szCs w:val="22"/>
        </w:rPr>
      </w:pPr>
      <w:r w:rsidRPr="000A746A">
        <w:rPr>
          <w:rFonts w:asciiTheme="minorHAnsi" w:eastAsia="Times New Roman" w:hAnsiTheme="minorHAnsi" w:cstheme="minorHAnsi"/>
          <w:b/>
          <w:bCs/>
          <w:color w:val="auto"/>
          <w:sz w:val="22"/>
          <w:szCs w:val="22"/>
        </w:rPr>
        <w:t>Training</w:t>
      </w:r>
    </w:p>
    <w:p w14:paraId="261B6A0B" w14:textId="77777777" w:rsidR="000A746A" w:rsidRPr="000A746A" w:rsidRDefault="000A746A" w:rsidP="000A746A">
      <w:pPr>
        <w:spacing w:before="120" w:after="120"/>
        <w:rPr>
          <w:rFonts w:asciiTheme="minorHAnsi" w:eastAsiaTheme="minorHAnsi" w:hAnsiTheme="minorHAnsi" w:cstheme="minorHAnsi"/>
          <w:sz w:val="22"/>
          <w:szCs w:val="22"/>
        </w:rPr>
      </w:pPr>
      <w:r w:rsidRPr="000A746A">
        <w:rPr>
          <w:rFonts w:asciiTheme="minorHAnsi" w:hAnsiTheme="minorHAnsi" w:cstheme="minorHAnsi"/>
          <w:sz w:val="22"/>
          <w:szCs w:val="22"/>
        </w:rPr>
        <w:t>Student Welfare Advisors must complete the following training prior to commencement of their post:</w:t>
      </w:r>
    </w:p>
    <w:p w14:paraId="04BFDCD3" w14:textId="77777777" w:rsidR="000A746A" w:rsidRDefault="000A746A" w:rsidP="000A746A">
      <w:pPr>
        <w:pStyle w:val="ListParagraph"/>
        <w:numPr>
          <w:ilvl w:val="0"/>
          <w:numId w:val="13"/>
        </w:numPr>
        <w:spacing w:before="120" w:after="120" w:line="240" w:lineRule="auto"/>
      </w:pPr>
      <w:r>
        <w:t>First Aid Training offer by St John’s Ambulance</w:t>
      </w:r>
    </w:p>
    <w:p w14:paraId="4F87404D" w14:textId="77777777" w:rsidR="000A746A" w:rsidRDefault="000A746A" w:rsidP="000A746A">
      <w:pPr>
        <w:pStyle w:val="ListParagraph"/>
        <w:numPr>
          <w:ilvl w:val="0"/>
          <w:numId w:val="13"/>
        </w:numPr>
        <w:spacing w:before="120" w:after="120" w:line="240" w:lineRule="auto"/>
      </w:pPr>
      <w:r>
        <w:t>Junior Deans Training offered by the University Counselling Service</w:t>
      </w:r>
    </w:p>
    <w:p w14:paraId="7C6B0074" w14:textId="3EF89627" w:rsidR="000A746A" w:rsidRDefault="000A746A" w:rsidP="000A746A">
      <w:pPr>
        <w:rPr>
          <w:rFonts w:asciiTheme="minorHAnsi" w:hAnsiTheme="minorHAnsi" w:cstheme="minorHAnsi"/>
          <w:sz w:val="22"/>
          <w:szCs w:val="22"/>
        </w:rPr>
      </w:pPr>
      <w:r w:rsidRPr="000A746A">
        <w:rPr>
          <w:rFonts w:asciiTheme="minorHAnsi" w:hAnsiTheme="minorHAnsi" w:cstheme="minorHAnsi"/>
          <w:sz w:val="22"/>
          <w:szCs w:val="22"/>
        </w:rPr>
        <w:t>These courses will be funded by the College.</w:t>
      </w:r>
    </w:p>
    <w:p w14:paraId="61A51F12" w14:textId="16A5EBA1" w:rsidR="00D83326" w:rsidRDefault="00D83326" w:rsidP="000A746A">
      <w:pPr>
        <w:rPr>
          <w:rFonts w:asciiTheme="minorHAnsi" w:hAnsiTheme="minorHAnsi" w:cstheme="minorHAnsi"/>
          <w:sz w:val="22"/>
          <w:szCs w:val="22"/>
        </w:rPr>
      </w:pPr>
    </w:p>
    <w:p w14:paraId="764D3D27" w14:textId="53038298" w:rsidR="00D83326" w:rsidRDefault="00D83326" w:rsidP="000A746A">
      <w:pPr>
        <w:rPr>
          <w:rFonts w:asciiTheme="minorHAnsi" w:hAnsiTheme="minorHAnsi" w:cstheme="minorHAnsi"/>
          <w:sz w:val="22"/>
          <w:szCs w:val="22"/>
        </w:rPr>
      </w:pPr>
      <w:r>
        <w:rPr>
          <w:rFonts w:asciiTheme="minorHAnsi" w:hAnsiTheme="minorHAnsi" w:cstheme="minorHAnsi"/>
          <w:sz w:val="22"/>
          <w:szCs w:val="22"/>
        </w:rPr>
        <w:t>Upon commencement in post, the following training will be provided by Somerville College/University of Oxford:</w:t>
      </w:r>
    </w:p>
    <w:p w14:paraId="48B5D8E2" w14:textId="5E6BC65D" w:rsidR="00D83326" w:rsidRDefault="00D83326" w:rsidP="00D83326">
      <w:pPr>
        <w:pStyle w:val="ListParagraph"/>
        <w:numPr>
          <w:ilvl w:val="0"/>
          <w:numId w:val="15"/>
        </w:numPr>
        <w:rPr>
          <w:rFonts w:asciiTheme="minorHAnsi" w:hAnsiTheme="minorHAnsi" w:cstheme="minorHAnsi"/>
        </w:rPr>
      </w:pPr>
      <w:r>
        <w:rPr>
          <w:rFonts w:asciiTheme="minorHAnsi" w:hAnsiTheme="minorHAnsi" w:cstheme="minorHAnsi"/>
        </w:rPr>
        <w:t>Lodge procedures training – Somerville Lodge Receptionists</w:t>
      </w:r>
    </w:p>
    <w:p w14:paraId="67A5C0FD" w14:textId="344DC9A5" w:rsidR="00D83326" w:rsidRDefault="00D83326" w:rsidP="00D83326">
      <w:pPr>
        <w:pStyle w:val="ListParagraph"/>
        <w:numPr>
          <w:ilvl w:val="0"/>
          <w:numId w:val="15"/>
        </w:numPr>
        <w:rPr>
          <w:rFonts w:asciiTheme="minorHAnsi" w:hAnsiTheme="minorHAnsi" w:cstheme="minorHAnsi"/>
        </w:rPr>
      </w:pPr>
      <w:r>
        <w:rPr>
          <w:rFonts w:asciiTheme="minorHAnsi" w:hAnsiTheme="minorHAnsi" w:cstheme="minorHAnsi"/>
        </w:rPr>
        <w:t>Fire Evacuation training – Somerville Lodge Receptionists</w:t>
      </w:r>
    </w:p>
    <w:p w14:paraId="273D903E" w14:textId="6D5A8A78" w:rsidR="00D83326" w:rsidRDefault="00D83326" w:rsidP="00D83326">
      <w:pPr>
        <w:pStyle w:val="ListParagraph"/>
        <w:numPr>
          <w:ilvl w:val="0"/>
          <w:numId w:val="15"/>
        </w:numPr>
        <w:rPr>
          <w:rFonts w:asciiTheme="minorHAnsi" w:hAnsiTheme="minorHAnsi" w:cstheme="minorHAnsi"/>
        </w:rPr>
      </w:pPr>
      <w:r>
        <w:rPr>
          <w:rFonts w:asciiTheme="minorHAnsi" w:hAnsiTheme="minorHAnsi" w:cstheme="minorHAnsi"/>
        </w:rPr>
        <w:t>Welfare Policy and procedures – Student Welfare Lead</w:t>
      </w:r>
    </w:p>
    <w:p w14:paraId="457F1840" w14:textId="063E9BFD" w:rsidR="00D83326" w:rsidRDefault="00D83326" w:rsidP="00D83326">
      <w:pPr>
        <w:pStyle w:val="ListParagraph"/>
        <w:numPr>
          <w:ilvl w:val="0"/>
          <w:numId w:val="15"/>
        </w:numPr>
        <w:rPr>
          <w:rFonts w:asciiTheme="minorHAnsi" w:hAnsiTheme="minorHAnsi" w:cstheme="minorHAnsi"/>
        </w:rPr>
      </w:pPr>
      <w:r>
        <w:rPr>
          <w:rFonts w:asciiTheme="minorHAnsi" w:hAnsiTheme="minorHAnsi" w:cstheme="minorHAnsi"/>
        </w:rPr>
        <w:t>College rules and procedures – Decanal Officer</w:t>
      </w:r>
    </w:p>
    <w:p w14:paraId="2AF2E1AD" w14:textId="06F34E6B" w:rsidR="00D83326" w:rsidRPr="00D83326" w:rsidRDefault="00D83326" w:rsidP="00D83326">
      <w:pPr>
        <w:pStyle w:val="ListParagraph"/>
        <w:numPr>
          <w:ilvl w:val="0"/>
          <w:numId w:val="15"/>
        </w:numPr>
        <w:rPr>
          <w:rFonts w:asciiTheme="minorHAnsi" w:hAnsiTheme="minorHAnsi" w:cstheme="minorHAnsi"/>
        </w:rPr>
      </w:pPr>
      <w:r>
        <w:rPr>
          <w:rFonts w:asciiTheme="minorHAnsi" w:hAnsiTheme="minorHAnsi" w:cstheme="minorHAnsi"/>
        </w:rPr>
        <w:t>College exam invigilator training</w:t>
      </w:r>
    </w:p>
    <w:p w14:paraId="15C901E2" w14:textId="77777777" w:rsidR="006B4A4D" w:rsidRDefault="006B4A4D" w:rsidP="006B4A4D">
      <w:pPr>
        <w:spacing w:before="120" w:after="120"/>
        <w:rPr>
          <w:rFonts w:ascii="Calibri" w:hAnsi="Calibri"/>
        </w:rPr>
      </w:pPr>
    </w:p>
    <w:p w14:paraId="45CEB997" w14:textId="77777777" w:rsidR="00E013F8" w:rsidRPr="00C163E0" w:rsidRDefault="00E013F8" w:rsidP="00E013F8">
      <w:pPr>
        <w:rPr>
          <w:rFonts w:asciiTheme="minorHAnsi" w:hAnsiTheme="minorHAnsi"/>
          <w:sz w:val="22"/>
          <w:szCs w:val="22"/>
        </w:rPr>
      </w:pPr>
    </w:p>
    <w:p w14:paraId="26B2A282" w14:textId="77777777" w:rsidR="00E013F8" w:rsidRPr="00C163E0" w:rsidRDefault="00E013F8" w:rsidP="00E013F8">
      <w:pPr>
        <w:rPr>
          <w:rFonts w:ascii="Calibri" w:hAnsi="Calibri"/>
          <w:b/>
          <w:color w:val="C00000"/>
          <w:sz w:val="24"/>
          <w:szCs w:val="24"/>
        </w:rPr>
      </w:pPr>
      <w:r w:rsidRPr="00C163E0">
        <w:rPr>
          <w:rFonts w:ascii="Calibri" w:hAnsi="Calibri"/>
          <w:b/>
          <w:color w:val="C00000"/>
          <w:sz w:val="24"/>
          <w:szCs w:val="24"/>
        </w:rPr>
        <w:t>Selection Criteria</w:t>
      </w:r>
    </w:p>
    <w:p w14:paraId="2E112819" w14:textId="77777777" w:rsidR="00E013F8" w:rsidRPr="00C163E0" w:rsidRDefault="00E013F8" w:rsidP="00E013F8">
      <w:pPr>
        <w:rPr>
          <w:rFonts w:ascii="Calibri" w:hAnsi="Calibri"/>
          <w:b/>
          <w:color w:val="C00000"/>
          <w:sz w:val="22"/>
          <w:szCs w:val="22"/>
        </w:rPr>
      </w:pPr>
    </w:p>
    <w:p w14:paraId="633C1CE0" w14:textId="77777777" w:rsidR="00E013F8" w:rsidRPr="00C163E0" w:rsidRDefault="00E013F8" w:rsidP="00E013F8">
      <w:pPr>
        <w:spacing w:after="80"/>
        <w:rPr>
          <w:rFonts w:ascii="Calibri" w:hAnsi="Calibri"/>
          <w:b/>
          <w:sz w:val="22"/>
          <w:szCs w:val="22"/>
        </w:rPr>
      </w:pPr>
      <w:r w:rsidRPr="00C163E0">
        <w:rPr>
          <w:rFonts w:ascii="Calibri" w:hAnsi="Calibri"/>
          <w:b/>
          <w:sz w:val="22"/>
          <w:szCs w:val="22"/>
        </w:rPr>
        <w:t>Essential</w:t>
      </w:r>
    </w:p>
    <w:p w14:paraId="208FEC81" w14:textId="77777777" w:rsidR="00E013F8" w:rsidRPr="00897E48" w:rsidRDefault="00E013F8" w:rsidP="00E013F8">
      <w:pPr>
        <w:rPr>
          <w:rFonts w:ascii="Cambria" w:hAnsi="Cambria"/>
          <w:b/>
          <w:bCs/>
          <w:i/>
          <w:iCs/>
          <w:color w:val="C00000"/>
        </w:rPr>
      </w:pPr>
    </w:p>
    <w:p w14:paraId="31B21558" w14:textId="77777777" w:rsidR="006B4A4D" w:rsidRPr="006B4A4D" w:rsidRDefault="006B4A4D" w:rsidP="006B4A4D">
      <w:pPr>
        <w:numPr>
          <w:ilvl w:val="0"/>
          <w:numId w:val="4"/>
        </w:numPr>
        <w:spacing w:before="120" w:after="120"/>
        <w:ind w:left="714" w:hanging="357"/>
        <w:rPr>
          <w:rFonts w:ascii="Calibri" w:hAnsi="Calibri"/>
          <w:sz w:val="22"/>
          <w:szCs w:val="22"/>
        </w:rPr>
      </w:pPr>
      <w:r w:rsidRPr="006B4A4D">
        <w:rPr>
          <w:rFonts w:ascii="Calibri" w:hAnsi="Calibri"/>
          <w:sz w:val="22"/>
          <w:szCs w:val="22"/>
        </w:rPr>
        <w:t xml:space="preserve">Enrolled on a full-time graduate research course at the University of Oxford for the entirety of the appointment. </w:t>
      </w:r>
    </w:p>
    <w:p w14:paraId="17E9A02C" w14:textId="77777777" w:rsidR="006B4A4D" w:rsidRPr="006B4A4D" w:rsidRDefault="006B4A4D" w:rsidP="006B4A4D">
      <w:pPr>
        <w:numPr>
          <w:ilvl w:val="0"/>
          <w:numId w:val="4"/>
        </w:numPr>
        <w:spacing w:before="120" w:after="120"/>
        <w:ind w:left="714" w:hanging="357"/>
        <w:rPr>
          <w:rFonts w:ascii="Calibri" w:hAnsi="Calibri"/>
          <w:sz w:val="22"/>
          <w:szCs w:val="22"/>
        </w:rPr>
      </w:pPr>
      <w:r w:rsidRPr="006B4A4D">
        <w:rPr>
          <w:rFonts w:ascii="Calibri" w:hAnsi="Calibri"/>
          <w:sz w:val="22"/>
          <w:szCs w:val="22"/>
        </w:rPr>
        <w:t>An appreciation of the welfare and disciplinary issues relevant within a student community.</w:t>
      </w:r>
    </w:p>
    <w:p w14:paraId="78B26B3B" w14:textId="77777777" w:rsidR="006B4A4D" w:rsidRPr="006B4A4D" w:rsidRDefault="006B4A4D" w:rsidP="006B4A4D">
      <w:pPr>
        <w:numPr>
          <w:ilvl w:val="0"/>
          <w:numId w:val="4"/>
        </w:numPr>
        <w:spacing w:before="120" w:after="120"/>
        <w:ind w:left="714" w:hanging="357"/>
        <w:rPr>
          <w:rFonts w:ascii="Calibri" w:hAnsi="Calibri"/>
          <w:sz w:val="22"/>
          <w:szCs w:val="22"/>
        </w:rPr>
      </w:pPr>
      <w:r w:rsidRPr="006B4A4D">
        <w:rPr>
          <w:rFonts w:ascii="Calibri" w:hAnsi="Calibri"/>
          <w:sz w:val="22"/>
          <w:szCs w:val="22"/>
        </w:rPr>
        <w:t>Excellent communication and listening skills</w:t>
      </w:r>
    </w:p>
    <w:p w14:paraId="6FC8BFED" w14:textId="77777777" w:rsidR="006B4A4D" w:rsidRPr="006B4A4D" w:rsidRDefault="006B4A4D" w:rsidP="006B4A4D">
      <w:pPr>
        <w:numPr>
          <w:ilvl w:val="0"/>
          <w:numId w:val="4"/>
        </w:numPr>
        <w:spacing w:before="120" w:after="120"/>
        <w:ind w:left="714" w:hanging="357"/>
        <w:rPr>
          <w:rFonts w:ascii="Calibri" w:hAnsi="Calibri"/>
          <w:sz w:val="22"/>
          <w:szCs w:val="22"/>
        </w:rPr>
      </w:pPr>
      <w:r w:rsidRPr="006B4A4D">
        <w:rPr>
          <w:rFonts w:ascii="Calibri" w:hAnsi="Calibri"/>
          <w:sz w:val="22"/>
          <w:szCs w:val="22"/>
        </w:rPr>
        <w:t xml:space="preserve">Able to form positive relationships </w:t>
      </w:r>
      <w:r w:rsidRPr="006B4A4D">
        <w:rPr>
          <w:rFonts w:ascii="Calibri" w:hAnsi="Calibri"/>
          <w:bCs/>
          <w:sz w:val="22"/>
          <w:szCs w:val="22"/>
        </w:rPr>
        <w:t xml:space="preserve">and obtain the confidence of all sections of the College, in particular the Junior Members. Liaison with the JCR and MCR welfare representatives may be an important part of the role. </w:t>
      </w:r>
    </w:p>
    <w:p w14:paraId="0377CCEE" w14:textId="77777777" w:rsidR="006B4A4D" w:rsidRPr="006B4A4D" w:rsidRDefault="006B4A4D" w:rsidP="006B4A4D">
      <w:pPr>
        <w:numPr>
          <w:ilvl w:val="0"/>
          <w:numId w:val="4"/>
        </w:numPr>
        <w:spacing w:before="120" w:after="120"/>
        <w:ind w:left="714" w:hanging="357"/>
        <w:rPr>
          <w:rFonts w:ascii="Calibri" w:hAnsi="Calibri"/>
          <w:sz w:val="22"/>
          <w:szCs w:val="22"/>
        </w:rPr>
      </w:pPr>
      <w:r w:rsidRPr="006B4A4D">
        <w:rPr>
          <w:rFonts w:ascii="Calibri" w:hAnsi="Calibri"/>
          <w:sz w:val="22"/>
          <w:szCs w:val="22"/>
        </w:rPr>
        <w:t>Experience of working with confidentiality, discretion, tact and diplomacy, including and understanding of when it may be necessary to break confidentiality</w:t>
      </w:r>
    </w:p>
    <w:p w14:paraId="25FD743E" w14:textId="77777777" w:rsidR="006B4A4D" w:rsidRPr="006B4A4D" w:rsidRDefault="006B4A4D" w:rsidP="006B4A4D">
      <w:pPr>
        <w:numPr>
          <w:ilvl w:val="0"/>
          <w:numId w:val="4"/>
        </w:numPr>
        <w:spacing w:before="120" w:after="120"/>
        <w:ind w:left="714" w:hanging="357"/>
        <w:rPr>
          <w:rFonts w:ascii="Calibri" w:hAnsi="Calibri"/>
          <w:sz w:val="22"/>
          <w:szCs w:val="22"/>
        </w:rPr>
      </w:pPr>
      <w:r w:rsidRPr="006B4A4D">
        <w:rPr>
          <w:rFonts w:ascii="Calibri" w:hAnsi="Calibri"/>
          <w:sz w:val="22"/>
          <w:szCs w:val="22"/>
        </w:rPr>
        <w:t>Evidence of a committed, enthusiastic and resilient nature.</w:t>
      </w:r>
    </w:p>
    <w:p w14:paraId="076147B1" w14:textId="77777777" w:rsidR="006B4A4D" w:rsidRPr="006B4A4D" w:rsidRDefault="006B4A4D" w:rsidP="006B4A4D">
      <w:pPr>
        <w:numPr>
          <w:ilvl w:val="0"/>
          <w:numId w:val="4"/>
        </w:numPr>
        <w:spacing w:before="120" w:after="120"/>
        <w:ind w:left="714" w:hanging="357"/>
        <w:rPr>
          <w:rFonts w:ascii="Calibri" w:hAnsi="Calibri"/>
          <w:sz w:val="22"/>
          <w:szCs w:val="22"/>
        </w:rPr>
      </w:pPr>
      <w:r w:rsidRPr="006B4A4D">
        <w:rPr>
          <w:rFonts w:ascii="Calibri" w:hAnsi="Calibri"/>
          <w:sz w:val="22"/>
          <w:szCs w:val="22"/>
        </w:rPr>
        <w:t>Evidence of mature and good judgement</w:t>
      </w:r>
    </w:p>
    <w:p w14:paraId="3A080A9F" w14:textId="77777777" w:rsidR="006B4A4D" w:rsidRPr="006B4A4D" w:rsidRDefault="006B4A4D" w:rsidP="006B4A4D">
      <w:pPr>
        <w:numPr>
          <w:ilvl w:val="0"/>
          <w:numId w:val="4"/>
        </w:numPr>
        <w:spacing w:before="120" w:after="120"/>
        <w:ind w:left="714" w:hanging="357"/>
        <w:rPr>
          <w:rFonts w:ascii="Calibri" w:hAnsi="Calibri"/>
          <w:sz w:val="22"/>
          <w:szCs w:val="22"/>
        </w:rPr>
      </w:pPr>
      <w:r w:rsidRPr="006B4A4D">
        <w:rPr>
          <w:rFonts w:ascii="Calibri" w:hAnsi="Calibri"/>
          <w:sz w:val="22"/>
          <w:szCs w:val="22"/>
        </w:rPr>
        <w:t xml:space="preserve">Able to work effectively and constructively as part of a team. </w:t>
      </w:r>
    </w:p>
    <w:p w14:paraId="618C4DE0" w14:textId="77777777" w:rsidR="006B4A4D" w:rsidRPr="006B4A4D" w:rsidRDefault="006B4A4D" w:rsidP="006B4A4D">
      <w:pPr>
        <w:numPr>
          <w:ilvl w:val="0"/>
          <w:numId w:val="4"/>
        </w:numPr>
        <w:spacing w:before="120" w:after="120"/>
        <w:ind w:left="714" w:hanging="357"/>
        <w:rPr>
          <w:rFonts w:ascii="Calibri" w:hAnsi="Calibri"/>
          <w:sz w:val="22"/>
          <w:szCs w:val="22"/>
        </w:rPr>
      </w:pPr>
      <w:r w:rsidRPr="006B4A4D">
        <w:rPr>
          <w:rFonts w:ascii="Calibri" w:hAnsi="Calibri"/>
          <w:sz w:val="22"/>
          <w:szCs w:val="22"/>
        </w:rPr>
        <w:t>Able to respond and act appropriately on own initiative and with a high degree of flexibility in response to a wide range of unpredictable situations, if necessary, unguided.</w:t>
      </w:r>
    </w:p>
    <w:p w14:paraId="5E947B97" w14:textId="77777777" w:rsidR="006B4A4D" w:rsidRPr="006B4A4D" w:rsidRDefault="006B4A4D" w:rsidP="006B4A4D">
      <w:pPr>
        <w:numPr>
          <w:ilvl w:val="0"/>
          <w:numId w:val="4"/>
        </w:numPr>
        <w:spacing w:before="120" w:after="120"/>
        <w:ind w:left="714" w:hanging="357"/>
        <w:rPr>
          <w:rFonts w:ascii="Calibri" w:hAnsi="Calibri"/>
          <w:sz w:val="22"/>
          <w:szCs w:val="22"/>
        </w:rPr>
      </w:pPr>
      <w:r w:rsidRPr="006B4A4D">
        <w:rPr>
          <w:rFonts w:ascii="Calibri" w:hAnsi="Calibri"/>
          <w:sz w:val="22"/>
          <w:szCs w:val="22"/>
        </w:rPr>
        <w:t xml:space="preserve">Willingness to train to become a qualified first aider. </w:t>
      </w:r>
    </w:p>
    <w:p w14:paraId="01563B4F" w14:textId="77777777" w:rsidR="006B4A4D" w:rsidRPr="006B4A4D" w:rsidRDefault="006B4A4D" w:rsidP="006B4A4D">
      <w:pPr>
        <w:numPr>
          <w:ilvl w:val="0"/>
          <w:numId w:val="4"/>
        </w:numPr>
        <w:spacing w:before="120" w:after="120"/>
        <w:ind w:left="714" w:hanging="357"/>
        <w:rPr>
          <w:rFonts w:ascii="Calibri" w:hAnsi="Calibri"/>
          <w:sz w:val="22"/>
          <w:szCs w:val="22"/>
        </w:rPr>
      </w:pPr>
      <w:r w:rsidRPr="006B4A4D">
        <w:rPr>
          <w:rFonts w:ascii="Calibri" w:hAnsi="Calibri"/>
          <w:sz w:val="22"/>
          <w:szCs w:val="22"/>
        </w:rPr>
        <w:t>Willing and able to take a flexible approach to duties, working unsociable hours including evenings and weekends.</w:t>
      </w:r>
    </w:p>
    <w:p w14:paraId="642DE4F1" w14:textId="77777777" w:rsidR="006B4A4D" w:rsidRPr="006B4A4D" w:rsidRDefault="006B4A4D" w:rsidP="006B4A4D">
      <w:pPr>
        <w:numPr>
          <w:ilvl w:val="0"/>
          <w:numId w:val="4"/>
        </w:numPr>
        <w:spacing w:before="120" w:after="120"/>
        <w:ind w:left="714" w:hanging="357"/>
        <w:rPr>
          <w:rFonts w:ascii="Calibri" w:hAnsi="Calibri"/>
          <w:sz w:val="22"/>
          <w:szCs w:val="22"/>
        </w:rPr>
      </w:pPr>
      <w:r w:rsidRPr="006B4A4D">
        <w:rPr>
          <w:rFonts w:ascii="Calibri" w:hAnsi="Calibri"/>
          <w:sz w:val="22"/>
          <w:szCs w:val="22"/>
        </w:rPr>
        <w:t>Available (with forward planning) for some meetings and other commitments on weekdays.</w:t>
      </w:r>
    </w:p>
    <w:p w14:paraId="4FB4E7F0" w14:textId="77777777" w:rsidR="006B4A4D" w:rsidRPr="00C163E0" w:rsidRDefault="006B4A4D" w:rsidP="006B4A4D">
      <w:pPr>
        <w:spacing w:before="120" w:after="120"/>
        <w:rPr>
          <w:rFonts w:ascii="Calibri" w:hAnsi="Calibri"/>
        </w:rPr>
      </w:pPr>
    </w:p>
    <w:p w14:paraId="6A32C730" w14:textId="77777777" w:rsidR="006B4A4D" w:rsidRPr="006B4A4D" w:rsidRDefault="006B4A4D" w:rsidP="006B4A4D">
      <w:pPr>
        <w:pStyle w:val="Heading2"/>
        <w:rPr>
          <w:rFonts w:asciiTheme="minorHAnsi" w:hAnsiTheme="minorHAnsi" w:cstheme="minorHAnsi"/>
          <w:b/>
          <w:bCs/>
          <w:color w:val="auto"/>
          <w:sz w:val="22"/>
          <w:szCs w:val="22"/>
        </w:rPr>
      </w:pPr>
      <w:r w:rsidRPr="006B4A4D">
        <w:rPr>
          <w:rFonts w:asciiTheme="minorHAnsi" w:hAnsiTheme="minorHAnsi" w:cstheme="minorHAnsi"/>
          <w:b/>
          <w:bCs/>
          <w:color w:val="auto"/>
          <w:sz w:val="22"/>
          <w:szCs w:val="22"/>
        </w:rPr>
        <w:t>Desirable</w:t>
      </w:r>
    </w:p>
    <w:p w14:paraId="391076F2" w14:textId="77777777" w:rsidR="006B4A4D" w:rsidRPr="006B4A4D" w:rsidRDefault="006B4A4D" w:rsidP="006B4A4D">
      <w:pPr>
        <w:numPr>
          <w:ilvl w:val="0"/>
          <w:numId w:val="5"/>
        </w:numPr>
        <w:spacing w:before="120" w:after="120"/>
        <w:ind w:left="714" w:hanging="357"/>
        <w:rPr>
          <w:rFonts w:ascii="Calibri" w:hAnsi="Calibri"/>
          <w:sz w:val="22"/>
          <w:szCs w:val="22"/>
        </w:rPr>
      </w:pPr>
      <w:r w:rsidRPr="006B4A4D">
        <w:rPr>
          <w:rFonts w:ascii="Calibri" w:hAnsi="Calibri"/>
          <w:sz w:val="22"/>
          <w:szCs w:val="22"/>
        </w:rPr>
        <w:t>Experience of relevant voluntary or welfare work.</w:t>
      </w:r>
    </w:p>
    <w:p w14:paraId="47AFFB14" w14:textId="77777777" w:rsidR="006B4A4D" w:rsidRPr="006B4A4D" w:rsidRDefault="006B4A4D" w:rsidP="006B4A4D">
      <w:pPr>
        <w:numPr>
          <w:ilvl w:val="0"/>
          <w:numId w:val="5"/>
        </w:numPr>
        <w:spacing w:before="120" w:after="120"/>
        <w:ind w:left="714" w:hanging="357"/>
        <w:rPr>
          <w:rFonts w:ascii="Calibri" w:hAnsi="Calibri"/>
          <w:sz w:val="22"/>
          <w:szCs w:val="22"/>
        </w:rPr>
      </w:pPr>
      <w:r w:rsidRPr="006B4A4D">
        <w:rPr>
          <w:rFonts w:ascii="Calibri" w:hAnsi="Calibri"/>
          <w:sz w:val="22"/>
          <w:szCs w:val="22"/>
        </w:rPr>
        <w:t>Experience of working with the public and/or in a customer service environment.</w:t>
      </w:r>
    </w:p>
    <w:p w14:paraId="45400DF3" w14:textId="77D6BEA5" w:rsidR="006B4A4D" w:rsidRDefault="006B4A4D" w:rsidP="006B4A4D">
      <w:pPr>
        <w:numPr>
          <w:ilvl w:val="0"/>
          <w:numId w:val="5"/>
        </w:numPr>
        <w:spacing w:before="120" w:after="120"/>
        <w:ind w:left="714" w:hanging="357"/>
        <w:rPr>
          <w:rFonts w:ascii="Calibri" w:hAnsi="Calibri"/>
          <w:sz w:val="22"/>
          <w:szCs w:val="22"/>
        </w:rPr>
      </w:pPr>
      <w:r w:rsidRPr="006B4A4D">
        <w:rPr>
          <w:rFonts w:ascii="Calibri" w:hAnsi="Calibri"/>
          <w:sz w:val="22"/>
          <w:szCs w:val="22"/>
        </w:rPr>
        <w:t xml:space="preserve">Experience of dealing with emergencies </w:t>
      </w:r>
      <w:proofErr w:type="gramStart"/>
      <w:r w:rsidRPr="006B4A4D">
        <w:rPr>
          <w:rFonts w:ascii="Calibri" w:hAnsi="Calibri"/>
          <w:sz w:val="22"/>
          <w:szCs w:val="22"/>
        </w:rPr>
        <w:t>e.g.</w:t>
      </w:r>
      <w:proofErr w:type="gramEnd"/>
      <w:r w:rsidRPr="006B4A4D">
        <w:rPr>
          <w:rFonts w:ascii="Calibri" w:hAnsi="Calibri"/>
          <w:sz w:val="22"/>
          <w:szCs w:val="22"/>
        </w:rPr>
        <w:t xml:space="preserve"> accidents, mental health crisis.</w:t>
      </w:r>
    </w:p>
    <w:p w14:paraId="045CB821" w14:textId="1BB35EC7" w:rsidR="005744ED" w:rsidRDefault="005744ED" w:rsidP="005744ED">
      <w:pPr>
        <w:spacing w:before="120" w:after="120"/>
        <w:rPr>
          <w:rFonts w:ascii="Calibri" w:hAnsi="Calibri"/>
          <w:sz w:val="22"/>
          <w:szCs w:val="22"/>
        </w:rPr>
      </w:pPr>
    </w:p>
    <w:p w14:paraId="4B47CB2A" w14:textId="1C49E00E" w:rsidR="005744ED" w:rsidRDefault="005744ED" w:rsidP="005744ED">
      <w:pPr>
        <w:spacing w:before="120" w:after="120"/>
        <w:rPr>
          <w:rFonts w:ascii="Calibri" w:hAnsi="Calibri"/>
          <w:sz w:val="22"/>
          <w:szCs w:val="22"/>
        </w:rPr>
      </w:pPr>
    </w:p>
    <w:p w14:paraId="020BC369" w14:textId="77777777" w:rsidR="005744ED" w:rsidRPr="005744ED" w:rsidRDefault="005744ED" w:rsidP="005744ED">
      <w:pPr>
        <w:spacing w:line="276" w:lineRule="auto"/>
        <w:rPr>
          <w:rFonts w:asciiTheme="minorHAnsi" w:hAnsiTheme="minorHAnsi" w:cstheme="minorHAnsi"/>
          <w:bCs/>
          <w:sz w:val="24"/>
        </w:rPr>
      </w:pPr>
    </w:p>
    <w:p w14:paraId="18544D24" w14:textId="77777777" w:rsidR="005744ED" w:rsidRPr="005744ED" w:rsidRDefault="005744ED" w:rsidP="005744ED">
      <w:pPr>
        <w:keepNext/>
        <w:keepLines/>
        <w:spacing w:line="276" w:lineRule="auto"/>
        <w:outlineLvl w:val="0"/>
        <w:rPr>
          <w:rFonts w:asciiTheme="minorHAnsi" w:eastAsiaTheme="majorEastAsia" w:hAnsiTheme="minorHAnsi" w:cstheme="minorHAnsi"/>
          <w:b/>
          <w:bCs/>
          <w:color w:val="C00000"/>
          <w:sz w:val="24"/>
          <w:szCs w:val="24"/>
        </w:rPr>
      </w:pPr>
      <w:bookmarkStart w:id="1" w:name="_Toc161314178"/>
      <w:r w:rsidRPr="005744ED">
        <w:rPr>
          <w:rFonts w:asciiTheme="minorHAnsi" w:eastAsiaTheme="majorEastAsia" w:hAnsiTheme="minorHAnsi" w:cstheme="minorHAnsi"/>
          <w:b/>
          <w:bCs/>
          <w:color w:val="C00000"/>
          <w:sz w:val="24"/>
          <w:szCs w:val="24"/>
        </w:rPr>
        <w:t>Salary, hours and benefits</w:t>
      </w:r>
      <w:bookmarkEnd w:id="1"/>
      <w:r w:rsidRPr="005744ED">
        <w:rPr>
          <w:rFonts w:asciiTheme="minorHAnsi" w:eastAsiaTheme="majorEastAsia" w:hAnsiTheme="minorHAnsi" w:cstheme="minorHAnsi"/>
          <w:b/>
          <w:bCs/>
          <w:color w:val="C00000"/>
          <w:sz w:val="24"/>
          <w:szCs w:val="24"/>
        </w:rPr>
        <w:t xml:space="preserve"> </w:t>
      </w:r>
    </w:p>
    <w:p w14:paraId="7520282E" w14:textId="77777777" w:rsidR="005744ED" w:rsidRPr="005744ED" w:rsidRDefault="005744ED" w:rsidP="005744ED">
      <w:pPr>
        <w:spacing w:line="276" w:lineRule="auto"/>
      </w:pPr>
    </w:p>
    <w:p w14:paraId="123373C5" w14:textId="46D9F089" w:rsidR="00642FBD" w:rsidRDefault="005744ED" w:rsidP="00642FBD">
      <w:pPr>
        <w:numPr>
          <w:ilvl w:val="0"/>
          <w:numId w:val="11"/>
        </w:numPr>
        <w:autoSpaceDE w:val="0"/>
        <w:autoSpaceDN w:val="0"/>
        <w:adjustRightInd w:val="0"/>
        <w:spacing w:after="160" w:line="276" w:lineRule="auto"/>
        <w:ind w:left="714" w:hanging="357"/>
        <w:rPr>
          <w:rFonts w:asciiTheme="minorHAnsi" w:eastAsia="Calibri" w:hAnsiTheme="minorHAnsi" w:cstheme="minorHAnsi"/>
          <w:sz w:val="22"/>
          <w:szCs w:val="22"/>
        </w:rPr>
      </w:pPr>
      <w:r w:rsidRPr="005744ED">
        <w:rPr>
          <w:rFonts w:ascii="Calibri" w:eastAsia="Calibri" w:hAnsi="Calibri" w:cs="Calibri"/>
          <w:sz w:val="22"/>
          <w:szCs w:val="22"/>
          <w:shd w:val="clear" w:color="auto" w:fill="FFFFFF"/>
        </w:rPr>
        <w:t xml:space="preserve">The starting salary for the role will </w:t>
      </w:r>
      <w:r w:rsidR="00EB573F" w:rsidRPr="00642FBD">
        <w:rPr>
          <w:rFonts w:ascii="Calibri" w:eastAsia="Calibri" w:hAnsi="Calibri" w:cs="Calibri"/>
          <w:sz w:val="22"/>
          <w:szCs w:val="22"/>
          <w:shd w:val="clear" w:color="auto" w:fill="FFFFFF"/>
        </w:rPr>
        <w:t xml:space="preserve">be </w:t>
      </w:r>
      <w:r w:rsidR="00EB573F" w:rsidRPr="00EE1DBB">
        <w:rPr>
          <w:rFonts w:ascii="Calibri" w:eastAsia="Calibri" w:hAnsi="Calibri" w:cs="Calibri"/>
          <w:sz w:val="22"/>
          <w:szCs w:val="22"/>
          <w:shd w:val="clear" w:color="auto" w:fill="FFFFFF"/>
        </w:rPr>
        <w:t>£</w:t>
      </w:r>
      <w:r w:rsidR="00EE1DBB" w:rsidRPr="00EE1DBB">
        <w:rPr>
          <w:rFonts w:ascii="Calibri" w:eastAsia="Calibri" w:hAnsi="Calibri" w:cs="Calibri"/>
          <w:sz w:val="22"/>
          <w:szCs w:val="22"/>
          <w:shd w:val="clear" w:color="auto" w:fill="FFFFFF"/>
        </w:rPr>
        <w:t>7,745</w:t>
      </w:r>
      <w:r w:rsidR="00EB573F" w:rsidRPr="00EE1DBB">
        <w:rPr>
          <w:rFonts w:ascii="Calibri" w:eastAsia="Calibri" w:hAnsi="Calibri" w:cs="Calibri"/>
          <w:sz w:val="22"/>
          <w:szCs w:val="22"/>
          <w:shd w:val="clear" w:color="auto" w:fill="FFFFFF"/>
        </w:rPr>
        <w:t xml:space="preserve"> </w:t>
      </w:r>
      <w:r w:rsidR="00EB573F" w:rsidRPr="00642FBD">
        <w:rPr>
          <w:rFonts w:ascii="Calibri" w:eastAsia="Calibri" w:hAnsi="Calibri" w:cs="Calibri"/>
          <w:sz w:val="22"/>
          <w:szCs w:val="22"/>
          <w:shd w:val="clear" w:color="auto" w:fill="FFFFFF"/>
        </w:rPr>
        <w:t xml:space="preserve">per annum (pro-rata for length of contract), for </w:t>
      </w:r>
      <w:r w:rsidR="00EE1DBB">
        <w:rPr>
          <w:rFonts w:ascii="Calibri" w:eastAsia="Calibri" w:hAnsi="Calibri" w:cs="Calibri"/>
          <w:sz w:val="22"/>
          <w:szCs w:val="22"/>
          <w:shd w:val="clear" w:color="auto" w:fill="FFFFFF"/>
        </w:rPr>
        <w:t>15</w:t>
      </w:r>
      <w:r w:rsidR="00EB573F" w:rsidRPr="00642FBD">
        <w:rPr>
          <w:rFonts w:ascii="Calibri" w:eastAsia="Calibri" w:hAnsi="Calibri" w:cs="Calibri"/>
          <w:sz w:val="22"/>
          <w:szCs w:val="22"/>
          <w:shd w:val="clear" w:color="auto" w:fill="FFFFFF"/>
        </w:rPr>
        <w:t xml:space="preserve"> hours per week. This is equivalent to £</w:t>
      </w:r>
      <w:r w:rsidR="00EB573F" w:rsidRPr="00EE1DBB">
        <w:rPr>
          <w:rFonts w:ascii="Calibri" w:eastAsia="Calibri" w:hAnsi="Calibri" w:cs="Calibri"/>
          <w:sz w:val="22"/>
          <w:szCs w:val="22"/>
          <w:shd w:val="clear" w:color="auto" w:fill="FFFFFF"/>
        </w:rPr>
        <w:t>1</w:t>
      </w:r>
      <w:r w:rsidR="00EE1DBB" w:rsidRPr="00EE1DBB">
        <w:rPr>
          <w:rFonts w:ascii="Calibri" w:eastAsia="Calibri" w:hAnsi="Calibri" w:cs="Calibri"/>
          <w:sz w:val="22"/>
          <w:szCs w:val="22"/>
          <w:shd w:val="clear" w:color="auto" w:fill="FFFFFF"/>
        </w:rPr>
        <w:t>3.38</w:t>
      </w:r>
      <w:r w:rsidR="00EB573F" w:rsidRPr="00EE1DBB">
        <w:rPr>
          <w:rFonts w:ascii="Calibri" w:eastAsia="Calibri" w:hAnsi="Calibri" w:cs="Calibri"/>
          <w:sz w:val="22"/>
          <w:szCs w:val="22"/>
          <w:shd w:val="clear" w:color="auto" w:fill="FFFFFF"/>
        </w:rPr>
        <w:t xml:space="preserve"> </w:t>
      </w:r>
      <w:r w:rsidR="00EB573F" w:rsidRPr="00642FBD">
        <w:rPr>
          <w:rFonts w:ascii="Calibri" w:eastAsia="Calibri" w:hAnsi="Calibri" w:cs="Calibri"/>
          <w:sz w:val="22"/>
          <w:szCs w:val="22"/>
          <w:shd w:val="clear" w:color="auto" w:fill="FFFFFF"/>
        </w:rPr>
        <w:t>per hour</w:t>
      </w:r>
      <w:r w:rsidR="00642FBD" w:rsidRPr="00642FBD">
        <w:rPr>
          <w:rFonts w:ascii="Calibri" w:eastAsia="Calibri" w:hAnsi="Calibri" w:cs="Calibri"/>
          <w:sz w:val="22"/>
          <w:szCs w:val="22"/>
          <w:shd w:val="clear" w:color="auto" w:fill="FFFFFF"/>
        </w:rPr>
        <w:t xml:space="preserve"> and full time equivalent </w:t>
      </w:r>
      <w:r w:rsidR="00642FBD" w:rsidRPr="00EE1DBB">
        <w:rPr>
          <w:rFonts w:ascii="Calibri" w:eastAsia="Calibri" w:hAnsi="Calibri" w:cs="Calibri"/>
          <w:sz w:val="22"/>
          <w:szCs w:val="22"/>
          <w:shd w:val="clear" w:color="auto" w:fill="FFFFFF"/>
        </w:rPr>
        <w:t>of £</w:t>
      </w:r>
      <w:r w:rsidR="00EE1DBB" w:rsidRPr="00EE1DBB">
        <w:rPr>
          <w:rFonts w:ascii="Calibri" w:eastAsia="Calibri" w:hAnsi="Calibri" w:cs="Calibri"/>
          <w:sz w:val="22"/>
          <w:szCs w:val="22"/>
          <w:shd w:val="clear" w:color="auto" w:fill="FFFFFF"/>
        </w:rPr>
        <w:t>24,344.</w:t>
      </w:r>
      <w:r w:rsidR="00EB573F" w:rsidRPr="00EE1DBB">
        <w:rPr>
          <w:rFonts w:ascii="Calibri" w:eastAsia="Calibri" w:hAnsi="Calibri" w:cs="Calibri"/>
          <w:sz w:val="22"/>
          <w:szCs w:val="22"/>
          <w:shd w:val="clear" w:color="auto" w:fill="FFFFFF"/>
        </w:rPr>
        <w:t xml:space="preserve"> </w:t>
      </w:r>
    </w:p>
    <w:p w14:paraId="5A4C2379" w14:textId="0D626117" w:rsidR="00642FBD" w:rsidRPr="005744ED" w:rsidRDefault="00642FBD" w:rsidP="00642FBD">
      <w:pPr>
        <w:numPr>
          <w:ilvl w:val="0"/>
          <w:numId w:val="11"/>
        </w:numPr>
        <w:autoSpaceDE w:val="0"/>
        <w:autoSpaceDN w:val="0"/>
        <w:adjustRightInd w:val="0"/>
        <w:spacing w:after="160" w:line="276" w:lineRule="auto"/>
        <w:ind w:left="714" w:hanging="357"/>
        <w:rPr>
          <w:rFonts w:asciiTheme="minorHAnsi" w:eastAsia="Calibri" w:hAnsiTheme="minorHAnsi" w:cstheme="minorHAnsi"/>
          <w:sz w:val="22"/>
          <w:szCs w:val="22"/>
        </w:rPr>
      </w:pPr>
      <w:r w:rsidRPr="00642FBD">
        <w:rPr>
          <w:rFonts w:ascii="Calibri" w:eastAsia="Calibri" w:hAnsi="Calibri" w:cs="Calibri"/>
          <w:sz w:val="22"/>
          <w:szCs w:val="22"/>
          <w:shd w:val="clear" w:color="auto" w:fill="FFFFFF"/>
        </w:rPr>
        <w:t>Free, single accommodation for the duration of the employment</w:t>
      </w:r>
    </w:p>
    <w:p w14:paraId="726D8EB7" w14:textId="5A7E7508" w:rsidR="005744ED" w:rsidRPr="00642FBD" w:rsidRDefault="005744ED" w:rsidP="005744ED">
      <w:pPr>
        <w:widowControl w:val="0"/>
        <w:numPr>
          <w:ilvl w:val="0"/>
          <w:numId w:val="11"/>
        </w:numPr>
        <w:autoSpaceDE w:val="0"/>
        <w:autoSpaceDN w:val="0"/>
        <w:spacing w:after="160" w:line="276" w:lineRule="auto"/>
        <w:contextualSpacing/>
        <w:rPr>
          <w:rFonts w:asciiTheme="minorHAnsi" w:hAnsiTheme="minorHAnsi" w:cstheme="minorHAnsi"/>
          <w:sz w:val="22"/>
          <w:szCs w:val="22"/>
        </w:rPr>
      </w:pPr>
      <w:r w:rsidRPr="005744ED">
        <w:rPr>
          <w:rFonts w:asciiTheme="minorHAnsi" w:hAnsiTheme="minorHAnsi" w:cstheme="minorHAnsi"/>
          <w:sz w:val="22"/>
          <w:szCs w:val="22"/>
        </w:rPr>
        <w:t>Generous contributory pension scheme with employer contribution of up to 16%</w:t>
      </w:r>
    </w:p>
    <w:p w14:paraId="5038E267" w14:textId="07DB51F1" w:rsidR="00642FBD" w:rsidRPr="00642FBD" w:rsidRDefault="005744ED" w:rsidP="00642FBD">
      <w:pPr>
        <w:pStyle w:val="ListParagraph"/>
        <w:widowControl w:val="0"/>
        <w:numPr>
          <w:ilvl w:val="0"/>
          <w:numId w:val="11"/>
        </w:numPr>
        <w:autoSpaceDE w:val="0"/>
        <w:autoSpaceDN w:val="0"/>
        <w:spacing w:after="160"/>
        <w:rPr>
          <w:rFonts w:asciiTheme="minorHAnsi" w:hAnsiTheme="minorHAnsi" w:cstheme="minorHAnsi"/>
        </w:rPr>
      </w:pPr>
      <w:r w:rsidRPr="00642FBD">
        <w:rPr>
          <w:rFonts w:asciiTheme="minorHAnsi" w:hAnsiTheme="minorHAnsi" w:cstheme="minorHAnsi"/>
        </w:rPr>
        <w:t>38 days annual leave per year</w:t>
      </w:r>
      <w:r w:rsidR="00642FBD" w:rsidRPr="00642FBD">
        <w:rPr>
          <w:rFonts w:asciiTheme="minorHAnsi" w:hAnsiTheme="minorHAnsi" w:cstheme="minorHAnsi"/>
        </w:rPr>
        <w:t xml:space="preserve"> pro-rata</w:t>
      </w:r>
      <w:r w:rsidRPr="00642FBD">
        <w:rPr>
          <w:rFonts w:asciiTheme="minorHAnsi" w:hAnsiTheme="minorHAnsi" w:cstheme="minorHAnsi"/>
        </w:rPr>
        <w:t xml:space="preserve"> (inclusive of bank holidays and flexible leave)</w:t>
      </w:r>
    </w:p>
    <w:p w14:paraId="23DE4F27" w14:textId="733155C6" w:rsidR="005744ED" w:rsidRDefault="005744ED" w:rsidP="005744ED">
      <w:pPr>
        <w:widowControl w:val="0"/>
        <w:numPr>
          <w:ilvl w:val="0"/>
          <w:numId w:val="11"/>
        </w:numPr>
        <w:autoSpaceDE w:val="0"/>
        <w:autoSpaceDN w:val="0"/>
        <w:spacing w:after="160" w:line="276" w:lineRule="auto"/>
        <w:contextualSpacing/>
        <w:rPr>
          <w:rFonts w:asciiTheme="minorHAnsi" w:hAnsiTheme="minorHAnsi" w:cstheme="minorHAnsi"/>
          <w:sz w:val="22"/>
          <w:szCs w:val="22"/>
        </w:rPr>
      </w:pPr>
      <w:r w:rsidRPr="005744ED">
        <w:rPr>
          <w:rFonts w:asciiTheme="minorHAnsi" w:hAnsiTheme="minorHAnsi" w:cstheme="minorHAnsi"/>
          <w:sz w:val="22"/>
          <w:szCs w:val="22"/>
        </w:rPr>
        <w:t>Free lunch each working day and opportunities to attend College even</w:t>
      </w:r>
      <w:r w:rsidR="00642FBD">
        <w:rPr>
          <w:rFonts w:asciiTheme="minorHAnsi" w:hAnsiTheme="minorHAnsi" w:cstheme="minorHAnsi"/>
          <w:sz w:val="22"/>
          <w:szCs w:val="22"/>
        </w:rPr>
        <w:t>t</w:t>
      </w:r>
    </w:p>
    <w:p w14:paraId="46B48723" w14:textId="77777777" w:rsidR="00642FBD" w:rsidRPr="005744ED" w:rsidRDefault="00642FBD" w:rsidP="00642FBD">
      <w:pPr>
        <w:widowControl w:val="0"/>
        <w:autoSpaceDE w:val="0"/>
        <w:autoSpaceDN w:val="0"/>
        <w:spacing w:after="160" w:line="276" w:lineRule="auto"/>
        <w:contextualSpacing/>
        <w:rPr>
          <w:rFonts w:asciiTheme="minorHAnsi" w:hAnsiTheme="minorHAnsi" w:cstheme="minorHAnsi"/>
          <w:sz w:val="22"/>
          <w:szCs w:val="22"/>
        </w:rPr>
      </w:pPr>
    </w:p>
    <w:p w14:paraId="228F4B89" w14:textId="16B12D72" w:rsidR="005744ED" w:rsidRDefault="005744ED" w:rsidP="005744ED">
      <w:pPr>
        <w:widowControl w:val="0"/>
        <w:numPr>
          <w:ilvl w:val="0"/>
          <w:numId w:val="11"/>
        </w:numPr>
        <w:autoSpaceDE w:val="0"/>
        <w:autoSpaceDN w:val="0"/>
        <w:spacing w:after="160" w:line="276" w:lineRule="auto"/>
        <w:contextualSpacing/>
        <w:rPr>
          <w:rFonts w:asciiTheme="minorHAnsi" w:hAnsiTheme="minorHAnsi" w:cstheme="minorHAnsi"/>
          <w:sz w:val="22"/>
          <w:szCs w:val="22"/>
        </w:rPr>
      </w:pPr>
      <w:r w:rsidRPr="005744ED">
        <w:rPr>
          <w:rFonts w:asciiTheme="minorHAnsi" w:hAnsiTheme="minorHAnsi" w:cstheme="minorHAnsi"/>
          <w:sz w:val="22"/>
          <w:szCs w:val="22"/>
        </w:rPr>
        <w:t>Subsidised rate for on-site College Nursery</w:t>
      </w:r>
    </w:p>
    <w:p w14:paraId="26293F30" w14:textId="77777777" w:rsidR="00642FBD" w:rsidRPr="005744ED" w:rsidRDefault="00642FBD" w:rsidP="00642FBD">
      <w:pPr>
        <w:widowControl w:val="0"/>
        <w:autoSpaceDE w:val="0"/>
        <w:autoSpaceDN w:val="0"/>
        <w:spacing w:after="160" w:line="276" w:lineRule="auto"/>
        <w:contextualSpacing/>
        <w:rPr>
          <w:rFonts w:asciiTheme="minorHAnsi" w:hAnsiTheme="minorHAnsi" w:cstheme="minorHAnsi"/>
          <w:sz w:val="22"/>
          <w:szCs w:val="22"/>
        </w:rPr>
      </w:pPr>
    </w:p>
    <w:p w14:paraId="7DFEBD00" w14:textId="23DD7E6F" w:rsidR="00642FBD" w:rsidRDefault="005744ED" w:rsidP="00642FBD">
      <w:pPr>
        <w:widowControl w:val="0"/>
        <w:numPr>
          <w:ilvl w:val="0"/>
          <w:numId w:val="11"/>
        </w:numPr>
        <w:autoSpaceDE w:val="0"/>
        <w:autoSpaceDN w:val="0"/>
        <w:spacing w:after="160" w:line="276" w:lineRule="auto"/>
        <w:contextualSpacing/>
        <w:rPr>
          <w:rFonts w:asciiTheme="minorHAnsi" w:hAnsiTheme="minorHAnsi" w:cstheme="minorHAnsi"/>
          <w:sz w:val="22"/>
          <w:szCs w:val="22"/>
        </w:rPr>
      </w:pPr>
      <w:r w:rsidRPr="005744ED">
        <w:rPr>
          <w:rFonts w:asciiTheme="minorHAnsi" w:hAnsiTheme="minorHAnsi" w:cstheme="minorHAnsi"/>
          <w:sz w:val="22"/>
          <w:szCs w:val="22"/>
        </w:rPr>
        <w:t>Eligibility to apply for discounted travel pass lo</w:t>
      </w:r>
      <w:r w:rsidR="00642FBD">
        <w:rPr>
          <w:rFonts w:asciiTheme="minorHAnsi" w:hAnsiTheme="minorHAnsi" w:cstheme="minorHAnsi"/>
          <w:sz w:val="22"/>
          <w:szCs w:val="22"/>
        </w:rPr>
        <w:t>an</w:t>
      </w:r>
    </w:p>
    <w:p w14:paraId="03483CC6" w14:textId="77777777" w:rsidR="00642FBD" w:rsidRPr="005744ED" w:rsidRDefault="00642FBD" w:rsidP="00642FBD">
      <w:pPr>
        <w:widowControl w:val="0"/>
        <w:autoSpaceDE w:val="0"/>
        <w:autoSpaceDN w:val="0"/>
        <w:spacing w:after="160" w:line="276" w:lineRule="auto"/>
        <w:contextualSpacing/>
        <w:rPr>
          <w:rFonts w:asciiTheme="minorHAnsi" w:hAnsiTheme="minorHAnsi" w:cstheme="minorHAnsi"/>
          <w:sz w:val="22"/>
          <w:szCs w:val="22"/>
        </w:rPr>
      </w:pPr>
    </w:p>
    <w:p w14:paraId="46F6B29E" w14:textId="5166C2C7" w:rsidR="005744ED" w:rsidRDefault="005744ED" w:rsidP="005744ED">
      <w:pPr>
        <w:widowControl w:val="0"/>
        <w:numPr>
          <w:ilvl w:val="0"/>
          <w:numId w:val="11"/>
        </w:numPr>
        <w:autoSpaceDE w:val="0"/>
        <w:autoSpaceDN w:val="0"/>
        <w:spacing w:after="160" w:line="276" w:lineRule="auto"/>
        <w:contextualSpacing/>
        <w:rPr>
          <w:rFonts w:asciiTheme="minorHAnsi" w:hAnsiTheme="minorHAnsi" w:cstheme="minorHAnsi"/>
          <w:sz w:val="22"/>
          <w:szCs w:val="22"/>
        </w:rPr>
      </w:pPr>
      <w:r w:rsidRPr="005744ED">
        <w:rPr>
          <w:rFonts w:asciiTheme="minorHAnsi" w:hAnsiTheme="minorHAnsi" w:cstheme="minorHAnsi"/>
          <w:sz w:val="22"/>
          <w:szCs w:val="22"/>
        </w:rPr>
        <w:t xml:space="preserve">Wide range of discounts and access to </w:t>
      </w:r>
      <w:proofErr w:type="gramStart"/>
      <w:r w:rsidRPr="005744ED">
        <w:rPr>
          <w:rFonts w:asciiTheme="minorHAnsi" w:hAnsiTheme="minorHAnsi" w:cstheme="minorHAnsi"/>
          <w:sz w:val="22"/>
          <w:szCs w:val="22"/>
        </w:rPr>
        <w:t>University</w:t>
      </w:r>
      <w:proofErr w:type="gramEnd"/>
      <w:r w:rsidRPr="005744ED">
        <w:rPr>
          <w:rFonts w:asciiTheme="minorHAnsi" w:hAnsiTheme="minorHAnsi" w:cstheme="minorHAnsi"/>
          <w:sz w:val="22"/>
          <w:szCs w:val="22"/>
        </w:rPr>
        <w:t xml:space="preserve"> gardens, libraries and museum</w:t>
      </w:r>
      <w:r w:rsidR="00642FBD">
        <w:rPr>
          <w:rFonts w:asciiTheme="minorHAnsi" w:hAnsiTheme="minorHAnsi" w:cstheme="minorHAnsi"/>
          <w:sz w:val="22"/>
          <w:szCs w:val="22"/>
        </w:rPr>
        <w:t>.</w:t>
      </w:r>
    </w:p>
    <w:p w14:paraId="6E4B37D0" w14:textId="77777777" w:rsidR="00642FBD" w:rsidRPr="005744ED" w:rsidRDefault="00642FBD" w:rsidP="00642FBD">
      <w:pPr>
        <w:widowControl w:val="0"/>
        <w:autoSpaceDE w:val="0"/>
        <w:autoSpaceDN w:val="0"/>
        <w:spacing w:after="160" w:line="276" w:lineRule="auto"/>
        <w:contextualSpacing/>
        <w:rPr>
          <w:rFonts w:asciiTheme="minorHAnsi" w:hAnsiTheme="minorHAnsi" w:cstheme="minorHAnsi"/>
          <w:sz w:val="22"/>
          <w:szCs w:val="22"/>
        </w:rPr>
      </w:pPr>
    </w:p>
    <w:p w14:paraId="0CAE69BF" w14:textId="02DF19F3" w:rsidR="005744ED" w:rsidRPr="005744ED" w:rsidRDefault="005744ED" w:rsidP="005744ED">
      <w:pPr>
        <w:widowControl w:val="0"/>
        <w:numPr>
          <w:ilvl w:val="0"/>
          <w:numId w:val="11"/>
        </w:numPr>
        <w:autoSpaceDE w:val="0"/>
        <w:autoSpaceDN w:val="0"/>
        <w:spacing w:after="160" w:line="276" w:lineRule="auto"/>
        <w:contextualSpacing/>
        <w:rPr>
          <w:rFonts w:asciiTheme="minorHAnsi" w:hAnsiTheme="minorHAnsi" w:cstheme="minorHAnsi"/>
          <w:sz w:val="22"/>
          <w:szCs w:val="22"/>
        </w:rPr>
      </w:pPr>
      <w:r w:rsidRPr="005744ED">
        <w:rPr>
          <w:rFonts w:asciiTheme="minorHAnsi" w:hAnsiTheme="minorHAnsi" w:cstheme="minorHAnsi"/>
          <w:sz w:val="22"/>
          <w:szCs w:val="22"/>
        </w:rPr>
        <w:t xml:space="preserve">Probationary period of </w:t>
      </w:r>
      <w:r w:rsidR="00D83326">
        <w:rPr>
          <w:rFonts w:asciiTheme="minorHAnsi" w:hAnsiTheme="minorHAnsi" w:cstheme="minorHAnsi"/>
          <w:sz w:val="22"/>
          <w:szCs w:val="22"/>
        </w:rPr>
        <w:t>one academic term</w:t>
      </w:r>
    </w:p>
    <w:p w14:paraId="2BACACA2" w14:textId="77777777" w:rsidR="005744ED" w:rsidRPr="005744ED" w:rsidRDefault="005744ED" w:rsidP="005744ED">
      <w:pPr>
        <w:widowControl w:val="0"/>
        <w:autoSpaceDE w:val="0"/>
        <w:autoSpaceDN w:val="0"/>
        <w:spacing w:line="276" w:lineRule="auto"/>
        <w:rPr>
          <w:rFonts w:asciiTheme="minorHAnsi" w:hAnsiTheme="minorHAnsi" w:cstheme="minorHAnsi"/>
          <w:sz w:val="24"/>
          <w:szCs w:val="24"/>
        </w:rPr>
      </w:pPr>
    </w:p>
    <w:p w14:paraId="1A677E3C" w14:textId="77777777" w:rsidR="005744ED" w:rsidRPr="005744ED" w:rsidRDefault="005744ED" w:rsidP="005744ED">
      <w:pPr>
        <w:kinsoku w:val="0"/>
        <w:overflowPunct w:val="0"/>
        <w:spacing w:line="276" w:lineRule="auto"/>
        <w:ind w:right="144"/>
        <w:jc w:val="both"/>
        <w:textAlignment w:val="baseline"/>
        <w:rPr>
          <w:rFonts w:ascii="Calibri" w:hAnsi="Calibri"/>
          <w:sz w:val="22"/>
          <w:szCs w:val="22"/>
        </w:rPr>
      </w:pPr>
      <w:r w:rsidRPr="005744ED">
        <w:rPr>
          <w:rFonts w:ascii="Calibri" w:hAnsi="Calibri"/>
          <w:sz w:val="22"/>
          <w:szCs w:val="22"/>
        </w:rPr>
        <w:t>Full terms and conditions of employment will be provided in writing to the successful candidate. This information is for guidance and does not constitute the contract of employment.</w:t>
      </w:r>
    </w:p>
    <w:p w14:paraId="0F62888C" w14:textId="77777777" w:rsidR="005744ED" w:rsidRPr="005744ED" w:rsidRDefault="005744ED" w:rsidP="005744ED">
      <w:pPr>
        <w:kinsoku w:val="0"/>
        <w:overflowPunct w:val="0"/>
        <w:spacing w:line="276" w:lineRule="auto"/>
        <w:ind w:right="144"/>
        <w:jc w:val="both"/>
        <w:textAlignment w:val="baseline"/>
        <w:rPr>
          <w:rFonts w:ascii="Calibri" w:hAnsi="Calibri"/>
          <w:sz w:val="24"/>
          <w:szCs w:val="24"/>
        </w:rPr>
      </w:pPr>
    </w:p>
    <w:p w14:paraId="521D1C4B" w14:textId="77777777" w:rsidR="005744ED" w:rsidRPr="005744ED" w:rsidRDefault="005744ED" w:rsidP="005744ED">
      <w:pPr>
        <w:keepNext/>
        <w:keepLines/>
        <w:spacing w:line="276" w:lineRule="auto"/>
        <w:outlineLvl w:val="0"/>
        <w:rPr>
          <w:rFonts w:asciiTheme="minorHAnsi" w:eastAsiaTheme="majorEastAsia" w:hAnsiTheme="minorHAnsi" w:cstheme="minorHAnsi"/>
          <w:b/>
          <w:color w:val="C00000"/>
          <w:sz w:val="24"/>
          <w:szCs w:val="24"/>
        </w:rPr>
      </w:pPr>
      <w:bookmarkStart w:id="2" w:name="_Toc161314179"/>
      <w:r w:rsidRPr="005744ED">
        <w:rPr>
          <w:rFonts w:asciiTheme="minorHAnsi" w:eastAsiaTheme="majorEastAsia" w:hAnsiTheme="minorHAnsi" w:cstheme="minorHAnsi"/>
          <w:b/>
          <w:color w:val="C00000"/>
          <w:sz w:val="24"/>
          <w:szCs w:val="24"/>
        </w:rPr>
        <w:t>How to apply</w:t>
      </w:r>
      <w:bookmarkEnd w:id="2"/>
    </w:p>
    <w:p w14:paraId="41D338A2" w14:textId="77777777" w:rsidR="005744ED" w:rsidRPr="005744ED" w:rsidRDefault="005744ED" w:rsidP="005744ED">
      <w:pPr>
        <w:spacing w:line="276" w:lineRule="auto"/>
        <w:rPr>
          <w:rFonts w:asciiTheme="minorHAnsi" w:eastAsia="Calibri" w:hAnsiTheme="minorHAnsi" w:cstheme="minorHAnsi"/>
          <w:b/>
          <w:spacing w:val="4"/>
          <w:sz w:val="22"/>
          <w:szCs w:val="22"/>
        </w:rPr>
      </w:pPr>
    </w:p>
    <w:p w14:paraId="5F3076AA" w14:textId="77777777" w:rsidR="005744ED" w:rsidRPr="005744ED" w:rsidRDefault="005744ED" w:rsidP="005744ED">
      <w:pPr>
        <w:spacing w:line="276" w:lineRule="auto"/>
        <w:rPr>
          <w:rFonts w:asciiTheme="minorHAnsi" w:eastAsia="Calibri" w:hAnsiTheme="minorHAnsi" w:cstheme="minorHAnsi"/>
          <w:bCs/>
          <w:sz w:val="22"/>
          <w:szCs w:val="22"/>
        </w:rPr>
      </w:pPr>
      <w:r w:rsidRPr="005744ED">
        <w:rPr>
          <w:rFonts w:asciiTheme="minorHAnsi" w:eastAsia="Calibri" w:hAnsiTheme="minorHAnsi" w:cstheme="minorHAnsi"/>
          <w:spacing w:val="4"/>
          <w:sz w:val="22"/>
          <w:szCs w:val="22"/>
        </w:rPr>
        <w:t xml:space="preserve">Pease use our online recruitment site via </w:t>
      </w:r>
      <w:hyperlink r:id="rId9" w:history="1">
        <w:r w:rsidRPr="005744ED">
          <w:rPr>
            <w:rFonts w:asciiTheme="minorHAnsi" w:eastAsia="Calibri" w:hAnsiTheme="minorHAnsi" w:cstheme="minorHAnsi"/>
            <w:color w:val="0000FF"/>
            <w:spacing w:val="4"/>
            <w:sz w:val="22"/>
            <w:szCs w:val="22"/>
            <w:u w:val="single"/>
          </w:rPr>
          <w:t>www.some.ox.ac.uk/jobs</w:t>
        </w:r>
      </w:hyperlink>
      <w:r w:rsidRPr="005744ED">
        <w:rPr>
          <w:rFonts w:asciiTheme="minorHAnsi" w:eastAsia="Calibri" w:hAnsiTheme="minorHAnsi" w:cstheme="minorHAnsi"/>
          <w:spacing w:val="4"/>
          <w:sz w:val="22"/>
          <w:szCs w:val="22"/>
        </w:rPr>
        <w:t xml:space="preserve"> and follow the application instructions provided on screen. Please ensure you provide details of </w:t>
      </w:r>
      <w:r w:rsidRPr="005744ED">
        <w:rPr>
          <w:rFonts w:asciiTheme="minorHAnsi" w:eastAsia="Calibri" w:hAnsiTheme="minorHAnsi" w:cstheme="minorHAnsi"/>
          <w:bCs/>
          <w:sz w:val="22"/>
          <w:szCs w:val="22"/>
        </w:rPr>
        <w:t>two referees who have recent experience of your work. One should be your most recent line manager. We will assume you are content for us to approach your referees at any stage unless you clearly indicate otherwise.</w:t>
      </w:r>
    </w:p>
    <w:p w14:paraId="61455376" w14:textId="77777777" w:rsidR="005744ED" w:rsidRPr="005744ED" w:rsidRDefault="005744ED" w:rsidP="005744ED">
      <w:pPr>
        <w:spacing w:line="276" w:lineRule="auto"/>
        <w:rPr>
          <w:rFonts w:asciiTheme="minorHAnsi" w:eastAsia="Calibri" w:hAnsiTheme="minorHAnsi" w:cstheme="minorHAnsi"/>
          <w:bCs/>
          <w:sz w:val="22"/>
          <w:szCs w:val="22"/>
        </w:rPr>
      </w:pPr>
    </w:p>
    <w:p w14:paraId="3B9FD1CD" w14:textId="1F9CBE17" w:rsidR="005744ED" w:rsidRPr="005744ED" w:rsidRDefault="005744ED" w:rsidP="005744ED">
      <w:pPr>
        <w:spacing w:line="276" w:lineRule="auto"/>
        <w:rPr>
          <w:rFonts w:asciiTheme="minorHAnsi" w:eastAsia="Calibri" w:hAnsiTheme="minorHAnsi" w:cstheme="minorHAnsi"/>
          <w:bCs/>
          <w:sz w:val="22"/>
          <w:szCs w:val="22"/>
        </w:rPr>
      </w:pPr>
      <w:r w:rsidRPr="005744ED">
        <w:rPr>
          <w:rFonts w:asciiTheme="minorHAnsi" w:eastAsia="Calibri" w:hAnsiTheme="minorHAnsi" w:cstheme="minorHAnsi"/>
          <w:bCs/>
          <w:sz w:val="22"/>
          <w:szCs w:val="22"/>
        </w:rPr>
        <w:t xml:space="preserve">In addition to completing the online application form, please provide a covering letter explaining why you are applying and how you feel you match the selection criteria above. Please also include an </w:t>
      </w:r>
      <w:proofErr w:type="gramStart"/>
      <w:r w:rsidRPr="005744ED">
        <w:rPr>
          <w:rFonts w:asciiTheme="minorHAnsi" w:eastAsia="Calibri" w:hAnsiTheme="minorHAnsi" w:cstheme="minorHAnsi"/>
          <w:bCs/>
          <w:sz w:val="22"/>
          <w:szCs w:val="22"/>
        </w:rPr>
        <w:t>up to date</w:t>
      </w:r>
      <w:proofErr w:type="gramEnd"/>
      <w:r w:rsidRPr="005744ED">
        <w:rPr>
          <w:rFonts w:asciiTheme="minorHAnsi" w:eastAsia="Calibri" w:hAnsiTheme="minorHAnsi" w:cstheme="minorHAnsi"/>
          <w:bCs/>
          <w:sz w:val="22"/>
          <w:szCs w:val="22"/>
        </w:rPr>
        <w:t xml:space="preserve"> CV</w:t>
      </w:r>
      <w:r w:rsidR="00D83326">
        <w:rPr>
          <w:rFonts w:asciiTheme="minorHAnsi" w:eastAsia="Calibri" w:hAnsiTheme="minorHAnsi" w:cstheme="minorHAnsi"/>
          <w:bCs/>
          <w:sz w:val="22"/>
          <w:szCs w:val="22"/>
        </w:rPr>
        <w:t xml:space="preserve"> (no longer than 2 pages of A4) and supporting statement (no longer than</w:t>
      </w:r>
      <w:r w:rsidR="00DA3079">
        <w:rPr>
          <w:rFonts w:asciiTheme="minorHAnsi" w:eastAsia="Calibri" w:hAnsiTheme="minorHAnsi" w:cstheme="minorHAnsi"/>
          <w:bCs/>
          <w:sz w:val="22"/>
          <w:szCs w:val="22"/>
        </w:rPr>
        <w:t xml:space="preserve"> 400 words).</w:t>
      </w:r>
    </w:p>
    <w:p w14:paraId="7D406994" w14:textId="77777777" w:rsidR="005744ED" w:rsidRPr="005744ED" w:rsidRDefault="005744ED" w:rsidP="005744ED">
      <w:pPr>
        <w:spacing w:line="276" w:lineRule="auto"/>
        <w:rPr>
          <w:rFonts w:asciiTheme="minorHAnsi" w:eastAsia="Calibri" w:hAnsiTheme="minorHAnsi" w:cstheme="minorHAnsi"/>
          <w:bCs/>
          <w:sz w:val="22"/>
          <w:szCs w:val="22"/>
        </w:rPr>
      </w:pPr>
    </w:p>
    <w:p w14:paraId="2B1F573E" w14:textId="0295F83C" w:rsidR="005744ED" w:rsidRDefault="005744ED" w:rsidP="005744ED">
      <w:pPr>
        <w:spacing w:line="276" w:lineRule="auto"/>
        <w:rPr>
          <w:rFonts w:asciiTheme="minorHAnsi" w:eastAsia="Calibri" w:hAnsiTheme="minorHAnsi" w:cstheme="minorHAnsi"/>
          <w:bCs/>
          <w:sz w:val="22"/>
          <w:szCs w:val="22"/>
        </w:rPr>
      </w:pPr>
      <w:r w:rsidRPr="005744ED">
        <w:rPr>
          <w:rFonts w:asciiTheme="minorHAnsi" w:eastAsia="Calibri" w:hAnsiTheme="minorHAnsi" w:cstheme="minorHAnsi"/>
          <w:bCs/>
          <w:sz w:val="22"/>
          <w:szCs w:val="22"/>
        </w:rPr>
        <w:t xml:space="preserve">Any queries may be directed to </w:t>
      </w:r>
      <w:hyperlink r:id="rId10" w:history="1">
        <w:r w:rsidRPr="005744ED">
          <w:rPr>
            <w:rFonts w:asciiTheme="minorHAnsi" w:eastAsia="Calibri" w:hAnsiTheme="minorHAnsi" w:cstheme="minorHAnsi"/>
            <w:bCs/>
            <w:color w:val="0000FF"/>
            <w:sz w:val="22"/>
            <w:szCs w:val="22"/>
            <w:u w:val="single"/>
          </w:rPr>
          <w:t>recruitment@some.ox.ac.uk</w:t>
        </w:r>
      </w:hyperlink>
      <w:r w:rsidRPr="005744ED">
        <w:rPr>
          <w:rFonts w:asciiTheme="minorHAnsi" w:eastAsia="Calibri" w:hAnsiTheme="minorHAnsi" w:cstheme="minorHAnsi"/>
          <w:bCs/>
          <w:sz w:val="22"/>
          <w:szCs w:val="22"/>
        </w:rPr>
        <w:t xml:space="preserve"> </w:t>
      </w:r>
    </w:p>
    <w:p w14:paraId="4E60CC58" w14:textId="77777777" w:rsidR="00EE1DBB" w:rsidRPr="005744ED" w:rsidRDefault="00EE1DBB" w:rsidP="005744ED">
      <w:pPr>
        <w:spacing w:line="276" w:lineRule="auto"/>
        <w:rPr>
          <w:rFonts w:asciiTheme="minorHAnsi" w:eastAsia="Calibri" w:hAnsiTheme="minorHAnsi" w:cstheme="minorHAnsi"/>
          <w:bCs/>
          <w:sz w:val="22"/>
          <w:szCs w:val="22"/>
        </w:rPr>
      </w:pPr>
    </w:p>
    <w:p w14:paraId="6C629E64" w14:textId="77777777" w:rsidR="005744ED" w:rsidRPr="00EE1DBB" w:rsidRDefault="005744ED" w:rsidP="005744ED">
      <w:pPr>
        <w:keepNext/>
        <w:keepLines/>
        <w:spacing w:line="276" w:lineRule="auto"/>
        <w:outlineLvl w:val="1"/>
        <w:rPr>
          <w:rFonts w:asciiTheme="majorHAnsi" w:eastAsiaTheme="majorEastAsia" w:hAnsiTheme="majorHAnsi" w:cstheme="majorBidi"/>
          <w:b/>
          <w:bCs/>
          <w:color w:val="C00000"/>
          <w:sz w:val="24"/>
          <w:szCs w:val="24"/>
        </w:rPr>
      </w:pPr>
      <w:bookmarkStart w:id="3" w:name="_Toc161314180"/>
      <w:r w:rsidRPr="00EE1DBB">
        <w:rPr>
          <w:rFonts w:asciiTheme="majorHAnsi" w:eastAsiaTheme="majorEastAsia" w:hAnsiTheme="majorHAnsi" w:cstheme="majorBidi"/>
          <w:b/>
          <w:bCs/>
          <w:color w:val="C00000"/>
          <w:sz w:val="24"/>
          <w:szCs w:val="24"/>
        </w:rPr>
        <w:t>Deadline</w:t>
      </w:r>
      <w:bookmarkEnd w:id="3"/>
    </w:p>
    <w:p w14:paraId="1E635D5D" w14:textId="77777777" w:rsidR="005744ED" w:rsidRPr="005744ED" w:rsidRDefault="005744ED" w:rsidP="005744ED">
      <w:pPr>
        <w:spacing w:line="276" w:lineRule="auto"/>
        <w:rPr>
          <w:rFonts w:asciiTheme="minorHAnsi" w:eastAsia="Calibri" w:hAnsiTheme="minorHAnsi" w:cstheme="minorHAnsi"/>
          <w:b/>
          <w:spacing w:val="4"/>
          <w:sz w:val="22"/>
          <w:szCs w:val="22"/>
        </w:rPr>
      </w:pPr>
    </w:p>
    <w:p w14:paraId="65017626" w14:textId="31ED95BB" w:rsidR="005744ED" w:rsidRPr="005744ED" w:rsidRDefault="005744ED" w:rsidP="005744ED">
      <w:pPr>
        <w:spacing w:line="276" w:lineRule="auto"/>
        <w:rPr>
          <w:rFonts w:asciiTheme="minorHAnsi" w:eastAsia="Calibri" w:hAnsiTheme="minorHAnsi" w:cstheme="minorHAnsi"/>
          <w:spacing w:val="4"/>
          <w:sz w:val="22"/>
          <w:szCs w:val="22"/>
        </w:rPr>
      </w:pPr>
      <w:r w:rsidRPr="005744ED">
        <w:rPr>
          <w:rFonts w:asciiTheme="minorHAnsi" w:eastAsia="Calibri" w:hAnsiTheme="minorHAnsi" w:cstheme="minorHAnsi"/>
          <w:b/>
          <w:spacing w:val="4"/>
          <w:sz w:val="22"/>
          <w:szCs w:val="22"/>
        </w:rPr>
        <w:t>The closing date for the post is Noon (UK time)</w:t>
      </w:r>
      <w:r w:rsidRPr="005744ED">
        <w:rPr>
          <w:rFonts w:asciiTheme="minorHAnsi" w:eastAsia="Calibri" w:hAnsiTheme="minorHAnsi" w:cstheme="minorHAnsi"/>
          <w:b/>
          <w:color w:val="C00000"/>
          <w:spacing w:val="4"/>
          <w:sz w:val="22"/>
          <w:szCs w:val="22"/>
        </w:rPr>
        <w:t xml:space="preserve"> </w:t>
      </w:r>
      <w:r w:rsidRPr="000A746A">
        <w:rPr>
          <w:rFonts w:asciiTheme="minorHAnsi" w:eastAsia="Calibri" w:hAnsiTheme="minorHAnsi" w:cstheme="minorHAnsi"/>
          <w:b/>
          <w:spacing w:val="4"/>
          <w:sz w:val="22"/>
          <w:szCs w:val="22"/>
        </w:rPr>
        <w:t>on</w:t>
      </w:r>
      <w:r w:rsidR="000A746A" w:rsidRPr="000A746A">
        <w:rPr>
          <w:rFonts w:asciiTheme="minorHAnsi" w:eastAsia="Calibri" w:hAnsiTheme="minorHAnsi" w:cstheme="minorHAnsi"/>
          <w:b/>
          <w:spacing w:val="4"/>
          <w:sz w:val="22"/>
          <w:szCs w:val="22"/>
        </w:rPr>
        <w:t xml:space="preserve"> </w:t>
      </w:r>
      <w:r w:rsidR="00165BE5">
        <w:rPr>
          <w:rFonts w:asciiTheme="minorHAnsi" w:eastAsia="Calibri" w:hAnsiTheme="minorHAnsi" w:cstheme="minorHAnsi"/>
          <w:b/>
          <w:spacing w:val="4"/>
          <w:sz w:val="22"/>
          <w:szCs w:val="22"/>
        </w:rPr>
        <w:t>22 April 2025</w:t>
      </w:r>
      <w:r w:rsidR="00EE1DBB">
        <w:rPr>
          <w:rFonts w:asciiTheme="minorHAnsi" w:eastAsia="Calibri" w:hAnsiTheme="minorHAnsi" w:cstheme="minorHAnsi"/>
          <w:b/>
          <w:spacing w:val="4"/>
          <w:sz w:val="22"/>
          <w:szCs w:val="22"/>
        </w:rPr>
        <w:t>.</w:t>
      </w:r>
    </w:p>
    <w:p w14:paraId="041E86F2" w14:textId="77777777" w:rsidR="005744ED" w:rsidRPr="005744ED" w:rsidRDefault="005744ED" w:rsidP="005744ED">
      <w:pPr>
        <w:spacing w:line="276" w:lineRule="auto"/>
        <w:rPr>
          <w:rFonts w:asciiTheme="minorHAnsi" w:eastAsia="Calibri" w:hAnsiTheme="minorHAnsi" w:cstheme="minorHAnsi"/>
          <w:spacing w:val="4"/>
          <w:sz w:val="22"/>
          <w:szCs w:val="22"/>
        </w:rPr>
      </w:pPr>
    </w:p>
    <w:p w14:paraId="222B9E0D" w14:textId="77777777" w:rsidR="005744ED" w:rsidRPr="00EE1DBB" w:rsidRDefault="005744ED" w:rsidP="005744ED">
      <w:pPr>
        <w:keepNext/>
        <w:keepLines/>
        <w:spacing w:line="276" w:lineRule="auto"/>
        <w:outlineLvl w:val="1"/>
        <w:rPr>
          <w:rFonts w:asciiTheme="majorHAnsi" w:eastAsiaTheme="majorEastAsia" w:hAnsiTheme="majorHAnsi" w:cstheme="majorBidi"/>
          <w:b/>
          <w:bCs/>
          <w:color w:val="C00000"/>
          <w:sz w:val="24"/>
          <w:szCs w:val="24"/>
        </w:rPr>
      </w:pPr>
      <w:bookmarkStart w:id="4" w:name="_Toc161314181"/>
      <w:r w:rsidRPr="00EE1DBB">
        <w:rPr>
          <w:rFonts w:asciiTheme="majorHAnsi" w:eastAsiaTheme="majorEastAsia" w:hAnsiTheme="majorHAnsi" w:cstheme="majorBidi"/>
          <w:b/>
          <w:bCs/>
          <w:color w:val="C00000"/>
          <w:sz w:val="24"/>
          <w:szCs w:val="24"/>
        </w:rPr>
        <w:t>Interviews</w:t>
      </w:r>
      <w:bookmarkEnd w:id="4"/>
    </w:p>
    <w:p w14:paraId="7E5B0BAC" w14:textId="77777777" w:rsidR="005744ED" w:rsidRPr="005744ED" w:rsidRDefault="005744ED" w:rsidP="005744ED">
      <w:pPr>
        <w:spacing w:line="276" w:lineRule="auto"/>
        <w:rPr>
          <w:rFonts w:ascii="Calibri" w:hAnsi="Calibri" w:cs="Calibri"/>
          <w:sz w:val="22"/>
          <w:szCs w:val="22"/>
        </w:rPr>
      </w:pPr>
      <w:r w:rsidRPr="005744ED">
        <w:rPr>
          <w:rFonts w:ascii="Calibri" w:hAnsi="Calibri" w:cs="Calibri"/>
          <w:sz w:val="22"/>
          <w:szCs w:val="22"/>
        </w:rPr>
        <w:t xml:space="preserve">Candidates shortlisted for interview will be notified by email as soon as possible after the closing date. </w:t>
      </w:r>
    </w:p>
    <w:p w14:paraId="05DBB31C" w14:textId="77777777" w:rsidR="005744ED" w:rsidRPr="005744ED" w:rsidRDefault="005744ED" w:rsidP="005744ED">
      <w:pPr>
        <w:spacing w:line="276" w:lineRule="auto"/>
        <w:rPr>
          <w:rFonts w:ascii="Calibri" w:hAnsi="Calibri" w:cs="Calibri"/>
          <w:sz w:val="22"/>
          <w:szCs w:val="22"/>
        </w:rPr>
      </w:pPr>
    </w:p>
    <w:p w14:paraId="5872E2C2" w14:textId="4F17239A" w:rsidR="005744ED" w:rsidRPr="005744ED" w:rsidRDefault="005744ED" w:rsidP="005744ED">
      <w:pPr>
        <w:spacing w:line="276" w:lineRule="auto"/>
        <w:rPr>
          <w:rFonts w:ascii="Calibri" w:hAnsi="Calibri" w:cs="Calibri"/>
          <w:sz w:val="22"/>
          <w:szCs w:val="22"/>
        </w:rPr>
      </w:pPr>
      <w:r w:rsidRPr="005744ED">
        <w:rPr>
          <w:rFonts w:ascii="Calibri" w:hAnsi="Calibri" w:cs="Calibri"/>
          <w:sz w:val="22"/>
          <w:szCs w:val="22"/>
        </w:rPr>
        <w:t xml:space="preserve">Interviews will be held in person at Somerville College, Woodstock Road, Oxford OX2 6HD and are </w:t>
      </w:r>
      <w:r w:rsidRPr="005744ED">
        <w:rPr>
          <w:rFonts w:ascii="Calibri" w:hAnsi="Calibri" w:cs="Calibri"/>
          <w:b/>
          <w:bCs/>
          <w:sz w:val="22"/>
          <w:szCs w:val="22"/>
        </w:rPr>
        <w:t xml:space="preserve">likely to be held </w:t>
      </w:r>
      <w:r w:rsidR="000A746A" w:rsidRPr="000A746A">
        <w:rPr>
          <w:rFonts w:ascii="Calibri" w:hAnsi="Calibri" w:cs="Calibri"/>
          <w:b/>
          <w:bCs/>
          <w:sz w:val="22"/>
          <w:szCs w:val="22"/>
        </w:rPr>
        <w:t xml:space="preserve">on </w:t>
      </w:r>
      <w:r w:rsidR="00165BE5">
        <w:rPr>
          <w:rFonts w:ascii="Calibri" w:hAnsi="Calibri" w:cs="Calibri"/>
          <w:b/>
          <w:bCs/>
          <w:sz w:val="22"/>
          <w:szCs w:val="22"/>
        </w:rPr>
        <w:t>12 May 2025.</w:t>
      </w:r>
    </w:p>
    <w:p w14:paraId="4A71FF0C" w14:textId="77777777" w:rsidR="005744ED" w:rsidRPr="005744ED" w:rsidRDefault="005744ED" w:rsidP="005744ED">
      <w:pPr>
        <w:spacing w:line="276" w:lineRule="auto"/>
        <w:rPr>
          <w:rFonts w:asciiTheme="minorHAnsi" w:eastAsia="Calibri" w:hAnsiTheme="minorHAnsi" w:cstheme="minorHAnsi"/>
          <w:b/>
          <w:spacing w:val="4"/>
          <w:sz w:val="24"/>
          <w:szCs w:val="24"/>
        </w:rPr>
      </w:pPr>
    </w:p>
    <w:p w14:paraId="12524FA5" w14:textId="77777777" w:rsidR="005744ED" w:rsidRPr="005744ED" w:rsidRDefault="005744ED" w:rsidP="005744ED">
      <w:pPr>
        <w:keepNext/>
        <w:keepLines/>
        <w:spacing w:line="276" w:lineRule="auto"/>
        <w:outlineLvl w:val="1"/>
        <w:rPr>
          <w:rFonts w:asciiTheme="majorHAnsi" w:eastAsiaTheme="majorEastAsia" w:hAnsiTheme="majorHAnsi" w:cstheme="majorBidi"/>
          <w:b/>
          <w:bCs/>
          <w:color w:val="C00000"/>
          <w:sz w:val="24"/>
          <w:szCs w:val="24"/>
        </w:rPr>
      </w:pPr>
      <w:bookmarkStart w:id="5" w:name="_Toc161314182"/>
      <w:r w:rsidRPr="005744ED">
        <w:rPr>
          <w:rFonts w:asciiTheme="majorHAnsi" w:eastAsiaTheme="majorEastAsia" w:hAnsiTheme="majorHAnsi" w:cstheme="majorBidi"/>
          <w:b/>
          <w:bCs/>
          <w:color w:val="C00000"/>
          <w:sz w:val="24"/>
          <w:szCs w:val="24"/>
        </w:rPr>
        <w:t>Equal Opportunities</w:t>
      </w:r>
      <w:bookmarkEnd w:id="5"/>
    </w:p>
    <w:p w14:paraId="7AC63013" w14:textId="77777777" w:rsidR="005744ED" w:rsidRPr="005744ED" w:rsidRDefault="005744ED" w:rsidP="005744ED">
      <w:pPr>
        <w:spacing w:line="276" w:lineRule="auto"/>
        <w:ind w:left="720"/>
        <w:rPr>
          <w:rFonts w:asciiTheme="minorHAnsi" w:eastAsia="Calibri" w:hAnsiTheme="minorHAnsi" w:cstheme="minorHAnsi"/>
          <w:spacing w:val="4"/>
          <w:sz w:val="22"/>
          <w:szCs w:val="22"/>
        </w:rPr>
      </w:pPr>
    </w:p>
    <w:p w14:paraId="202F3F84" w14:textId="77777777" w:rsidR="005744ED" w:rsidRPr="005744ED" w:rsidRDefault="005744ED" w:rsidP="005744ED">
      <w:pPr>
        <w:spacing w:line="276" w:lineRule="auto"/>
        <w:rPr>
          <w:rFonts w:asciiTheme="minorHAnsi" w:eastAsia="Calibri" w:hAnsiTheme="minorHAnsi" w:cstheme="minorHAnsi"/>
          <w:spacing w:val="4"/>
          <w:sz w:val="22"/>
          <w:szCs w:val="22"/>
        </w:rPr>
      </w:pPr>
      <w:r w:rsidRPr="005744ED">
        <w:rPr>
          <w:rFonts w:asciiTheme="minorHAnsi" w:eastAsia="Calibri" w:hAnsiTheme="minorHAnsi" w:cstheme="minorHAnsi"/>
          <w:spacing w:val="4"/>
          <w:sz w:val="22"/>
          <w:szCs w:val="22"/>
        </w:rPr>
        <w:t>The policy and practice of the University of Oxford and Somerville College is that all staff are afforded equal opportunities within employment. Entry into employment and progression will be determined only by personal merit and the application of criteria which are related to the duties of each particular post. In all cases, ability to perform the job will be the primary consideration. Subject to statutory provisions, no applicant or member of staff will be treated less favourably than another because of any protected characteristic. Where suitably qualified individuals are available, selection panels will contain at least one member of each sex</w:t>
      </w:r>
    </w:p>
    <w:p w14:paraId="4FA4731C" w14:textId="77777777" w:rsidR="005744ED" w:rsidRPr="005744ED" w:rsidRDefault="005744ED" w:rsidP="005744ED">
      <w:pPr>
        <w:spacing w:line="276" w:lineRule="auto"/>
        <w:rPr>
          <w:rFonts w:asciiTheme="minorHAnsi" w:eastAsia="Calibri" w:hAnsiTheme="minorHAnsi" w:cstheme="minorHAnsi"/>
          <w:spacing w:val="4"/>
          <w:sz w:val="22"/>
          <w:szCs w:val="22"/>
        </w:rPr>
      </w:pPr>
    </w:p>
    <w:p w14:paraId="72E0CFF0" w14:textId="77777777" w:rsidR="005744ED" w:rsidRPr="005744ED" w:rsidRDefault="005744ED" w:rsidP="005744ED">
      <w:pPr>
        <w:keepNext/>
        <w:keepLines/>
        <w:spacing w:line="276" w:lineRule="auto"/>
        <w:outlineLvl w:val="1"/>
        <w:rPr>
          <w:rFonts w:asciiTheme="majorHAnsi" w:eastAsiaTheme="majorEastAsia" w:hAnsiTheme="majorHAnsi" w:cstheme="majorBidi"/>
          <w:b/>
          <w:bCs/>
          <w:color w:val="C00000"/>
          <w:sz w:val="24"/>
          <w:szCs w:val="24"/>
        </w:rPr>
      </w:pPr>
      <w:bookmarkStart w:id="6" w:name="_Toc161314183"/>
      <w:r w:rsidRPr="005744ED">
        <w:rPr>
          <w:rFonts w:asciiTheme="majorHAnsi" w:eastAsiaTheme="majorEastAsia" w:hAnsiTheme="majorHAnsi" w:cstheme="majorBidi"/>
          <w:b/>
          <w:bCs/>
          <w:color w:val="C00000"/>
          <w:sz w:val="24"/>
          <w:szCs w:val="24"/>
        </w:rPr>
        <w:t>Your data</w:t>
      </w:r>
      <w:bookmarkEnd w:id="6"/>
    </w:p>
    <w:p w14:paraId="35961111" w14:textId="5B35289C" w:rsidR="005744ED" w:rsidRDefault="005744ED" w:rsidP="005744ED">
      <w:pPr>
        <w:spacing w:line="276" w:lineRule="auto"/>
        <w:rPr>
          <w:rFonts w:asciiTheme="minorHAnsi" w:eastAsia="Calibri" w:hAnsiTheme="minorHAnsi" w:cstheme="minorHAnsi"/>
          <w:spacing w:val="4"/>
          <w:sz w:val="22"/>
          <w:szCs w:val="22"/>
        </w:rPr>
      </w:pPr>
      <w:r w:rsidRPr="005744ED">
        <w:rPr>
          <w:rFonts w:asciiTheme="minorHAnsi" w:eastAsia="Calibri" w:hAnsiTheme="minorHAnsi" w:cstheme="minorHAnsi"/>
          <w:spacing w:val="4"/>
          <w:sz w:val="22"/>
          <w:szCs w:val="22"/>
        </w:rPr>
        <w:t xml:space="preserve">All data supplied by candidates will be used only for the purposes of determining their suitability for the post and will be held in accordance with the principles of the General Data Protection Regulations 2018 and the College’s policies. Further details are available at </w:t>
      </w:r>
      <w:hyperlink r:id="rId11" w:history="1">
        <w:r w:rsidRPr="005744ED">
          <w:rPr>
            <w:rFonts w:asciiTheme="minorHAnsi" w:eastAsia="Calibri" w:hAnsiTheme="minorHAnsi" w:cstheme="minorHAnsi"/>
            <w:color w:val="0000FF"/>
            <w:spacing w:val="4"/>
            <w:sz w:val="22"/>
            <w:szCs w:val="22"/>
            <w:u w:val="single"/>
          </w:rPr>
          <w:t>https://www.some.ox.ac.uk/privacy-foi/privacy-notice/</w:t>
        </w:r>
      </w:hyperlink>
      <w:r w:rsidRPr="005744ED">
        <w:rPr>
          <w:rFonts w:asciiTheme="minorHAnsi" w:eastAsia="Calibri" w:hAnsiTheme="minorHAnsi" w:cstheme="minorHAnsi"/>
          <w:spacing w:val="4"/>
          <w:sz w:val="22"/>
          <w:szCs w:val="22"/>
        </w:rPr>
        <w:t xml:space="preserve"> </w:t>
      </w:r>
    </w:p>
    <w:p w14:paraId="2163C19D" w14:textId="77777777" w:rsidR="00DA3079" w:rsidRPr="005744ED" w:rsidRDefault="00DA3079" w:rsidP="005744ED">
      <w:pPr>
        <w:spacing w:line="276" w:lineRule="auto"/>
        <w:rPr>
          <w:rFonts w:asciiTheme="minorHAnsi" w:eastAsia="Calibri" w:hAnsiTheme="minorHAnsi" w:cstheme="minorHAnsi"/>
          <w:spacing w:val="4"/>
          <w:sz w:val="22"/>
          <w:szCs w:val="22"/>
        </w:rPr>
      </w:pPr>
    </w:p>
    <w:p w14:paraId="59197BC9" w14:textId="77777777" w:rsidR="005744ED" w:rsidRPr="005744ED" w:rsidRDefault="005744ED" w:rsidP="005744ED">
      <w:pPr>
        <w:spacing w:line="276" w:lineRule="auto"/>
        <w:rPr>
          <w:rFonts w:asciiTheme="minorHAnsi" w:eastAsia="Calibri" w:hAnsiTheme="minorHAnsi" w:cstheme="minorHAnsi"/>
          <w:spacing w:val="4"/>
          <w:sz w:val="22"/>
          <w:szCs w:val="22"/>
        </w:rPr>
      </w:pPr>
    </w:p>
    <w:p w14:paraId="41AEBA37" w14:textId="77777777" w:rsidR="005744ED" w:rsidRPr="005744ED" w:rsidRDefault="005744ED" w:rsidP="005744ED">
      <w:pPr>
        <w:keepNext/>
        <w:keepLines/>
        <w:spacing w:line="276" w:lineRule="auto"/>
        <w:outlineLvl w:val="1"/>
        <w:rPr>
          <w:rFonts w:asciiTheme="majorHAnsi" w:eastAsiaTheme="majorEastAsia" w:hAnsiTheme="majorHAnsi" w:cstheme="majorBidi"/>
          <w:b/>
          <w:bCs/>
          <w:color w:val="C00000"/>
          <w:sz w:val="24"/>
          <w:szCs w:val="24"/>
        </w:rPr>
      </w:pPr>
      <w:bookmarkStart w:id="7" w:name="_Toc161314184"/>
      <w:r w:rsidRPr="005744ED">
        <w:rPr>
          <w:rFonts w:asciiTheme="majorHAnsi" w:eastAsiaTheme="majorEastAsia" w:hAnsiTheme="majorHAnsi" w:cstheme="majorBidi"/>
          <w:b/>
          <w:bCs/>
          <w:color w:val="C00000"/>
          <w:sz w:val="24"/>
          <w:szCs w:val="24"/>
        </w:rPr>
        <w:lastRenderedPageBreak/>
        <w:t>Pre-employment Screening</w:t>
      </w:r>
      <w:bookmarkEnd w:id="7"/>
    </w:p>
    <w:p w14:paraId="672AB4E8" w14:textId="77777777" w:rsidR="005744ED" w:rsidRPr="005744ED" w:rsidRDefault="005744ED" w:rsidP="005744ED">
      <w:pPr>
        <w:spacing w:line="276" w:lineRule="auto"/>
        <w:rPr>
          <w:sz w:val="22"/>
          <w:szCs w:val="22"/>
        </w:rPr>
      </w:pPr>
    </w:p>
    <w:p w14:paraId="6C6B1BD1" w14:textId="77777777" w:rsidR="005744ED" w:rsidRPr="005744ED" w:rsidRDefault="005744ED" w:rsidP="005744ED">
      <w:pPr>
        <w:spacing w:line="276" w:lineRule="auto"/>
        <w:rPr>
          <w:rFonts w:asciiTheme="minorHAnsi" w:hAnsiTheme="minorHAnsi" w:cstheme="minorHAnsi"/>
          <w:sz w:val="22"/>
          <w:szCs w:val="22"/>
        </w:rPr>
      </w:pPr>
      <w:r w:rsidRPr="005744ED">
        <w:rPr>
          <w:rFonts w:asciiTheme="minorHAnsi" w:hAnsiTheme="minorHAnsi" w:cstheme="minorHAnsi"/>
          <w:sz w:val="22"/>
          <w:szCs w:val="22"/>
        </w:rPr>
        <w:t>Any offer of employment will be subject to the following:</w:t>
      </w:r>
    </w:p>
    <w:p w14:paraId="64172493" w14:textId="77777777" w:rsidR="005744ED" w:rsidRPr="005744ED" w:rsidRDefault="005744ED" w:rsidP="005744ED">
      <w:pPr>
        <w:spacing w:line="276" w:lineRule="auto"/>
        <w:rPr>
          <w:sz w:val="22"/>
          <w:szCs w:val="22"/>
        </w:rPr>
      </w:pPr>
    </w:p>
    <w:p w14:paraId="66E2FAC9" w14:textId="77777777" w:rsidR="005744ED" w:rsidRPr="005744ED" w:rsidRDefault="005744ED" w:rsidP="005744ED">
      <w:pPr>
        <w:numPr>
          <w:ilvl w:val="0"/>
          <w:numId w:val="12"/>
        </w:numPr>
        <w:spacing w:after="160" w:line="276" w:lineRule="auto"/>
        <w:rPr>
          <w:rFonts w:asciiTheme="minorHAnsi" w:eastAsia="Calibri" w:hAnsiTheme="minorHAnsi" w:cstheme="minorHAnsi"/>
          <w:spacing w:val="4"/>
          <w:sz w:val="22"/>
          <w:szCs w:val="22"/>
          <w:u w:val="single"/>
        </w:rPr>
      </w:pPr>
      <w:r w:rsidRPr="005744ED">
        <w:rPr>
          <w:rFonts w:asciiTheme="minorHAnsi" w:eastAsia="Calibri" w:hAnsiTheme="minorHAnsi" w:cstheme="minorHAnsi"/>
          <w:spacing w:val="4"/>
          <w:sz w:val="22"/>
          <w:szCs w:val="22"/>
          <w:u w:val="single"/>
        </w:rPr>
        <w:t>Documentary proof of right to work in the UK</w:t>
      </w:r>
    </w:p>
    <w:p w14:paraId="2CBBD3A0" w14:textId="77777777" w:rsidR="005744ED" w:rsidRPr="005744ED" w:rsidRDefault="005744ED" w:rsidP="005744ED">
      <w:pPr>
        <w:spacing w:line="276" w:lineRule="auto"/>
        <w:rPr>
          <w:rFonts w:asciiTheme="minorHAnsi" w:eastAsia="Calibri" w:hAnsiTheme="minorHAnsi" w:cstheme="minorHAnsi"/>
          <w:spacing w:val="4"/>
          <w:sz w:val="22"/>
          <w:szCs w:val="22"/>
        </w:rPr>
      </w:pPr>
      <w:r w:rsidRPr="005744ED">
        <w:rPr>
          <w:rFonts w:asciiTheme="minorHAnsi" w:eastAsia="Calibri" w:hAnsiTheme="minorHAnsi" w:cstheme="minorHAnsi"/>
          <w:spacing w:val="4"/>
          <w:sz w:val="22"/>
          <w:szCs w:val="22"/>
        </w:rPr>
        <w:t>The Immigration, Asylum and Nationality Act 2006 makes it a criminal offence for employers to employ someone who is not entitled to work in the UK. We therefore ask applicants to provide proof of their right to work in the UK before employment can commence. Our Human Resources team will provide further details at the appropriate stage in the recruitment process.</w:t>
      </w:r>
    </w:p>
    <w:p w14:paraId="3CB27C77" w14:textId="77777777" w:rsidR="005744ED" w:rsidRPr="005744ED" w:rsidRDefault="005744ED" w:rsidP="005744ED">
      <w:pPr>
        <w:spacing w:line="276" w:lineRule="auto"/>
        <w:rPr>
          <w:rFonts w:asciiTheme="minorHAnsi" w:eastAsia="Calibri" w:hAnsiTheme="minorHAnsi" w:cstheme="minorHAnsi"/>
          <w:spacing w:val="4"/>
          <w:sz w:val="22"/>
          <w:szCs w:val="22"/>
        </w:rPr>
      </w:pPr>
    </w:p>
    <w:p w14:paraId="265DA4D1" w14:textId="77777777" w:rsidR="005744ED" w:rsidRPr="005744ED" w:rsidRDefault="005744ED" w:rsidP="005744ED">
      <w:pPr>
        <w:numPr>
          <w:ilvl w:val="0"/>
          <w:numId w:val="12"/>
        </w:numPr>
        <w:spacing w:after="160" w:line="276" w:lineRule="auto"/>
        <w:rPr>
          <w:rFonts w:asciiTheme="minorHAnsi" w:eastAsia="Calibri" w:hAnsiTheme="minorHAnsi" w:cstheme="minorHAnsi"/>
          <w:spacing w:val="4"/>
          <w:sz w:val="22"/>
          <w:szCs w:val="22"/>
          <w:u w:val="single"/>
        </w:rPr>
      </w:pPr>
      <w:r w:rsidRPr="005744ED">
        <w:rPr>
          <w:rFonts w:asciiTheme="minorHAnsi" w:eastAsia="Calibri" w:hAnsiTheme="minorHAnsi" w:cstheme="minorHAnsi"/>
          <w:spacing w:val="4"/>
          <w:sz w:val="22"/>
          <w:szCs w:val="22"/>
          <w:u w:val="single"/>
        </w:rPr>
        <w:t>Evidence of qualifications</w:t>
      </w:r>
    </w:p>
    <w:p w14:paraId="7188B99E" w14:textId="77777777" w:rsidR="005744ED" w:rsidRPr="005744ED" w:rsidRDefault="005744ED" w:rsidP="005744ED">
      <w:pPr>
        <w:spacing w:line="276" w:lineRule="auto"/>
        <w:rPr>
          <w:rFonts w:asciiTheme="minorHAnsi" w:eastAsia="Calibri" w:hAnsiTheme="minorHAnsi" w:cstheme="minorHAnsi"/>
          <w:spacing w:val="4"/>
          <w:sz w:val="22"/>
          <w:szCs w:val="22"/>
        </w:rPr>
      </w:pPr>
      <w:r w:rsidRPr="005744ED">
        <w:rPr>
          <w:rFonts w:asciiTheme="minorHAnsi" w:eastAsia="Calibri" w:hAnsiTheme="minorHAnsi" w:cstheme="minorHAnsi"/>
          <w:spacing w:val="4"/>
          <w:sz w:val="22"/>
          <w:szCs w:val="22"/>
        </w:rPr>
        <w:t>You will be asked to provide original certificates and documentation to evidence any qualifications or training that is required for the role and that has been stated by you as having been obtained.</w:t>
      </w:r>
    </w:p>
    <w:p w14:paraId="2545DE7B" w14:textId="77777777" w:rsidR="005744ED" w:rsidRPr="005744ED" w:rsidRDefault="005744ED" w:rsidP="005744ED">
      <w:pPr>
        <w:spacing w:line="276" w:lineRule="auto"/>
        <w:rPr>
          <w:rFonts w:asciiTheme="minorHAnsi" w:eastAsia="Calibri" w:hAnsiTheme="minorHAnsi" w:cstheme="minorHAnsi"/>
          <w:spacing w:val="4"/>
          <w:sz w:val="22"/>
          <w:szCs w:val="22"/>
        </w:rPr>
      </w:pPr>
    </w:p>
    <w:p w14:paraId="0474E6BC" w14:textId="77777777" w:rsidR="005744ED" w:rsidRPr="005744ED" w:rsidRDefault="005744ED" w:rsidP="005744ED">
      <w:pPr>
        <w:numPr>
          <w:ilvl w:val="0"/>
          <w:numId w:val="12"/>
        </w:numPr>
        <w:spacing w:after="160" w:line="276" w:lineRule="auto"/>
        <w:rPr>
          <w:rFonts w:asciiTheme="minorHAnsi" w:eastAsia="Calibri" w:hAnsiTheme="minorHAnsi" w:cstheme="minorHAnsi"/>
          <w:spacing w:val="4"/>
          <w:sz w:val="22"/>
          <w:szCs w:val="22"/>
          <w:u w:val="single"/>
        </w:rPr>
      </w:pPr>
      <w:r w:rsidRPr="005744ED">
        <w:rPr>
          <w:rFonts w:asciiTheme="minorHAnsi" w:eastAsia="Calibri" w:hAnsiTheme="minorHAnsi" w:cstheme="minorHAnsi"/>
          <w:spacing w:val="4"/>
          <w:sz w:val="22"/>
          <w:szCs w:val="22"/>
          <w:u w:val="single"/>
        </w:rPr>
        <w:t xml:space="preserve">Medical fitness </w:t>
      </w:r>
    </w:p>
    <w:p w14:paraId="13C469CE" w14:textId="77777777" w:rsidR="005744ED" w:rsidRPr="005744ED" w:rsidRDefault="005744ED" w:rsidP="005744ED">
      <w:pPr>
        <w:spacing w:line="276" w:lineRule="auto"/>
        <w:rPr>
          <w:rFonts w:asciiTheme="minorHAnsi" w:eastAsia="Calibri" w:hAnsiTheme="minorHAnsi" w:cstheme="minorHAnsi"/>
          <w:spacing w:val="4"/>
          <w:sz w:val="22"/>
          <w:szCs w:val="22"/>
        </w:rPr>
      </w:pPr>
      <w:r w:rsidRPr="005744ED">
        <w:rPr>
          <w:rFonts w:asciiTheme="minorHAnsi" w:eastAsia="Calibri" w:hAnsiTheme="minorHAnsi" w:cstheme="minorHAnsi"/>
          <w:spacing w:val="4"/>
          <w:sz w:val="22"/>
          <w:szCs w:val="22"/>
        </w:rPr>
        <w:t xml:space="preserve">Please note that any offer of employment will be conditional upon receipt of a completed </w:t>
      </w:r>
      <w:proofErr w:type="gramStart"/>
      <w:r w:rsidRPr="005744ED">
        <w:rPr>
          <w:rFonts w:asciiTheme="minorHAnsi" w:eastAsia="Calibri" w:hAnsiTheme="minorHAnsi" w:cstheme="minorHAnsi"/>
          <w:spacing w:val="4"/>
          <w:sz w:val="22"/>
          <w:szCs w:val="22"/>
        </w:rPr>
        <w:t>pre employment</w:t>
      </w:r>
      <w:proofErr w:type="gramEnd"/>
      <w:r w:rsidRPr="005744ED">
        <w:rPr>
          <w:rFonts w:asciiTheme="minorHAnsi" w:eastAsia="Calibri" w:hAnsiTheme="minorHAnsi" w:cstheme="minorHAnsi"/>
          <w:spacing w:val="4"/>
          <w:sz w:val="22"/>
          <w:szCs w:val="22"/>
        </w:rPr>
        <w:t xml:space="preserve"> medical declaration. It may also be necessary to refer the successful candidate to the University of Oxford Occupational Health Service for confirmation that the candidate is medically fit for the post (allowing for any reasonable adjustments that may be required, in line with the provisions of the Equality Act 2010).   </w:t>
      </w:r>
    </w:p>
    <w:p w14:paraId="711BBD74" w14:textId="77777777" w:rsidR="005744ED" w:rsidRPr="005744ED" w:rsidRDefault="005744ED" w:rsidP="005744ED">
      <w:pPr>
        <w:spacing w:line="276" w:lineRule="auto"/>
        <w:rPr>
          <w:rFonts w:asciiTheme="minorHAnsi" w:eastAsia="Calibri" w:hAnsiTheme="minorHAnsi" w:cstheme="minorHAnsi"/>
          <w:spacing w:val="4"/>
          <w:sz w:val="22"/>
          <w:szCs w:val="22"/>
        </w:rPr>
      </w:pPr>
    </w:p>
    <w:p w14:paraId="503FFF21" w14:textId="77777777" w:rsidR="005744ED" w:rsidRPr="005744ED" w:rsidRDefault="005744ED" w:rsidP="005744ED">
      <w:pPr>
        <w:numPr>
          <w:ilvl w:val="0"/>
          <w:numId w:val="12"/>
        </w:numPr>
        <w:spacing w:after="160" w:line="276" w:lineRule="auto"/>
        <w:rPr>
          <w:rFonts w:asciiTheme="minorHAnsi" w:eastAsia="Calibri" w:hAnsiTheme="minorHAnsi" w:cstheme="minorHAnsi"/>
          <w:spacing w:val="4"/>
          <w:sz w:val="22"/>
          <w:szCs w:val="22"/>
          <w:u w:val="single"/>
        </w:rPr>
      </w:pPr>
      <w:r w:rsidRPr="005744ED">
        <w:rPr>
          <w:rFonts w:asciiTheme="minorHAnsi" w:eastAsia="Calibri" w:hAnsiTheme="minorHAnsi" w:cstheme="minorHAnsi"/>
          <w:spacing w:val="4"/>
          <w:sz w:val="22"/>
          <w:szCs w:val="22"/>
          <w:u w:val="single"/>
        </w:rPr>
        <w:t>Further checks</w:t>
      </w:r>
    </w:p>
    <w:p w14:paraId="422B75B9" w14:textId="77777777" w:rsidR="005744ED" w:rsidRPr="005744ED" w:rsidRDefault="005744ED" w:rsidP="005744ED">
      <w:pPr>
        <w:spacing w:line="276" w:lineRule="auto"/>
        <w:rPr>
          <w:rFonts w:asciiTheme="minorHAnsi" w:eastAsia="Calibri" w:hAnsiTheme="minorHAnsi" w:cstheme="minorHAnsi"/>
          <w:spacing w:val="4"/>
          <w:sz w:val="22"/>
          <w:szCs w:val="22"/>
        </w:rPr>
      </w:pPr>
    </w:p>
    <w:p w14:paraId="185000CB" w14:textId="77777777" w:rsidR="005744ED" w:rsidRPr="005744ED" w:rsidRDefault="005744ED" w:rsidP="005744ED">
      <w:pPr>
        <w:spacing w:line="276" w:lineRule="auto"/>
        <w:rPr>
          <w:rFonts w:asciiTheme="minorHAnsi" w:eastAsia="Calibri" w:hAnsiTheme="minorHAnsi" w:cstheme="minorHAnsi"/>
          <w:spacing w:val="4"/>
          <w:sz w:val="22"/>
          <w:szCs w:val="22"/>
        </w:rPr>
      </w:pPr>
      <w:r w:rsidRPr="005744ED">
        <w:rPr>
          <w:rFonts w:asciiTheme="minorHAnsi" w:eastAsia="Calibri" w:hAnsiTheme="minorHAnsi" w:cstheme="minorHAnsi"/>
          <w:spacing w:val="4"/>
          <w:sz w:val="22"/>
          <w:szCs w:val="22"/>
        </w:rPr>
        <w:t>Where required for the role, further checks, such as DBS, may be required. The Human Resources team will advise applicants of the need for any additional checks as appropriate.</w:t>
      </w:r>
    </w:p>
    <w:p w14:paraId="59252BBC" w14:textId="77777777" w:rsidR="005744ED" w:rsidRPr="00642FBD" w:rsidRDefault="005744ED" w:rsidP="005744ED">
      <w:pPr>
        <w:spacing w:before="120" w:after="120"/>
        <w:rPr>
          <w:rFonts w:ascii="Calibri" w:hAnsi="Calibri"/>
          <w:sz w:val="22"/>
          <w:szCs w:val="22"/>
        </w:rPr>
      </w:pPr>
    </w:p>
    <w:p w14:paraId="4563FB65" w14:textId="77777777" w:rsidR="006B4A4D" w:rsidRPr="00642FBD" w:rsidRDefault="006B4A4D" w:rsidP="006B4A4D">
      <w:pPr>
        <w:spacing w:before="120" w:after="120"/>
        <w:rPr>
          <w:sz w:val="22"/>
          <w:szCs w:val="22"/>
        </w:rPr>
      </w:pPr>
    </w:p>
    <w:p w14:paraId="4C70D69F" w14:textId="77777777" w:rsidR="00E013F8" w:rsidRPr="00642FBD" w:rsidRDefault="00E013F8" w:rsidP="00E013F8">
      <w:pPr>
        <w:rPr>
          <w:rFonts w:ascii="Cambria" w:hAnsi="Cambria"/>
          <w:b/>
          <w:bCs/>
          <w:i/>
          <w:iCs/>
          <w:color w:val="C00000"/>
          <w:sz w:val="22"/>
          <w:szCs w:val="22"/>
        </w:rPr>
      </w:pPr>
    </w:p>
    <w:p w14:paraId="1FE66FB9" w14:textId="77777777" w:rsidR="00E013F8" w:rsidRPr="00897E48" w:rsidRDefault="00E013F8" w:rsidP="00E013F8">
      <w:pPr>
        <w:rPr>
          <w:rFonts w:ascii="Cambria" w:hAnsi="Cambria"/>
          <w:b/>
          <w:bCs/>
          <w:i/>
          <w:iCs/>
          <w:color w:val="C00000"/>
        </w:rPr>
      </w:pPr>
    </w:p>
    <w:p w14:paraId="6658DD81" w14:textId="77777777" w:rsidR="00E013F8" w:rsidRPr="00897E48" w:rsidRDefault="00E013F8" w:rsidP="00E013F8">
      <w:pPr>
        <w:rPr>
          <w:rFonts w:ascii="Cambria" w:hAnsi="Cambria"/>
          <w:b/>
          <w:bCs/>
          <w:i/>
          <w:iCs/>
          <w:color w:val="C00000"/>
        </w:rPr>
      </w:pPr>
    </w:p>
    <w:p w14:paraId="7A367AC5" w14:textId="77777777" w:rsidR="00E013F8" w:rsidRPr="00897E48" w:rsidRDefault="00E013F8" w:rsidP="00E013F8">
      <w:pPr>
        <w:rPr>
          <w:rFonts w:ascii="Cambria" w:hAnsi="Cambria"/>
          <w:b/>
          <w:bCs/>
          <w:i/>
          <w:iCs/>
          <w:color w:val="C00000"/>
        </w:rPr>
      </w:pPr>
    </w:p>
    <w:p w14:paraId="1710E0C3" w14:textId="77777777" w:rsidR="00E013F8" w:rsidRPr="00897E48" w:rsidRDefault="00E013F8" w:rsidP="00E013F8">
      <w:pPr>
        <w:rPr>
          <w:rFonts w:ascii="Cambria" w:hAnsi="Cambria"/>
          <w:b/>
          <w:bCs/>
          <w:i/>
          <w:iCs/>
          <w:color w:val="C00000"/>
        </w:rPr>
      </w:pPr>
    </w:p>
    <w:p w14:paraId="7D8B62CA" w14:textId="77777777" w:rsidR="00E013F8" w:rsidRPr="00897E48" w:rsidRDefault="00E013F8" w:rsidP="00E013F8">
      <w:pPr>
        <w:rPr>
          <w:rFonts w:ascii="Cambria" w:hAnsi="Cambria"/>
          <w:b/>
          <w:bCs/>
          <w:i/>
          <w:iCs/>
          <w:color w:val="C00000"/>
        </w:rPr>
      </w:pPr>
    </w:p>
    <w:p w14:paraId="6759EA4C" w14:textId="77777777" w:rsidR="00E013F8" w:rsidRPr="00897E48" w:rsidRDefault="00E013F8" w:rsidP="00E013F8">
      <w:pPr>
        <w:rPr>
          <w:rFonts w:ascii="Cambria" w:hAnsi="Cambria"/>
          <w:b/>
          <w:bCs/>
          <w:i/>
          <w:iCs/>
          <w:color w:val="C00000"/>
        </w:rPr>
      </w:pPr>
    </w:p>
    <w:p w14:paraId="7F7E5CD1" w14:textId="77777777" w:rsidR="00E013F8" w:rsidRPr="00897E48" w:rsidRDefault="00E013F8" w:rsidP="00E013F8">
      <w:pPr>
        <w:rPr>
          <w:rFonts w:ascii="Cambria" w:hAnsi="Cambria"/>
          <w:b/>
          <w:bCs/>
          <w:i/>
          <w:iCs/>
          <w:color w:val="C00000"/>
        </w:rPr>
      </w:pPr>
    </w:p>
    <w:p w14:paraId="2DBBBDC1" w14:textId="77777777" w:rsidR="00E013F8" w:rsidRPr="00897E48" w:rsidRDefault="00E013F8" w:rsidP="00E013F8">
      <w:pPr>
        <w:rPr>
          <w:rFonts w:ascii="Cambria" w:hAnsi="Cambria"/>
          <w:b/>
          <w:bCs/>
          <w:i/>
          <w:iCs/>
          <w:color w:val="C00000"/>
        </w:rPr>
      </w:pPr>
    </w:p>
    <w:p w14:paraId="166B6A76" w14:textId="77777777" w:rsidR="00E013F8" w:rsidRPr="00897E48" w:rsidRDefault="00E013F8" w:rsidP="00E013F8">
      <w:pPr>
        <w:rPr>
          <w:rFonts w:ascii="Cambria" w:hAnsi="Cambria"/>
          <w:b/>
          <w:bCs/>
          <w:i/>
          <w:iCs/>
          <w:color w:val="C00000"/>
        </w:rPr>
      </w:pPr>
    </w:p>
    <w:p w14:paraId="31DFE013" w14:textId="77777777" w:rsidR="00E013F8" w:rsidRPr="00897E48" w:rsidRDefault="00E013F8" w:rsidP="00E013F8">
      <w:pPr>
        <w:rPr>
          <w:rFonts w:ascii="Cambria" w:hAnsi="Cambria"/>
          <w:b/>
          <w:bCs/>
          <w:i/>
          <w:iCs/>
          <w:color w:val="C00000"/>
        </w:rPr>
      </w:pPr>
    </w:p>
    <w:p w14:paraId="74A3FD02" w14:textId="77777777" w:rsidR="00E013F8" w:rsidRPr="00897E48" w:rsidRDefault="00E013F8" w:rsidP="00E013F8">
      <w:pPr>
        <w:rPr>
          <w:rFonts w:ascii="Cambria" w:hAnsi="Cambria"/>
          <w:b/>
          <w:bCs/>
          <w:i/>
          <w:iCs/>
          <w:color w:val="C00000"/>
        </w:rPr>
      </w:pPr>
    </w:p>
    <w:p w14:paraId="522E3A33" w14:textId="77777777" w:rsidR="00E013F8" w:rsidRPr="00897E48" w:rsidRDefault="00E013F8" w:rsidP="00E013F8">
      <w:pPr>
        <w:rPr>
          <w:rFonts w:ascii="Cambria" w:hAnsi="Cambria"/>
          <w:b/>
          <w:bCs/>
          <w:i/>
          <w:iCs/>
          <w:color w:val="C00000"/>
        </w:rPr>
      </w:pPr>
    </w:p>
    <w:p w14:paraId="527B95C3" w14:textId="77777777" w:rsidR="00E013F8" w:rsidRPr="00897E48" w:rsidRDefault="00E013F8" w:rsidP="00E013F8">
      <w:pPr>
        <w:rPr>
          <w:rFonts w:ascii="Cambria" w:hAnsi="Cambria"/>
          <w:b/>
          <w:bCs/>
          <w:i/>
          <w:iCs/>
          <w:color w:val="C00000"/>
        </w:rPr>
      </w:pPr>
    </w:p>
    <w:p w14:paraId="6A2D2E82" w14:textId="77777777" w:rsidR="00E013F8" w:rsidRPr="00897E48" w:rsidRDefault="00E013F8" w:rsidP="00E013F8">
      <w:pPr>
        <w:rPr>
          <w:rFonts w:ascii="Cambria" w:hAnsi="Cambria"/>
          <w:b/>
          <w:bCs/>
          <w:i/>
          <w:iCs/>
          <w:color w:val="C00000"/>
        </w:rPr>
      </w:pPr>
    </w:p>
    <w:p w14:paraId="625E14CE" w14:textId="77777777" w:rsidR="00E013F8" w:rsidRPr="00897E48" w:rsidRDefault="00E013F8" w:rsidP="00E013F8">
      <w:pPr>
        <w:rPr>
          <w:rFonts w:ascii="Cambria" w:hAnsi="Cambria"/>
          <w:b/>
          <w:bCs/>
          <w:i/>
          <w:iCs/>
          <w:color w:val="C00000"/>
        </w:rPr>
      </w:pPr>
    </w:p>
    <w:p w14:paraId="4E510C09" w14:textId="77777777" w:rsidR="00E013F8" w:rsidRPr="00897E48" w:rsidRDefault="00E013F8" w:rsidP="00E013F8">
      <w:pPr>
        <w:rPr>
          <w:rFonts w:ascii="Cambria" w:hAnsi="Cambria"/>
          <w:b/>
          <w:bCs/>
          <w:i/>
          <w:iCs/>
          <w:color w:val="C00000"/>
        </w:rPr>
      </w:pPr>
    </w:p>
    <w:p w14:paraId="16479003" w14:textId="77777777" w:rsidR="00E013F8" w:rsidRPr="00897E48" w:rsidRDefault="00E013F8" w:rsidP="00E013F8">
      <w:pPr>
        <w:rPr>
          <w:rFonts w:ascii="Cambria" w:hAnsi="Cambria"/>
          <w:b/>
          <w:bCs/>
          <w:i/>
          <w:iCs/>
          <w:color w:val="C00000"/>
        </w:rPr>
      </w:pPr>
    </w:p>
    <w:p w14:paraId="526C754A" w14:textId="77777777" w:rsidR="00E013F8" w:rsidRDefault="00E013F8" w:rsidP="00E013F8">
      <w:pPr>
        <w:rPr>
          <w:rFonts w:ascii="Calibri" w:hAnsi="Calibri"/>
          <w:b/>
          <w:color w:val="C00000"/>
          <w:sz w:val="28"/>
          <w:szCs w:val="28"/>
        </w:rPr>
      </w:pPr>
    </w:p>
    <w:p w14:paraId="25DC8C8C" w14:textId="77777777" w:rsidR="00E013F8" w:rsidRDefault="00E013F8" w:rsidP="00E013F8">
      <w:pPr>
        <w:rPr>
          <w:rFonts w:ascii="Calibri" w:hAnsi="Calibri"/>
          <w:b/>
          <w:color w:val="C00000"/>
          <w:sz w:val="28"/>
          <w:szCs w:val="28"/>
        </w:rPr>
      </w:pPr>
    </w:p>
    <w:p w14:paraId="1908A995" w14:textId="77777777" w:rsidR="00E013F8" w:rsidRDefault="00E013F8" w:rsidP="00E013F8">
      <w:pPr>
        <w:rPr>
          <w:rFonts w:ascii="Calibri" w:hAnsi="Calibri"/>
          <w:b/>
          <w:color w:val="C00000"/>
          <w:sz w:val="28"/>
          <w:szCs w:val="28"/>
        </w:rPr>
      </w:pPr>
    </w:p>
    <w:p w14:paraId="7C5E80FB" w14:textId="77777777" w:rsidR="00E013F8" w:rsidRDefault="00E013F8" w:rsidP="00E013F8">
      <w:pPr>
        <w:rPr>
          <w:rFonts w:ascii="Calibri" w:hAnsi="Calibri"/>
          <w:b/>
          <w:color w:val="C00000"/>
          <w:sz w:val="28"/>
          <w:szCs w:val="28"/>
        </w:rPr>
      </w:pPr>
    </w:p>
    <w:p w14:paraId="508724CE" w14:textId="77777777" w:rsidR="00E013F8" w:rsidRDefault="00E013F8" w:rsidP="00E013F8">
      <w:pPr>
        <w:rPr>
          <w:rFonts w:ascii="Calibri" w:hAnsi="Calibri"/>
          <w:b/>
          <w:color w:val="C00000"/>
          <w:sz w:val="28"/>
          <w:szCs w:val="28"/>
        </w:rPr>
      </w:pPr>
    </w:p>
    <w:p w14:paraId="29873A08" w14:textId="35929B0B" w:rsidR="00E013F8" w:rsidRPr="00897E48" w:rsidRDefault="00E013F8" w:rsidP="00686AEE">
      <w:pPr>
        <w:rPr>
          <w:rFonts w:ascii="Calibri" w:hAnsi="Calibri"/>
          <w:b/>
          <w:color w:val="C00000"/>
          <w:sz w:val="28"/>
          <w:szCs w:val="28"/>
        </w:rPr>
      </w:pPr>
      <w:r w:rsidRPr="00897E48">
        <w:rPr>
          <w:rFonts w:ascii="Calibri" w:hAnsi="Calibri"/>
          <w:b/>
          <w:color w:val="C00000"/>
          <w:sz w:val="28"/>
          <w:szCs w:val="28"/>
        </w:rPr>
        <w:br w:type="page"/>
      </w:r>
      <w:r w:rsidR="00686AEE">
        <w:rPr>
          <w:rFonts w:ascii="Calibri" w:hAnsi="Calibri"/>
          <w:b/>
          <w:color w:val="C00000"/>
          <w:sz w:val="28"/>
          <w:szCs w:val="28"/>
        </w:rPr>
        <w:lastRenderedPageBreak/>
        <w:t>E</w:t>
      </w:r>
      <w:r w:rsidRPr="00897E48">
        <w:rPr>
          <w:rFonts w:ascii="Calibri" w:hAnsi="Calibri"/>
          <w:b/>
          <w:color w:val="C00000"/>
          <w:sz w:val="28"/>
          <w:szCs w:val="28"/>
        </w:rPr>
        <w:t>qual Opportunities statement</w:t>
      </w:r>
    </w:p>
    <w:p w14:paraId="43CA07D1" w14:textId="77777777" w:rsidR="00E013F8" w:rsidRPr="00897E48" w:rsidRDefault="00E013F8" w:rsidP="00E013F8">
      <w:pPr>
        <w:spacing w:before="120" w:after="120" w:line="276" w:lineRule="auto"/>
        <w:jc w:val="both"/>
        <w:rPr>
          <w:rFonts w:ascii="Calibri" w:hAnsi="Calibri" w:cs="Courier New"/>
          <w:bCs/>
          <w:sz w:val="22"/>
          <w:szCs w:val="22"/>
        </w:rPr>
      </w:pPr>
      <w:r w:rsidRPr="00897E48">
        <w:rPr>
          <w:rFonts w:ascii="Calibri" w:hAnsi="Calibri" w:cs="Courier New"/>
          <w:bCs/>
          <w:sz w:val="22"/>
          <w:szCs w:val="22"/>
        </w:rPr>
        <w:t>The policy and practice of the University of Oxford and of Somerville College require that all staff are afforded equal opportunities within employment. Entry into employment and progression within employment will be determined only by personal merit and the application of criteria which are related to the duties of each particular post and the relevant salary structure.  In all cases, ability to perform the job will be the primary consideration. Subject to statutory provisions, no applicant or member of staff will be treated less favourably than another because of age, disability, gender reassignment, marriage or civil partnership, pregnancy or maternity, race, religion or belief, sex, or sexual orientation. Where suitably qualified individuals are available, selection committees will contain at least one member of each sex.</w:t>
      </w:r>
    </w:p>
    <w:p w14:paraId="389ABEA2" w14:textId="77777777" w:rsidR="00E013F8" w:rsidRPr="00897E48" w:rsidRDefault="00E013F8" w:rsidP="00E013F8">
      <w:pPr>
        <w:spacing w:before="240" w:line="276" w:lineRule="auto"/>
        <w:rPr>
          <w:rFonts w:ascii="Calibri" w:hAnsi="Calibri"/>
          <w:b/>
          <w:color w:val="C00000"/>
          <w:sz w:val="28"/>
          <w:szCs w:val="28"/>
        </w:rPr>
      </w:pPr>
      <w:r w:rsidRPr="00897E48">
        <w:rPr>
          <w:rFonts w:ascii="Calibri" w:hAnsi="Calibri"/>
          <w:b/>
          <w:color w:val="C00000"/>
          <w:sz w:val="28"/>
          <w:szCs w:val="28"/>
        </w:rPr>
        <w:t>Data Protection</w:t>
      </w:r>
    </w:p>
    <w:p w14:paraId="2390214C" w14:textId="77777777" w:rsidR="00E013F8" w:rsidRPr="00897E48" w:rsidRDefault="00E013F8" w:rsidP="00E013F8">
      <w:pPr>
        <w:spacing w:before="120" w:after="120" w:line="276" w:lineRule="auto"/>
        <w:jc w:val="both"/>
        <w:rPr>
          <w:rFonts w:ascii="Calibri" w:hAnsi="Calibri" w:cs="Courier New"/>
          <w:bCs/>
          <w:sz w:val="22"/>
          <w:szCs w:val="22"/>
        </w:rPr>
      </w:pPr>
      <w:r w:rsidRPr="00897E48">
        <w:rPr>
          <w:rFonts w:ascii="Calibri" w:hAnsi="Calibri" w:cs="Courier New"/>
          <w:bCs/>
          <w:sz w:val="22"/>
          <w:szCs w:val="22"/>
        </w:rPr>
        <w:t xml:space="preserve">All data supplied by candidates will be used only for the purposes of determining their suitability for the post and will be held in accordance with the principles of the </w:t>
      </w:r>
      <w:r>
        <w:rPr>
          <w:rFonts w:ascii="Calibri" w:hAnsi="Calibri" w:cs="Courier New"/>
          <w:bCs/>
          <w:sz w:val="22"/>
          <w:szCs w:val="22"/>
        </w:rPr>
        <w:t>General Data Protection Regulations 2018</w:t>
      </w:r>
      <w:r w:rsidRPr="00897E48">
        <w:rPr>
          <w:rFonts w:ascii="Calibri" w:hAnsi="Calibri" w:cs="Courier New"/>
          <w:bCs/>
          <w:sz w:val="22"/>
          <w:szCs w:val="22"/>
        </w:rPr>
        <w:t xml:space="preserve"> and the College’s Data Protection Policy. </w:t>
      </w:r>
    </w:p>
    <w:p w14:paraId="6B5A2F48" w14:textId="77777777" w:rsidR="00E013F8" w:rsidRPr="00897E48" w:rsidRDefault="00E013F8" w:rsidP="00E013F8">
      <w:pPr>
        <w:spacing w:line="276" w:lineRule="auto"/>
        <w:rPr>
          <w:rFonts w:ascii="Calibri" w:hAnsi="Calibri"/>
          <w:b/>
          <w:color w:val="C00000"/>
          <w:sz w:val="28"/>
          <w:szCs w:val="28"/>
        </w:rPr>
      </w:pPr>
      <w:r w:rsidRPr="00897E48">
        <w:rPr>
          <w:rFonts w:ascii="Calibri" w:hAnsi="Calibri"/>
          <w:b/>
          <w:color w:val="C00000"/>
          <w:sz w:val="28"/>
          <w:szCs w:val="28"/>
        </w:rPr>
        <w:t>Pre-employment screening</w:t>
      </w:r>
    </w:p>
    <w:p w14:paraId="7DD4D2B7" w14:textId="77777777" w:rsidR="00E013F8" w:rsidRPr="00897E48" w:rsidRDefault="00E013F8" w:rsidP="00E013F8">
      <w:pPr>
        <w:spacing w:after="120" w:line="276" w:lineRule="auto"/>
        <w:jc w:val="both"/>
        <w:rPr>
          <w:rFonts w:ascii="Calibri" w:hAnsi="Calibri" w:cs="Arial"/>
          <w:sz w:val="22"/>
          <w:szCs w:val="22"/>
        </w:rPr>
      </w:pPr>
      <w:r w:rsidRPr="00897E48">
        <w:rPr>
          <w:rFonts w:ascii="Calibri" w:hAnsi="Calibri" w:cs="Arial"/>
          <w:sz w:val="22"/>
          <w:szCs w:val="22"/>
        </w:rPr>
        <w:t xml:space="preserve">If you are selected for the post, </w:t>
      </w:r>
      <w:r w:rsidRPr="00897E48">
        <w:rPr>
          <w:rFonts w:ascii="Calibri" w:hAnsi="Calibri" w:cs="Courier New"/>
          <w:bCs/>
          <w:sz w:val="22"/>
          <w:szCs w:val="22"/>
        </w:rPr>
        <w:t>employment</w:t>
      </w:r>
      <w:r w:rsidRPr="00897E48">
        <w:rPr>
          <w:rFonts w:ascii="Calibri" w:hAnsi="Calibri" w:cs="Arial"/>
          <w:sz w:val="22"/>
          <w:szCs w:val="22"/>
        </w:rPr>
        <w:t xml:space="preserve"> with the College will be conditional upon satisfying the following requirements. </w:t>
      </w:r>
    </w:p>
    <w:p w14:paraId="68A4B688" w14:textId="77777777" w:rsidR="00E013F8" w:rsidRPr="00897E48" w:rsidRDefault="00E013F8" w:rsidP="00E013F8">
      <w:pPr>
        <w:keepNext/>
        <w:keepLines/>
        <w:numPr>
          <w:ilvl w:val="0"/>
          <w:numId w:val="2"/>
        </w:numPr>
        <w:spacing w:before="240" w:after="120" w:line="276" w:lineRule="auto"/>
        <w:ind w:left="357" w:hanging="357"/>
        <w:jc w:val="both"/>
        <w:outlineLvl w:val="0"/>
        <w:rPr>
          <w:rFonts w:ascii="Calibri" w:eastAsiaTheme="majorEastAsia" w:hAnsi="Calibri" w:cs="Arial"/>
          <w:b/>
          <w:bCs/>
          <w:sz w:val="22"/>
          <w:szCs w:val="22"/>
        </w:rPr>
      </w:pPr>
      <w:r w:rsidRPr="00897E48">
        <w:rPr>
          <w:rFonts w:ascii="Calibri" w:eastAsiaTheme="majorEastAsia" w:hAnsi="Calibri" w:cs="Arial"/>
          <w:b/>
          <w:bCs/>
          <w:sz w:val="22"/>
          <w:szCs w:val="22"/>
        </w:rPr>
        <w:t>Eligibility to work in the UK</w:t>
      </w:r>
    </w:p>
    <w:p w14:paraId="11FB6995" w14:textId="77777777" w:rsidR="00E013F8" w:rsidRPr="00897E48" w:rsidRDefault="00E013F8" w:rsidP="00E013F8">
      <w:pPr>
        <w:spacing w:after="120" w:line="276" w:lineRule="auto"/>
        <w:jc w:val="both"/>
        <w:rPr>
          <w:rFonts w:ascii="Calibri" w:hAnsi="Calibri" w:cs="Arial"/>
          <w:sz w:val="22"/>
          <w:szCs w:val="22"/>
        </w:rPr>
      </w:pPr>
      <w:r w:rsidRPr="00897E48">
        <w:rPr>
          <w:rFonts w:ascii="Calibri" w:hAnsi="Calibri" w:cs="Arial"/>
          <w:sz w:val="22"/>
          <w:szCs w:val="22"/>
        </w:rPr>
        <w:t xml:space="preserve">The Immigration, Asylum and Nationality Act 2006 makes it a criminal offence for employers to employ someone who is not entitled to work in the UK. </w:t>
      </w:r>
      <w:r w:rsidRPr="00897E48">
        <w:rPr>
          <w:rFonts w:ascii="Calibri" w:hAnsi="Calibri" w:cs="Arial"/>
          <w:b/>
          <w:sz w:val="22"/>
          <w:szCs w:val="22"/>
        </w:rPr>
        <w:t>We therefore ask applicants to provide proof of their right to work in the UK before employment can commence.</w:t>
      </w:r>
      <w:r w:rsidRPr="00897E48">
        <w:rPr>
          <w:rFonts w:ascii="Calibri" w:hAnsi="Calibri" w:cs="Arial"/>
          <w:sz w:val="22"/>
          <w:szCs w:val="22"/>
        </w:rPr>
        <w:t xml:space="preserve"> </w:t>
      </w:r>
    </w:p>
    <w:p w14:paraId="750E3B5D" w14:textId="77777777" w:rsidR="00E013F8" w:rsidRDefault="00E013F8" w:rsidP="00E013F8">
      <w:pPr>
        <w:spacing w:after="120" w:line="276" w:lineRule="auto"/>
        <w:jc w:val="both"/>
        <w:rPr>
          <w:rFonts w:ascii="Calibri" w:hAnsi="Calibri" w:cs="Arial"/>
          <w:sz w:val="22"/>
          <w:szCs w:val="22"/>
        </w:rPr>
      </w:pPr>
      <w:r w:rsidRPr="00897E48">
        <w:rPr>
          <w:rFonts w:ascii="Calibri" w:hAnsi="Calibri" w:cs="Arial"/>
          <w:sz w:val="22"/>
          <w:szCs w:val="22"/>
        </w:rPr>
        <w:t xml:space="preserve">Please note that you will need to provide original documents and where any documents are not in English a certified translation will be required. </w:t>
      </w:r>
      <w:r w:rsidRPr="00897E48">
        <w:rPr>
          <w:rFonts w:ascii="Calibri" w:hAnsi="Calibri" w:cs="Arial"/>
          <w:b/>
          <w:sz w:val="22"/>
          <w:szCs w:val="22"/>
        </w:rPr>
        <w:t>Do not include these documents with your application.</w:t>
      </w:r>
      <w:r w:rsidRPr="00897E48">
        <w:rPr>
          <w:rFonts w:ascii="Calibri" w:hAnsi="Calibri" w:cs="Arial"/>
          <w:sz w:val="22"/>
          <w:szCs w:val="22"/>
        </w:rPr>
        <w:t xml:space="preserve"> You will be sent a request for the relevant information at the appropriate point in the selection process. </w:t>
      </w:r>
    </w:p>
    <w:p w14:paraId="3E084E81" w14:textId="77777777" w:rsidR="00E013F8" w:rsidRPr="00A03990" w:rsidRDefault="00E013F8" w:rsidP="00E013F8">
      <w:pPr>
        <w:pStyle w:val="ListParagraph"/>
        <w:numPr>
          <w:ilvl w:val="0"/>
          <w:numId w:val="2"/>
        </w:numPr>
        <w:spacing w:after="120"/>
        <w:jc w:val="both"/>
        <w:rPr>
          <w:rFonts w:cs="Arial"/>
          <w:b/>
        </w:rPr>
      </w:pPr>
      <w:r w:rsidRPr="00A03990">
        <w:rPr>
          <w:rFonts w:cs="Arial"/>
          <w:b/>
        </w:rPr>
        <w:t xml:space="preserve">References </w:t>
      </w:r>
    </w:p>
    <w:p w14:paraId="5FB87E1B" w14:textId="77777777" w:rsidR="00E013F8" w:rsidRPr="00CC4AA0" w:rsidRDefault="00E013F8" w:rsidP="00E013F8">
      <w:pPr>
        <w:spacing w:after="120" w:line="276" w:lineRule="auto"/>
        <w:jc w:val="both"/>
        <w:rPr>
          <w:rFonts w:ascii="Calibri" w:hAnsi="Calibri" w:cs="Arial"/>
          <w:sz w:val="22"/>
          <w:szCs w:val="22"/>
        </w:rPr>
      </w:pPr>
      <w:r w:rsidRPr="00CC4AA0">
        <w:rPr>
          <w:rFonts w:ascii="Calibri" w:hAnsi="Calibri" w:cs="Arial"/>
          <w:sz w:val="22"/>
          <w:szCs w:val="22"/>
        </w:rPr>
        <w:t xml:space="preserve">You are asked to give us details of two people who have agreed to give a reference for you.  If you have previously been employed your referees should be people who have direct experience of your work through working closely with you for a considerable period.  If you have been employed, at least one of your referees should be your formal line manager from your most recent job.  It is helpful if you can tell us how each referee knows you and your referees should not be related to you.   Your referees will be asked to comment on your suitability for the post, to provide details of the dates of your employment, and of any disciplinary processes which are still ‘live’.  </w:t>
      </w:r>
    </w:p>
    <w:p w14:paraId="43CACA71" w14:textId="77777777" w:rsidR="00E013F8" w:rsidRPr="00A03990" w:rsidRDefault="00E013F8" w:rsidP="00E013F8">
      <w:pPr>
        <w:spacing w:after="120" w:line="276" w:lineRule="auto"/>
        <w:jc w:val="both"/>
        <w:rPr>
          <w:rFonts w:ascii="Calibri" w:hAnsi="Calibri" w:cs="Arial"/>
          <w:b/>
          <w:sz w:val="22"/>
          <w:szCs w:val="22"/>
        </w:rPr>
      </w:pPr>
      <w:r>
        <w:rPr>
          <w:rFonts w:ascii="Calibri" w:hAnsi="Calibri" w:cs="Arial"/>
          <w:b/>
          <w:sz w:val="22"/>
          <w:szCs w:val="22"/>
        </w:rPr>
        <w:t>Please see item 3 under the “Application Procedure” section above for details on how references should be submitted for this post.</w:t>
      </w:r>
    </w:p>
    <w:p w14:paraId="55C53BD3" w14:textId="77777777" w:rsidR="00E013F8" w:rsidRPr="00897E48" w:rsidRDefault="00E013F8" w:rsidP="00E013F8">
      <w:pPr>
        <w:keepNext/>
        <w:keepLines/>
        <w:numPr>
          <w:ilvl w:val="0"/>
          <w:numId w:val="2"/>
        </w:numPr>
        <w:spacing w:before="240" w:after="120" w:line="276" w:lineRule="auto"/>
        <w:ind w:left="357" w:hanging="357"/>
        <w:jc w:val="both"/>
        <w:outlineLvl w:val="0"/>
        <w:rPr>
          <w:rFonts w:ascii="Calibri" w:eastAsiaTheme="majorEastAsia" w:hAnsi="Calibri" w:cs="Arial"/>
          <w:b/>
          <w:bCs/>
          <w:sz w:val="22"/>
          <w:szCs w:val="22"/>
        </w:rPr>
      </w:pPr>
      <w:r w:rsidRPr="00897E48">
        <w:rPr>
          <w:rFonts w:ascii="Calibri" w:eastAsiaTheme="majorEastAsia" w:hAnsi="Calibri" w:cs="Arial"/>
          <w:b/>
          <w:bCs/>
          <w:sz w:val="22"/>
          <w:szCs w:val="22"/>
        </w:rPr>
        <w:t xml:space="preserve">Medical fitness </w:t>
      </w:r>
    </w:p>
    <w:p w14:paraId="0A94E147" w14:textId="77777777" w:rsidR="00E013F8" w:rsidRPr="00897E48" w:rsidRDefault="00E013F8" w:rsidP="00E013F8">
      <w:pPr>
        <w:spacing w:after="120" w:line="276" w:lineRule="auto"/>
        <w:jc w:val="both"/>
        <w:rPr>
          <w:rFonts w:ascii="Calibri" w:hAnsi="Calibri" w:cs="Arial"/>
          <w:bCs/>
          <w:sz w:val="22"/>
          <w:szCs w:val="22"/>
        </w:rPr>
      </w:pPr>
      <w:r w:rsidRPr="00897E48">
        <w:rPr>
          <w:rFonts w:ascii="Calibri" w:hAnsi="Calibri" w:cs="Arial"/>
          <w:bCs/>
          <w:sz w:val="22"/>
          <w:szCs w:val="22"/>
        </w:rPr>
        <w:t>Please note that any offer of employment will be conditional upon receipt of a completed pre</w:t>
      </w:r>
      <w:r w:rsidRPr="00897E48">
        <w:rPr>
          <w:rFonts w:ascii="Calibri" w:hAnsi="Calibri" w:cs="Arial"/>
          <w:bCs/>
          <w:sz w:val="22"/>
          <w:szCs w:val="22"/>
        </w:rPr>
        <w:noBreakHyphen/>
        <w:t xml:space="preserve">employment medical health assessment questionnaire and confirmation from the University of Oxford Occupational Health Service that the candidate is medically fit for the post (allowing for any reasonable adjustments that may be required, in line with the provisions of the Equality Act 2010).   </w:t>
      </w:r>
    </w:p>
    <w:p w14:paraId="0C93092F" w14:textId="77777777" w:rsidR="00E013F8" w:rsidRPr="00897E48" w:rsidRDefault="00E013F8" w:rsidP="00E013F8">
      <w:pPr>
        <w:spacing w:after="120" w:line="276" w:lineRule="auto"/>
        <w:jc w:val="both"/>
        <w:rPr>
          <w:rFonts w:ascii="Calibri" w:hAnsi="Calibri" w:cs="Arial"/>
          <w:bCs/>
          <w:sz w:val="22"/>
          <w:szCs w:val="22"/>
        </w:rPr>
      </w:pPr>
      <w:r w:rsidRPr="00897E48">
        <w:rPr>
          <w:rFonts w:ascii="Calibri" w:hAnsi="Calibri" w:cs="Arial"/>
          <w:bCs/>
          <w:sz w:val="22"/>
          <w:szCs w:val="22"/>
        </w:rPr>
        <w:t>The purpose of the pre-employment medical health questionnaire is to:</w:t>
      </w:r>
    </w:p>
    <w:p w14:paraId="7FD3FFE0" w14:textId="77777777" w:rsidR="00E013F8" w:rsidRPr="00897E48" w:rsidRDefault="00E013F8" w:rsidP="00E013F8">
      <w:pPr>
        <w:numPr>
          <w:ilvl w:val="0"/>
          <w:numId w:val="1"/>
        </w:numPr>
        <w:spacing w:after="120" w:line="276" w:lineRule="auto"/>
        <w:contextualSpacing/>
        <w:jc w:val="both"/>
        <w:rPr>
          <w:rFonts w:ascii="Calibri" w:hAnsi="Calibri"/>
          <w:sz w:val="22"/>
          <w:szCs w:val="22"/>
          <w:lang w:eastAsia="en-GB"/>
        </w:rPr>
      </w:pPr>
      <w:r w:rsidRPr="00897E48">
        <w:rPr>
          <w:rFonts w:ascii="Calibri" w:hAnsi="Calibri"/>
          <w:sz w:val="22"/>
          <w:szCs w:val="22"/>
          <w:lang w:eastAsia="en-GB"/>
        </w:rPr>
        <w:t>assess the candidate's medical capability to do the job for which they have applied:</w:t>
      </w:r>
    </w:p>
    <w:p w14:paraId="030C303C" w14:textId="77777777" w:rsidR="00E013F8" w:rsidRPr="00897E48" w:rsidRDefault="00E013F8" w:rsidP="00E013F8">
      <w:pPr>
        <w:numPr>
          <w:ilvl w:val="0"/>
          <w:numId w:val="1"/>
        </w:numPr>
        <w:spacing w:after="120" w:line="276" w:lineRule="auto"/>
        <w:contextualSpacing/>
        <w:jc w:val="both"/>
        <w:rPr>
          <w:rFonts w:ascii="Calibri" w:hAnsi="Calibri"/>
          <w:sz w:val="22"/>
          <w:szCs w:val="22"/>
          <w:lang w:eastAsia="en-GB"/>
        </w:rPr>
      </w:pPr>
      <w:r w:rsidRPr="00897E48">
        <w:rPr>
          <w:rFonts w:ascii="Calibri" w:hAnsi="Calibri"/>
          <w:sz w:val="22"/>
          <w:szCs w:val="22"/>
          <w:lang w:eastAsia="en-GB"/>
        </w:rPr>
        <w:t>determine whether any reasonable adjustments or auxiliary aids may be required to accommodate any disability or impairment which they may have</w:t>
      </w:r>
    </w:p>
    <w:p w14:paraId="05A32B04" w14:textId="77777777" w:rsidR="00E013F8" w:rsidRPr="00897E48" w:rsidRDefault="00E013F8" w:rsidP="00E013F8">
      <w:pPr>
        <w:numPr>
          <w:ilvl w:val="0"/>
          <w:numId w:val="1"/>
        </w:numPr>
        <w:spacing w:after="120" w:line="276" w:lineRule="auto"/>
        <w:contextualSpacing/>
        <w:jc w:val="both"/>
        <w:rPr>
          <w:rFonts w:ascii="Calibri" w:hAnsi="Calibri"/>
          <w:sz w:val="22"/>
          <w:szCs w:val="22"/>
          <w:lang w:eastAsia="en-GB"/>
        </w:rPr>
      </w:pPr>
      <w:r w:rsidRPr="00897E48">
        <w:rPr>
          <w:rFonts w:ascii="Calibri" w:hAnsi="Calibri"/>
          <w:sz w:val="22"/>
          <w:szCs w:val="22"/>
          <w:lang w:eastAsia="en-GB"/>
        </w:rPr>
        <w:lastRenderedPageBreak/>
        <w:t>ensure that none of the requirements of the job for which they have applied would adversely affect any pre-existing health conditions the candidate may have.</w:t>
      </w:r>
    </w:p>
    <w:p w14:paraId="5FB5FB4A" w14:textId="77777777" w:rsidR="00E013F8" w:rsidRDefault="00E013F8" w:rsidP="00E013F8">
      <w:pPr>
        <w:spacing w:after="120" w:line="276" w:lineRule="auto"/>
        <w:jc w:val="both"/>
        <w:rPr>
          <w:rFonts w:ascii="Calibri" w:hAnsi="Calibri" w:cs="Arial"/>
          <w:bCs/>
          <w:sz w:val="22"/>
          <w:szCs w:val="22"/>
        </w:rPr>
      </w:pPr>
      <w:r w:rsidRPr="00897E48">
        <w:rPr>
          <w:rFonts w:ascii="Calibri" w:hAnsi="Calibri" w:cs="Arial"/>
          <w:bCs/>
          <w:sz w:val="22"/>
          <w:szCs w:val="22"/>
        </w:rPr>
        <w:t xml:space="preserve">The appointment will not commence until medical fitness for work, and any reasonable adjustments that may be required, is confirmed by the University Occupational Health </w:t>
      </w:r>
      <w:r w:rsidRPr="00897E48">
        <w:rPr>
          <w:rFonts w:ascii="Calibri" w:hAnsi="Calibri" w:cs="Arial"/>
          <w:sz w:val="22"/>
          <w:szCs w:val="22"/>
        </w:rPr>
        <w:t>Service</w:t>
      </w:r>
      <w:r w:rsidRPr="00897E48">
        <w:rPr>
          <w:rFonts w:ascii="Calibri" w:hAnsi="Calibri" w:cs="Arial"/>
          <w:bCs/>
          <w:sz w:val="22"/>
          <w:szCs w:val="22"/>
        </w:rPr>
        <w:t>.</w:t>
      </w:r>
    </w:p>
    <w:p w14:paraId="6376379D" w14:textId="77777777" w:rsidR="00E013F8" w:rsidRPr="004A564A" w:rsidRDefault="00E013F8" w:rsidP="00E013F8">
      <w:pPr>
        <w:keepNext/>
        <w:keepLines/>
        <w:numPr>
          <w:ilvl w:val="0"/>
          <w:numId w:val="2"/>
        </w:numPr>
        <w:spacing w:before="240" w:after="120" w:line="276" w:lineRule="auto"/>
        <w:ind w:left="357" w:hanging="357"/>
        <w:jc w:val="both"/>
        <w:outlineLvl w:val="0"/>
        <w:rPr>
          <w:rFonts w:ascii="Calibri" w:eastAsiaTheme="majorEastAsia" w:hAnsi="Calibri" w:cs="Arial"/>
          <w:b/>
          <w:bCs/>
          <w:sz w:val="22"/>
          <w:szCs w:val="22"/>
        </w:rPr>
      </w:pPr>
      <w:r w:rsidRPr="004A564A">
        <w:rPr>
          <w:rFonts w:ascii="Calibri" w:eastAsiaTheme="majorEastAsia" w:hAnsi="Calibri" w:cs="Arial"/>
          <w:b/>
          <w:bCs/>
          <w:sz w:val="22"/>
          <w:szCs w:val="22"/>
        </w:rPr>
        <w:t>Disclosure and Barring Service</w:t>
      </w:r>
    </w:p>
    <w:p w14:paraId="4940689D" w14:textId="77777777" w:rsidR="00E013F8" w:rsidRPr="004A564A" w:rsidRDefault="00E013F8" w:rsidP="00E013F8">
      <w:pPr>
        <w:spacing w:after="120" w:line="276" w:lineRule="auto"/>
        <w:jc w:val="both"/>
        <w:rPr>
          <w:rFonts w:ascii="Calibri" w:hAnsi="Calibri" w:cs="Arial"/>
          <w:bCs/>
          <w:sz w:val="22"/>
          <w:szCs w:val="22"/>
        </w:rPr>
      </w:pPr>
      <w:r w:rsidRPr="004A564A">
        <w:rPr>
          <w:rFonts w:ascii="Calibri" w:hAnsi="Calibri" w:cs="Arial"/>
          <w:bCs/>
          <w:sz w:val="22"/>
          <w:szCs w:val="22"/>
        </w:rPr>
        <w:t>Any offer of employment will be conditional upon an enhanced check through the Disclosure and Barring Service.  The successful candidate will be required to register with the Service online for future checks (unless s/he is already registered).</w:t>
      </w:r>
    </w:p>
    <w:p w14:paraId="46FA1C10" w14:textId="77777777" w:rsidR="00E013F8" w:rsidRDefault="00E013F8" w:rsidP="00E013F8">
      <w:pPr>
        <w:spacing w:after="120" w:line="276" w:lineRule="auto"/>
        <w:jc w:val="both"/>
        <w:rPr>
          <w:rFonts w:ascii="Calibri" w:hAnsi="Calibri" w:cs="Arial"/>
          <w:bCs/>
          <w:sz w:val="22"/>
          <w:szCs w:val="22"/>
        </w:rPr>
      </w:pPr>
    </w:p>
    <w:p w14:paraId="0413612A" w14:textId="719E5935" w:rsidR="00E013F8" w:rsidRDefault="006979EE" w:rsidP="00E013F8">
      <w:pPr>
        <w:spacing w:after="120" w:line="276" w:lineRule="auto"/>
        <w:jc w:val="right"/>
        <w:rPr>
          <w:rFonts w:ascii="Calibri" w:hAnsi="Calibri" w:cs="Arial"/>
          <w:bCs/>
          <w:sz w:val="22"/>
          <w:szCs w:val="22"/>
        </w:rPr>
      </w:pPr>
      <w:r>
        <w:rPr>
          <w:rFonts w:ascii="Calibri" w:hAnsi="Calibri" w:cs="Arial"/>
          <w:bCs/>
          <w:sz w:val="22"/>
          <w:szCs w:val="22"/>
        </w:rPr>
        <w:t>March 2022</w:t>
      </w:r>
    </w:p>
    <w:p w14:paraId="76834971" w14:textId="77777777" w:rsidR="00E013F8" w:rsidRPr="0051669C" w:rsidRDefault="00E013F8" w:rsidP="00E013F8">
      <w:pPr>
        <w:spacing w:after="120" w:line="276" w:lineRule="auto"/>
        <w:jc w:val="both"/>
        <w:rPr>
          <w:rFonts w:ascii="Calibri" w:hAnsi="Calibri" w:cs="Arial"/>
          <w:bCs/>
          <w:sz w:val="22"/>
          <w:szCs w:val="22"/>
        </w:rPr>
      </w:pPr>
    </w:p>
    <w:p w14:paraId="5577890D" w14:textId="77777777" w:rsidR="00EB1A6C" w:rsidRDefault="00EB1A6C"/>
    <w:sectPr w:rsidR="00EB1A6C" w:rsidSect="00C163E0">
      <w:pgSz w:w="11907" w:h="16840"/>
      <w:pgMar w:top="993" w:right="992" w:bottom="567" w:left="993" w:header="720" w:footer="720" w:gutter="0"/>
      <w:pgBorders w:offsetFrom="page">
        <w:top w:val="single" w:sz="4" w:space="24" w:color="C00000"/>
        <w:left w:val="single" w:sz="4" w:space="24" w:color="C00000"/>
        <w:bottom w:val="single" w:sz="4" w:space="24" w:color="C00000"/>
        <w:right w:val="single" w:sz="4" w:space="24" w:color="C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7881E" w14:textId="77777777" w:rsidR="00E013F8" w:rsidRDefault="00E013F8" w:rsidP="00E013F8">
      <w:r>
        <w:separator/>
      </w:r>
    </w:p>
  </w:endnote>
  <w:endnote w:type="continuationSeparator" w:id="0">
    <w:p w14:paraId="589D0878" w14:textId="77777777" w:rsidR="00E013F8" w:rsidRDefault="00E013F8" w:rsidP="00E01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5F912" w14:textId="77777777" w:rsidR="00E013F8" w:rsidRDefault="00E013F8" w:rsidP="00E013F8">
      <w:r>
        <w:separator/>
      </w:r>
    </w:p>
  </w:footnote>
  <w:footnote w:type="continuationSeparator" w:id="0">
    <w:p w14:paraId="49BA8F36" w14:textId="77777777" w:rsidR="00E013F8" w:rsidRDefault="00E013F8" w:rsidP="00E013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E6C8D"/>
    <w:multiLevelType w:val="hybridMultilevel"/>
    <w:tmpl w:val="6D2A7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BD0571"/>
    <w:multiLevelType w:val="hybridMultilevel"/>
    <w:tmpl w:val="C0422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9398B"/>
    <w:multiLevelType w:val="hybridMultilevel"/>
    <w:tmpl w:val="6E4AAE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F9650D"/>
    <w:multiLevelType w:val="hybridMultilevel"/>
    <w:tmpl w:val="BB625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14E5D6C"/>
    <w:multiLevelType w:val="hybridMultilevel"/>
    <w:tmpl w:val="41688C8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22B1574"/>
    <w:multiLevelType w:val="hybridMultilevel"/>
    <w:tmpl w:val="76A64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AF6B11"/>
    <w:multiLevelType w:val="hybridMultilevel"/>
    <w:tmpl w:val="E78C640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7" w15:restartNumberingAfterBreak="0">
    <w:nsid w:val="350947EC"/>
    <w:multiLevelType w:val="hybridMultilevel"/>
    <w:tmpl w:val="51A20B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E63116"/>
    <w:multiLevelType w:val="hybridMultilevel"/>
    <w:tmpl w:val="0E5667A8"/>
    <w:lvl w:ilvl="0" w:tplc="1B0E2A52">
      <w:start w:val="1"/>
      <w:numFmt w:val="decimal"/>
      <w:lvlText w:val="%1."/>
      <w:lvlJc w:val="left"/>
      <w:pPr>
        <w:ind w:left="525" w:hanging="360"/>
      </w:pPr>
      <w:rPr>
        <w:rFonts w:ascii="Calibri" w:hAnsi="Calibri" w:hint="default"/>
        <w:color w:val="auto"/>
      </w:rPr>
    </w:lvl>
    <w:lvl w:ilvl="1" w:tplc="08090019" w:tentative="1">
      <w:start w:val="1"/>
      <w:numFmt w:val="lowerLetter"/>
      <w:lvlText w:val="%2."/>
      <w:lvlJc w:val="left"/>
      <w:pPr>
        <w:ind w:left="1245" w:hanging="360"/>
      </w:pPr>
    </w:lvl>
    <w:lvl w:ilvl="2" w:tplc="0809001B" w:tentative="1">
      <w:start w:val="1"/>
      <w:numFmt w:val="lowerRoman"/>
      <w:lvlText w:val="%3."/>
      <w:lvlJc w:val="right"/>
      <w:pPr>
        <w:ind w:left="1965" w:hanging="180"/>
      </w:pPr>
    </w:lvl>
    <w:lvl w:ilvl="3" w:tplc="0809000F" w:tentative="1">
      <w:start w:val="1"/>
      <w:numFmt w:val="decimal"/>
      <w:lvlText w:val="%4."/>
      <w:lvlJc w:val="left"/>
      <w:pPr>
        <w:ind w:left="2685" w:hanging="360"/>
      </w:pPr>
    </w:lvl>
    <w:lvl w:ilvl="4" w:tplc="08090019" w:tentative="1">
      <w:start w:val="1"/>
      <w:numFmt w:val="lowerLetter"/>
      <w:lvlText w:val="%5."/>
      <w:lvlJc w:val="left"/>
      <w:pPr>
        <w:ind w:left="3405" w:hanging="360"/>
      </w:pPr>
    </w:lvl>
    <w:lvl w:ilvl="5" w:tplc="0809001B" w:tentative="1">
      <w:start w:val="1"/>
      <w:numFmt w:val="lowerRoman"/>
      <w:lvlText w:val="%6."/>
      <w:lvlJc w:val="right"/>
      <w:pPr>
        <w:ind w:left="4125" w:hanging="180"/>
      </w:pPr>
    </w:lvl>
    <w:lvl w:ilvl="6" w:tplc="0809000F" w:tentative="1">
      <w:start w:val="1"/>
      <w:numFmt w:val="decimal"/>
      <w:lvlText w:val="%7."/>
      <w:lvlJc w:val="left"/>
      <w:pPr>
        <w:ind w:left="4845" w:hanging="360"/>
      </w:pPr>
    </w:lvl>
    <w:lvl w:ilvl="7" w:tplc="08090019" w:tentative="1">
      <w:start w:val="1"/>
      <w:numFmt w:val="lowerLetter"/>
      <w:lvlText w:val="%8."/>
      <w:lvlJc w:val="left"/>
      <w:pPr>
        <w:ind w:left="5565" w:hanging="360"/>
      </w:pPr>
    </w:lvl>
    <w:lvl w:ilvl="8" w:tplc="0809001B" w:tentative="1">
      <w:start w:val="1"/>
      <w:numFmt w:val="lowerRoman"/>
      <w:lvlText w:val="%9."/>
      <w:lvlJc w:val="right"/>
      <w:pPr>
        <w:ind w:left="6285" w:hanging="180"/>
      </w:pPr>
    </w:lvl>
  </w:abstractNum>
  <w:abstractNum w:abstractNumId="9" w15:restartNumberingAfterBreak="0">
    <w:nsid w:val="539E2DC9"/>
    <w:multiLevelType w:val="hybridMultilevel"/>
    <w:tmpl w:val="5EC873DC"/>
    <w:lvl w:ilvl="0" w:tplc="08090001">
      <w:start w:val="1"/>
      <w:numFmt w:val="bullet"/>
      <w:lvlText w:val=""/>
      <w:lvlJc w:val="left"/>
      <w:pPr>
        <w:tabs>
          <w:tab w:val="num" w:pos="1360"/>
        </w:tabs>
        <w:ind w:left="1360" w:hanging="680"/>
      </w:pPr>
      <w:rPr>
        <w:rFonts w:ascii="Symbol" w:hAnsi="Symbol" w:hint="default"/>
        <w:b w:val="0"/>
        <w:color w:val="auto"/>
        <w:sz w:val="24"/>
      </w:rPr>
    </w:lvl>
    <w:lvl w:ilvl="1" w:tplc="08090019" w:tentative="1">
      <w:start w:val="1"/>
      <w:numFmt w:val="lowerLetter"/>
      <w:lvlText w:val="%2."/>
      <w:lvlJc w:val="left"/>
      <w:pPr>
        <w:tabs>
          <w:tab w:val="num" w:pos="2120"/>
        </w:tabs>
        <w:ind w:left="2120" w:hanging="360"/>
      </w:pPr>
    </w:lvl>
    <w:lvl w:ilvl="2" w:tplc="0809001B" w:tentative="1">
      <w:start w:val="1"/>
      <w:numFmt w:val="lowerRoman"/>
      <w:lvlText w:val="%3."/>
      <w:lvlJc w:val="right"/>
      <w:pPr>
        <w:tabs>
          <w:tab w:val="num" w:pos="2840"/>
        </w:tabs>
        <w:ind w:left="2840" w:hanging="180"/>
      </w:pPr>
    </w:lvl>
    <w:lvl w:ilvl="3" w:tplc="0809000F" w:tentative="1">
      <w:start w:val="1"/>
      <w:numFmt w:val="decimal"/>
      <w:lvlText w:val="%4."/>
      <w:lvlJc w:val="left"/>
      <w:pPr>
        <w:tabs>
          <w:tab w:val="num" w:pos="3560"/>
        </w:tabs>
        <w:ind w:left="3560" w:hanging="360"/>
      </w:pPr>
    </w:lvl>
    <w:lvl w:ilvl="4" w:tplc="08090019" w:tentative="1">
      <w:start w:val="1"/>
      <w:numFmt w:val="lowerLetter"/>
      <w:lvlText w:val="%5."/>
      <w:lvlJc w:val="left"/>
      <w:pPr>
        <w:tabs>
          <w:tab w:val="num" w:pos="4280"/>
        </w:tabs>
        <w:ind w:left="4280" w:hanging="360"/>
      </w:pPr>
    </w:lvl>
    <w:lvl w:ilvl="5" w:tplc="0809001B" w:tentative="1">
      <w:start w:val="1"/>
      <w:numFmt w:val="lowerRoman"/>
      <w:lvlText w:val="%6."/>
      <w:lvlJc w:val="right"/>
      <w:pPr>
        <w:tabs>
          <w:tab w:val="num" w:pos="5000"/>
        </w:tabs>
        <w:ind w:left="5000" w:hanging="180"/>
      </w:pPr>
    </w:lvl>
    <w:lvl w:ilvl="6" w:tplc="0809000F" w:tentative="1">
      <w:start w:val="1"/>
      <w:numFmt w:val="decimal"/>
      <w:lvlText w:val="%7."/>
      <w:lvlJc w:val="left"/>
      <w:pPr>
        <w:tabs>
          <w:tab w:val="num" w:pos="5720"/>
        </w:tabs>
        <w:ind w:left="5720" w:hanging="360"/>
      </w:pPr>
    </w:lvl>
    <w:lvl w:ilvl="7" w:tplc="08090019" w:tentative="1">
      <w:start w:val="1"/>
      <w:numFmt w:val="lowerLetter"/>
      <w:lvlText w:val="%8."/>
      <w:lvlJc w:val="left"/>
      <w:pPr>
        <w:tabs>
          <w:tab w:val="num" w:pos="6440"/>
        </w:tabs>
        <w:ind w:left="6440" w:hanging="360"/>
      </w:pPr>
    </w:lvl>
    <w:lvl w:ilvl="8" w:tplc="0809001B" w:tentative="1">
      <w:start w:val="1"/>
      <w:numFmt w:val="lowerRoman"/>
      <w:lvlText w:val="%9."/>
      <w:lvlJc w:val="right"/>
      <w:pPr>
        <w:tabs>
          <w:tab w:val="num" w:pos="7160"/>
        </w:tabs>
        <w:ind w:left="7160" w:hanging="180"/>
      </w:pPr>
    </w:lvl>
  </w:abstractNum>
  <w:abstractNum w:abstractNumId="10" w15:restartNumberingAfterBreak="0">
    <w:nsid w:val="55667CD3"/>
    <w:multiLevelType w:val="hybridMultilevel"/>
    <w:tmpl w:val="3B5CB2F2"/>
    <w:lvl w:ilvl="0" w:tplc="E1A04BC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C9A537E"/>
    <w:multiLevelType w:val="hybridMultilevel"/>
    <w:tmpl w:val="95B01BA4"/>
    <w:lvl w:ilvl="0" w:tplc="E85A72D8">
      <w:start w:val="1"/>
      <w:numFmt w:val="bullet"/>
      <w:lvlText w:val=""/>
      <w:lvlJc w:val="left"/>
      <w:pPr>
        <w:tabs>
          <w:tab w:val="num" w:pos="360"/>
        </w:tabs>
        <w:ind w:left="360" w:hanging="360"/>
      </w:pPr>
      <w:rPr>
        <w:rFonts w:ascii="Symbol" w:hAnsi="Symbol" w:hint="default"/>
        <w:sz w:val="16"/>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4211024"/>
    <w:multiLevelType w:val="hybridMultilevel"/>
    <w:tmpl w:val="4A5E62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4602B2"/>
    <w:multiLevelType w:val="hybridMultilevel"/>
    <w:tmpl w:val="1E46A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010004"/>
    <w:multiLevelType w:val="hybridMultilevel"/>
    <w:tmpl w:val="07C68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1"/>
  </w:num>
  <w:num w:numId="4">
    <w:abstractNumId w:val="2"/>
  </w:num>
  <w:num w:numId="5">
    <w:abstractNumId w:val="7"/>
  </w:num>
  <w:num w:numId="6">
    <w:abstractNumId w:val="9"/>
  </w:num>
  <w:num w:numId="7">
    <w:abstractNumId w:val="8"/>
  </w:num>
  <w:num w:numId="8">
    <w:abstractNumId w:val="6"/>
  </w:num>
  <w:num w:numId="9">
    <w:abstractNumId w:val="13"/>
  </w:num>
  <w:num w:numId="10">
    <w:abstractNumId w:val="1"/>
  </w:num>
  <w:num w:numId="11">
    <w:abstractNumId w:val="14"/>
  </w:num>
  <w:num w:numId="12">
    <w:abstractNumId w:val="12"/>
  </w:num>
  <w:num w:numId="13">
    <w:abstractNumId w:val="3"/>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3F8"/>
    <w:rsid w:val="000A746A"/>
    <w:rsid w:val="00165BE5"/>
    <w:rsid w:val="00370595"/>
    <w:rsid w:val="004F47E1"/>
    <w:rsid w:val="005744ED"/>
    <w:rsid w:val="005C1EC3"/>
    <w:rsid w:val="005E7305"/>
    <w:rsid w:val="00642FBD"/>
    <w:rsid w:val="00686AEE"/>
    <w:rsid w:val="006979EE"/>
    <w:rsid w:val="006B4A4D"/>
    <w:rsid w:val="007121CE"/>
    <w:rsid w:val="00855759"/>
    <w:rsid w:val="00996DBA"/>
    <w:rsid w:val="00A13DC4"/>
    <w:rsid w:val="00AB3785"/>
    <w:rsid w:val="00AD20F8"/>
    <w:rsid w:val="00B059A7"/>
    <w:rsid w:val="00C37D82"/>
    <w:rsid w:val="00C40E27"/>
    <w:rsid w:val="00D3795C"/>
    <w:rsid w:val="00D83326"/>
    <w:rsid w:val="00DA3079"/>
    <w:rsid w:val="00DB5FF6"/>
    <w:rsid w:val="00DF61E8"/>
    <w:rsid w:val="00E013F8"/>
    <w:rsid w:val="00EB1A6C"/>
    <w:rsid w:val="00EB573F"/>
    <w:rsid w:val="00EE1DBB"/>
    <w:rsid w:val="00EE3612"/>
    <w:rsid w:val="00F27906"/>
    <w:rsid w:val="00FD32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6C30"/>
  <w15:chartTrackingRefBased/>
  <w15:docId w15:val="{B15E796D-5A2B-42B3-B697-2A4E5310C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3F8"/>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unhideWhenUsed/>
    <w:qFormat/>
    <w:rsid w:val="00EE3612"/>
    <w:pPr>
      <w:keepNext/>
      <w:keepLines/>
      <w:spacing w:before="40" w:line="27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E013F8"/>
    <w:pPr>
      <w:keepNext/>
      <w:tabs>
        <w:tab w:val="left" w:pos="1985"/>
      </w:tabs>
      <w:jc w:val="both"/>
      <w:outlineLvl w:val="2"/>
    </w:pPr>
    <w:rPr>
      <w:rFonts w:ascii="Arial" w:hAnsi="Arial" w:cs="Arial"/>
      <w:b/>
      <w:sz w:val="24"/>
    </w:rPr>
  </w:style>
  <w:style w:type="paragraph" w:styleId="Heading4">
    <w:name w:val="heading 4"/>
    <w:basedOn w:val="Normal"/>
    <w:next w:val="Normal"/>
    <w:link w:val="Heading4Char"/>
    <w:uiPriority w:val="99"/>
    <w:qFormat/>
    <w:rsid w:val="00E013F8"/>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013F8"/>
    <w:rPr>
      <w:rFonts w:ascii="Arial" w:eastAsia="Times New Roman" w:hAnsi="Arial" w:cs="Arial"/>
      <w:b/>
      <w:sz w:val="24"/>
      <w:szCs w:val="20"/>
    </w:rPr>
  </w:style>
  <w:style w:type="character" w:customStyle="1" w:styleId="Heading4Char">
    <w:name w:val="Heading 4 Char"/>
    <w:basedOn w:val="DefaultParagraphFont"/>
    <w:link w:val="Heading4"/>
    <w:uiPriority w:val="99"/>
    <w:rsid w:val="00E013F8"/>
    <w:rPr>
      <w:rFonts w:ascii="Cambria" w:eastAsia="Times New Roman" w:hAnsi="Cambria" w:cs="Times New Roman"/>
      <w:b/>
      <w:bCs/>
      <w:i/>
      <w:iCs/>
      <w:color w:val="4F81BD"/>
      <w:sz w:val="20"/>
      <w:szCs w:val="20"/>
    </w:rPr>
  </w:style>
  <w:style w:type="paragraph" w:styleId="ListParagraph">
    <w:name w:val="List Paragraph"/>
    <w:basedOn w:val="Normal"/>
    <w:uiPriority w:val="99"/>
    <w:qFormat/>
    <w:rsid w:val="00E013F8"/>
    <w:pPr>
      <w:spacing w:after="200" w:line="276" w:lineRule="auto"/>
      <w:ind w:left="720"/>
      <w:contextualSpacing/>
    </w:pPr>
    <w:rPr>
      <w:rFonts w:ascii="Calibri" w:hAnsi="Calibri"/>
      <w:sz w:val="22"/>
      <w:szCs w:val="22"/>
    </w:rPr>
  </w:style>
  <w:style w:type="paragraph" w:styleId="Footer">
    <w:name w:val="footer"/>
    <w:basedOn w:val="Normal"/>
    <w:link w:val="FooterChar"/>
    <w:rsid w:val="00E013F8"/>
    <w:pPr>
      <w:tabs>
        <w:tab w:val="center" w:pos="4153"/>
        <w:tab w:val="right" w:pos="8306"/>
      </w:tabs>
    </w:pPr>
    <w:rPr>
      <w:sz w:val="22"/>
    </w:rPr>
  </w:style>
  <w:style w:type="character" w:customStyle="1" w:styleId="FooterChar">
    <w:name w:val="Footer Char"/>
    <w:basedOn w:val="DefaultParagraphFont"/>
    <w:link w:val="Footer"/>
    <w:rsid w:val="00E013F8"/>
    <w:rPr>
      <w:rFonts w:ascii="Times New Roman" w:eastAsia="Times New Roman" w:hAnsi="Times New Roman" w:cs="Times New Roman"/>
      <w:szCs w:val="20"/>
    </w:rPr>
  </w:style>
  <w:style w:type="character" w:styleId="Hyperlink">
    <w:name w:val="Hyperlink"/>
    <w:basedOn w:val="DefaultParagraphFont"/>
    <w:uiPriority w:val="99"/>
    <w:unhideWhenUsed/>
    <w:rsid w:val="00E013F8"/>
    <w:rPr>
      <w:color w:val="0000FF"/>
      <w:u w:val="single"/>
    </w:rPr>
  </w:style>
  <w:style w:type="paragraph" w:styleId="BodyText2">
    <w:name w:val="Body Text 2"/>
    <w:basedOn w:val="Normal"/>
    <w:link w:val="BodyText2Char"/>
    <w:uiPriority w:val="99"/>
    <w:unhideWhenUsed/>
    <w:rsid w:val="00E013F8"/>
    <w:pPr>
      <w:overflowPunct w:val="0"/>
      <w:autoSpaceDE w:val="0"/>
      <w:autoSpaceDN w:val="0"/>
      <w:adjustRightInd w:val="0"/>
      <w:spacing w:after="120" w:line="480" w:lineRule="auto"/>
      <w:textAlignment w:val="baseline"/>
    </w:pPr>
    <w:rPr>
      <w:rFonts w:ascii="Helvetica" w:hAnsi="Helvetica"/>
      <w:sz w:val="22"/>
    </w:rPr>
  </w:style>
  <w:style w:type="character" w:customStyle="1" w:styleId="BodyText2Char">
    <w:name w:val="Body Text 2 Char"/>
    <w:basedOn w:val="DefaultParagraphFont"/>
    <w:link w:val="BodyText2"/>
    <w:uiPriority w:val="99"/>
    <w:rsid w:val="00E013F8"/>
    <w:rPr>
      <w:rFonts w:ascii="Helvetica" w:eastAsia="Times New Roman" w:hAnsi="Helvetica" w:cs="Times New Roman"/>
      <w:szCs w:val="20"/>
    </w:rPr>
  </w:style>
  <w:style w:type="paragraph" w:styleId="FootnoteText">
    <w:name w:val="footnote text"/>
    <w:basedOn w:val="Normal"/>
    <w:link w:val="FootnoteTextChar"/>
    <w:semiHidden/>
    <w:rsid w:val="00E013F8"/>
  </w:style>
  <w:style w:type="character" w:customStyle="1" w:styleId="FootnoteTextChar">
    <w:name w:val="Footnote Text Char"/>
    <w:basedOn w:val="DefaultParagraphFont"/>
    <w:link w:val="FootnoteText"/>
    <w:semiHidden/>
    <w:rsid w:val="00E013F8"/>
    <w:rPr>
      <w:rFonts w:ascii="Times New Roman" w:eastAsia="Times New Roman" w:hAnsi="Times New Roman" w:cs="Times New Roman"/>
      <w:sz w:val="20"/>
      <w:szCs w:val="20"/>
    </w:rPr>
  </w:style>
  <w:style w:type="character" w:styleId="FootnoteReference">
    <w:name w:val="footnote reference"/>
    <w:basedOn w:val="DefaultParagraphFont"/>
    <w:semiHidden/>
    <w:rsid w:val="00E013F8"/>
    <w:rPr>
      <w:vertAlign w:val="superscript"/>
    </w:rPr>
  </w:style>
  <w:style w:type="paragraph" w:styleId="BodyTextIndent3">
    <w:name w:val="Body Text Indent 3"/>
    <w:basedOn w:val="Normal"/>
    <w:link w:val="BodyTextIndent3Char"/>
    <w:uiPriority w:val="99"/>
    <w:unhideWhenUsed/>
    <w:rsid w:val="00E013F8"/>
    <w:pPr>
      <w:spacing w:after="120"/>
      <w:ind w:left="283"/>
    </w:pPr>
    <w:rPr>
      <w:sz w:val="16"/>
      <w:szCs w:val="16"/>
    </w:rPr>
  </w:style>
  <w:style w:type="character" w:customStyle="1" w:styleId="BodyTextIndent3Char">
    <w:name w:val="Body Text Indent 3 Char"/>
    <w:basedOn w:val="DefaultParagraphFont"/>
    <w:link w:val="BodyTextIndent3"/>
    <w:uiPriority w:val="99"/>
    <w:rsid w:val="00E013F8"/>
    <w:rPr>
      <w:rFonts w:ascii="Times New Roman" w:eastAsia="Times New Roman" w:hAnsi="Times New Roman" w:cs="Times New Roman"/>
      <w:sz w:val="16"/>
      <w:szCs w:val="16"/>
    </w:rPr>
  </w:style>
  <w:style w:type="table" w:customStyle="1" w:styleId="TableGrid1">
    <w:name w:val="Table Grid1"/>
    <w:basedOn w:val="TableNormal"/>
    <w:next w:val="TableGrid"/>
    <w:uiPriority w:val="59"/>
    <w:rsid w:val="00E013F8"/>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01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40E27"/>
    <w:rPr>
      <w:color w:val="605E5C"/>
      <w:shd w:val="clear" w:color="auto" w:fill="E1DFDD"/>
    </w:rPr>
  </w:style>
  <w:style w:type="character" w:customStyle="1" w:styleId="Heading2Char">
    <w:name w:val="Heading 2 Char"/>
    <w:basedOn w:val="DefaultParagraphFont"/>
    <w:link w:val="Heading2"/>
    <w:uiPriority w:val="9"/>
    <w:rsid w:val="00EE361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19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ome.ox.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ome.ox.ac.uk/privacy-foi/privacy-notice/" TargetMode="External"/><Relationship Id="rId5" Type="http://schemas.openxmlformats.org/officeDocument/2006/relationships/footnotes" Target="footnotes.xml"/><Relationship Id="rId10" Type="http://schemas.openxmlformats.org/officeDocument/2006/relationships/hyperlink" Target="mailto:recruitment@some.ox.ac.uk" TargetMode="External"/><Relationship Id="rId4" Type="http://schemas.openxmlformats.org/officeDocument/2006/relationships/webSettings" Target="webSettings.xml"/><Relationship Id="rId9" Type="http://schemas.openxmlformats.org/officeDocument/2006/relationships/hyperlink" Target="http://www.some.ox.ac.uk/jo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2450</Words>
  <Characters>13971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Talbot</dc:creator>
  <cp:keywords/>
  <dc:description/>
  <cp:lastModifiedBy>Sarah Talbot</cp:lastModifiedBy>
  <cp:revision>2</cp:revision>
  <dcterms:created xsi:type="dcterms:W3CDTF">2025-03-26T11:03:00Z</dcterms:created>
  <dcterms:modified xsi:type="dcterms:W3CDTF">2025-03-26T11:03:00Z</dcterms:modified>
</cp:coreProperties>
</file>