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34DF" w14:textId="77777777" w:rsidR="00BC24CF" w:rsidRDefault="006A2303">
      <w:pPr>
        <w:pStyle w:val="BodyA"/>
        <w:rPr>
          <w:rFonts w:ascii="Times New Roman" w:eastAsia="Times New Roman" w:hAnsi="Times New Roman" w:cs="Times New Roman"/>
          <w:b/>
          <w:bCs/>
          <w:sz w:val="26"/>
          <w:szCs w:val="26"/>
        </w:rPr>
      </w:pPr>
      <w:r>
        <w:rPr>
          <w:rFonts w:ascii="Times New Roman" w:hAnsi="Times New Roman"/>
          <w:b/>
          <w:bCs/>
          <w:sz w:val="26"/>
          <w:szCs w:val="26"/>
        </w:rPr>
        <w:t xml:space="preserve">Left in the dark: Night schools in Mumbai </w:t>
      </w:r>
    </w:p>
    <w:p w14:paraId="3D5024E1" w14:textId="77777777" w:rsidR="00BC24CF" w:rsidRDefault="006A2303">
      <w:pPr>
        <w:pStyle w:val="BodyA"/>
        <w:numPr>
          <w:ilvl w:val="0"/>
          <w:numId w:val="2"/>
        </w:numPr>
        <w:rPr>
          <w:sz w:val="24"/>
          <w:szCs w:val="24"/>
        </w:rPr>
      </w:pPr>
      <w:r>
        <w:rPr>
          <w:rFonts w:ascii="Times New Roman" w:hAnsi="Times New Roman"/>
          <w:sz w:val="24"/>
          <w:szCs w:val="24"/>
        </w:rPr>
        <w:t xml:space="preserve">Cheta Sheth, Research Associate at </w:t>
      </w:r>
      <w:proofErr w:type="spellStart"/>
      <w:r>
        <w:rPr>
          <w:rFonts w:ascii="Times New Roman" w:hAnsi="Times New Roman"/>
          <w:sz w:val="24"/>
          <w:szCs w:val="24"/>
        </w:rPr>
        <w:t>Prayas</w:t>
      </w:r>
      <w:proofErr w:type="spellEnd"/>
      <w:r>
        <w:rPr>
          <w:rFonts w:ascii="Times New Roman" w:hAnsi="Times New Roman"/>
          <w:sz w:val="24"/>
          <w:szCs w:val="24"/>
        </w:rPr>
        <w:t xml:space="preserve"> Energy Group </w:t>
      </w:r>
    </w:p>
    <w:p w14:paraId="46A3ABB9" w14:textId="77777777" w:rsidR="00BC24CF" w:rsidRDefault="00BC24CF">
      <w:pPr>
        <w:pStyle w:val="BodyA"/>
        <w:rPr>
          <w:rFonts w:ascii="Times New Roman" w:eastAsia="Times New Roman" w:hAnsi="Times New Roman" w:cs="Times New Roman"/>
          <w:b/>
          <w:bCs/>
          <w:sz w:val="26"/>
          <w:szCs w:val="26"/>
        </w:rPr>
      </w:pPr>
    </w:p>
    <w:p w14:paraId="0FFFA5D6" w14:textId="25C4B23E" w:rsidR="00BC24CF" w:rsidRDefault="006A2303">
      <w:pPr>
        <w:pStyle w:val="BodyA"/>
        <w:rPr>
          <w:rFonts w:ascii="Times New Roman" w:eastAsia="Times New Roman" w:hAnsi="Times New Roman" w:cs="Times New Roman"/>
          <w:sz w:val="24"/>
          <w:szCs w:val="24"/>
        </w:rPr>
      </w:pPr>
      <w:r>
        <w:rPr>
          <w:rFonts w:ascii="Times New Roman" w:hAnsi="Times New Roman"/>
          <w:sz w:val="24"/>
          <w:szCs w:val="24"/>
        </w:rPr>
        <w:t xml:space="preserve">In the </w:t>
      </w:r>
      <w:r>
        <w:rPr>
          <w:rFonts w:ascii="Times New Roman" w:hAnsi="Times New Roman"/>
          <w:i/>
          <w:iCs/>
          <w:sz w:val="24"/>
          <w:szCs w:val="24"/>
        </w:rPr>
        <w:t>Evening</w:t>
      </w:r>
      <w:r>
        <w:rPr>
          <w:rFonts w:ascii="Times New Roman" w:hAnsi="Times New Roman"/>
          <w:sz w:val="24"/>
          <w:szCs w:val="24"/>
        </w:rPr>
        <w:t xml:space="preserve"> </w:t>
      </w:r>
      <w:r>
        <w:rPr>
          <w:rFonts w:ascii="Times New Roman" w:hAnsi="Times New Roman"/>
          <w:i/>
          <w:iCs/>
          <w:sz w:val="24"/>
          <w:szCs w:val="24"/>
        </w:rPr>
        <w:t>Standard</w:t>
      </w:r>
      <w:r>
        <w:rPr>
          <w:rFonts w:ascii="Times New Roman" w:hAnsi="Times New Roman"/>
          <w:sz w:val="24"/>
          <w:szCs w:val="24"/>
        </w:rPr>
        <w:t xml:space="preserve">, I read an article (Chari and </w:t>
      </w:r>
      <w:proofErr w:type="spellStart"/>
      <w:r>
        <w:rPr>
          <w:rFonts w:ascii="Times New Roman" w:hAnsi="Times New Roman"/>
          <w:sz w:val="24"/>
          <w:szCs w:val="24"/>
        </w:rPr>
        <w:t>Aligh</w:t>
      </w:r>
      <w:proofErr w:type="spellEnd"/>
      <w:r>
        <w:rPr>
          <w:rFonts w:ascii="Times New Roman" w:hAnsi="Times New Roman"/>
          <w:sz w:val="24"/>
          <w:szCs w:val="24"/>
        </w:rPr>
        <w:t xml:space="preserve"> 2023) on the dreams of night </w:t>
      </w:r>
      <w:r>
        <w:rPr>
          <w:rFonts w:ascii="Times New Roman" w:hAnsi="Times New Roman"/>
          <w:sz w:val="24"/>
          <w:szCs w:val="24"/>
        </w:rPr>
        <w:t>school-going women in Mumbai. The article presents the difficulties faced by night schools such as lack of funding and poor infrastructure. The authors’ description of their struggles, and determination to study, compelled me to question - why would anyone</w:t>
      </w:r>
      <w:r>
        <w:rPr>
          <w:rFonts w:ascii="Times New Roman" w:hAnsi="Times New Roman"/>
          <w:sz w:val="24"/>
          <w:szCs w:val="24"/>
        </w:rPr>
        <w:t xml:space="preserve"> give up rest </w:t>
      </w:r>
      <w:r>
        <w:rPr>
          <w:rFonts w:ascii="Times New Roman" w:hAnsi="Times New Roman"/>
          <w:sz w:val="24"/>
          <w:szCs w:val="24"/>
        </w:rPr>
        <w:t>and decide to sit in a classroom after a long day of work?</w:t>
      </w:r>
    </w:p>
    <w:p w14:paraId="6AE0005D" w14:textId="77777777" w:rsidR="00BC24CF" w:rsidRDefault="00BC24CF">
      <w:pPr>
        <w:pStyle w:val="BodyA"/>
        <w:rPr>
          <w:rFonts w:ascii="Times New Roman" w:eastAsia="Times New Roman" w:hAnsi="Times New Roman" w:cs="Times New Roman"/>
          <w:sz w:val="24"/>
          <w:szCs w:val="24"/>
        </w:rPr>
      </w:pPr>
    </w:p>
    <w:p w14:paraId="2E7AD23E" w14:textId="1F31D8DC" w:rsidR="00BC24CF" w:rsidRDefault="006A2303">
      <w:pPr>
        <w:pStyle w:val="BodyA"/>
        <w:rPr>
          <w:rFonts w:ascii="Times New Roman" w:eastAsia="Times New Roman" w:hAnsi="Times New Roman" w:cs="Times New Roman"/>
          <w:sz w:val="24"/>
          <w:szCs w:val="24"/>
        </w:rPr>
      </w:pPr>
      <w:r>
        <w:rPr>
          <w:rFonts w:ascii="Times New Roman" w:hAnsi="Times New Roman"/>
          <w:sz w:val="24"/>
          <w:szCs w:val="24"/>
        </w:rPr>
        <w:t xml:space="preserve">Kumar’s (2019) historical perspective of attending night schools </w:t>
      </w:r>
      <w:proofErr w:type="spellStart"/>
      <w:r>
        <w:rPr>
          <w:rFonts w:ascii="Times New Roman" w:hAnsi="Times New Roman"/>
          <w:sz w:val="24"/>
          <w:szCs w:val="24"/>
        </w:rPr>
        <w:t>conceptualises</w:t>
      </w:r>
      <w:proofErr w:type="spellEnd"/>
      <w:r>
        <w:rPr>
          <w:rFonts w:ascii="Times New Roman" w:hAnsi="Times New Roman"/>
          <w:sz w:val="24"/>
          <w:szCs w:val="24"/>
        </w:rPr>
        <w:t xml:space="preserve"> this act as reclaiming ownership over one’s time against the mainstream forms and structures of </w:t>
      </w:r>
      <w:r>
        <w:rPr>
          <w:rFonts w:ascii="Times New Roman" w:hAnsi="Times New Roman"/>
          <w:sz w:val="24"/>
          <w:szCs w:val="24"/>
        </w:rPr>
        <w:t>schooling which have pushed these individuals out of the normative system. Since their inception in 1874 in Mumbai, these spaces have undergone many changes. It further piqued my curiosity to examine how these schools have evolved in response to changes in</w:t>
      </w:r>
      <w:r>
        <w:rPr>
          <w:rFonts w:ascii="Times New Roman" w:hAnsi="Times New Roman"/>
          <w:sz w:val="24"/>
          <w:szCs w:val="24"/>
        </w:rPr>
        <w:t xml:space="preserve"> education policies.</w:t>
      </w:r>
    </w:p>
    <w:p w14:paraId="38E061ED" w14:textId="77777777" w:rsidR="00BC24CF" w:rsidRDefault="00BC24CF">
      <w:pPr>
        <w:pStyle w:val="BodyA"/>
        <w:rPr>
          <w:rFonts w:ascii="Times New Roman" w:eastAsia="Times New Roman" w:hAnsi="Times New Roman" w:cs="Times New Roman"/>
          <w:sz w:val="24"/>
          <w:szCs w:val="24"/>
        </w:rPr>
      </w:pPr>
    </w:p>
    <w:p w14:paraId="13198CEE" w14:textId="77777777" w:rsidR="00BC24CF" w:rsidRDefault="006A2303">
      <w:pPr>
        <w:pStyle w:val="BodyA"/>
        <w:rPr>
          <w:rFonts w:ascii="Times New Roman" w:eastAsia="Times New Roman" w:hAnsi="Times New Roman" w:cs="Times New Roman"/>
          <w:b/>
          <w:bCs/>
          <w:sz w:val="24"/>
          <w:szCs w:val="24"/>
        </w:rPr>
      </w:pPr>
      <w:r>
        <w:rPr>
          <w:rFonts w:ascii="Times New Roman" w:hAnsi="Times New Roman"/>
          <w:b/>
          <w:bCs/>
          <w:sz w:val="24"/>
          <w:szCs w:val="24"/>
        </w:rPr>
        <w:t xml:space="preserve">Where are night schools located? </w:t>
      </w:r>
    </w:p>
    <w:p w14:paraId="5640330B" w14:textId="77777777" w:rsidR="00BC24CF" w:rsidRDefault="00BC24CF">
      <w:pPr>
        <w:pStyle w:val="BodyA"/>
        <w:rPr>
          <w:rFonts w:ascii="Times New Roman" w:eastAsia="Times New Roman" w:hAnsi="Times New Roman" w:cs="Times New Roman"/>
          <w:sz w:val="24"/>
          <w:szCs w:val="24"/>
        </w:rPr>
      </w:pPr>
    </w:p>
    <w:p w14:paraId="77F309C1" w14:textId="77777777" w:rsidR="00BC24CF" w:rsidRDefault="006A2303">
      <w:pPr>
        <w:pStyle w:val="BodyA"/>
        <w:rPr>
          <w:rFonts w:ascii="Times New Roman" w:eastAsia="Times New Roman" w:hAnsi="Times New Roman" w:cs="Times New Roman"/>
          <w:sz w:val="24"/>
          <w:szCs w:val="24"/>
        </w:rPr>
      </w:pPr>
      <w:r>
        <w:rPr>
          <w:rFonts w:ascii="Times New Roman" w:hAnsi="Times New Roman"/>
          <w:sz w:val="24"/>
          <w:szCs w:val="24"/>
        </w:rPr>
        <w:t>[Figure 1]</w:t>
      </w:r>
    </w:p>
    <w:p w14:paraId="41CA2C5F" w14:textId="77777777" w:rsidR="00BC24CF" w:rsidRDefault="006A2303">
      <w:pPr>
        <w:pStyle w:val="BodyA"/>
        <w:rPr>
          <w:rStyle w:val="None"/>
          <w:rFonts w:ascii="Times New Roman" w:eastAsia="Times New Roman" w:hAnsi="Times New Roman" w:cs="Times New Roman"/>
          <w:sz w:val="24"/>
          <w:szCs w:val="24"/>
        </w:rPr>
      </w:pPr>
      <w:r>
        <w:rPr>
          <w:rFonts w:ascii="Times New Roman" w:hAnsi="Times New Roman"/>
          <w:sz w:val="24"/>
          <w:szCs w:val="24"/>
        </w:rPr>
        <w:t xml:space="preserve">Source: Author’s work, available </w:t>
      </w:r>
      <w:hyperlink r:id="rId7" w:history="1">
        <w:r>
          <w:rPr>
            <w:rStyle w:val="Hyperlink0"/>
            <w:rFonts w:eastAsia="Arial Unicode MS"/>
          </w:rPr>
          <w:t>here</w:t>
        </w:r>
      </w:hyperlink>
      <w:r>
        <w:rPr>
          <w:rStyle w:val="None"/>
          <w:rFonts w:ascii="Times New Roman" w:hAnsi="Times New Roman"/>
          <w:sz w:val="24"/>
          <w:szCs w:val="24"/>
        </w:rPr>
        <w:t xml:space="preserve">. </w:t>
      </w:r>
    </w:p>
    <w:p w14:paraId="04150AB6"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Note: The red and green icons </w:t>
      </w:r>
      <w:r>
        <w:rPr>
          <w:rStyle w:val="None"/>
          <w:rFonts w:ascii="Times New Roman" w:hAnsi="Times New Roman"/>
          <w:sz w:val="24"/>
          <w:szCs w:val="24"/>
        </w:rPr>
        <w:t>represent operational and permanently closed night schools.</w:t>
      </w:r>
    </w:p>
    <w:p w14:paraId="3648A58F"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br/>
      </w:r>
    </w:p>
    <w:p w14:paraId="1C0436B1" w14:textId="384924C3"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Night schools first started as part of the </w:t>
      </w:r>
      <w:proofErr w:type="spellStart"/>
      <w:r>
        <w:rPr>
          <w:rStyle w:val="None"/>
          <w:rFonts w:ascii="Times New Roman" w:hAnsi="Times New Roman"/>
          <w:sz w:val="24"/>
          <w:szCs w:val="24"/>
        </w:rPr>
        <w:t>labour</w:t>
      </w:r>
      <w:proofErr w:type="spellEnd"/>
      <w:r>
        <w:rPr>
          <w:rStyle w:val="None"/>
          <w:rFonts w:ascii="Times New Roman" w:hAnsi="Times New Roman"/>
          <w:sz w:val="24"/>
          <w:szCs w:val="24"/>
        </w:rPr>
        <w:t xml:space="preserve"> movement against the cotton mills' working hours (Kumar 2019). </w:t>
      </w:r>
      <w:r>
        <w:rPr>
          <w:rStyle w:val="None"/>
          <w:rFonts w:ascii="Times New Roman" w:hAnsi="Times New Roman"/>
          <w:sz w:val="24"/>
          <w:szCs w:val="24"/>
        </w:rPr>
        <w:t>After the closure of mills in the 1980s and a wave of de-</w:t>
      </w:r>
      <w:proofErr w:type="spellStart"/>
      <w:r>
        <w:rPr>
          <w:rStyle w:val="None"/>
          <w:rFonts w:ascii="Times New Roman" w:hAnsi="Times New Roman"/>
          <w:sz w:val="24"/>
          <w:szCs w:val="24"/>
        </w:rPr>
        <w:t>industrialisation</w:t>
      </w:r>
      <w:proofErr w:type="spellEnd"/>
      <w:r>
        <w:rPr>
          <w:rStyle w:val="None"/>
          <w:rFonts w:ascii="Times New Roman" w:hAnsi="Times New Roman"/>
          <w:sz w:val="24"/>
          <w:szCs w:val="24"/>
        </w:rPr>
        <w:t>,</w:t>
      </w:r>
      <w:r>
        <w:rPr>
          <w:rStyle w:val="None"/>
          <w:rFonts w:ascii="Times New Roman" w:hAnsi="Times New Roman"/>
          <w:sz w:val="24"/>
          <w:szCs w:val="24"/>
        </w:rPr>
        <w:t xml:space="preserve"> large parcels of land in prime locations of Mumbai became extremely valuable. This displaced the working classes to the peripheries of Greater and suburban Mumbai. Night schools, which catered to the working class, also accordingly shifted towards the out</w:t>
      </w:r>
      <w:r>
        <w:rPr>
          <w:rStyle w:val="None"/>
          <w:rFonts w:ascii="Times New Roman" w:hAnsi="Times New Roman"/>
          <w:sz w:val="24"/>
          <w:szCs w:val="24"/>
        </w:rPr>
        <w:t>skirts. The map below signifies that the majority of night schools located in and around the cotton mill wards are permanently closed now.</w:t>
      </w:r>
    </w:p>
    <w:p w14:paraId="18C561DF" w14:textId="77777777" w:rsidR="00BC24CF" w:rsidRDefault="00BC24CF">
      <w:pPr>
        <w:pStyle w:val="BodyA"/>
        <w:rPr>
          <w:rStyle w:val="None"/>
          <w:rFonts w:ascii="Times New Roman" w:eastAsia="Times New Roman" w:hAnsi="Times New Roman" w:cs="Times New Roman"/>
          <w:sz w:val="24"/>
          <w:szCs w:val="24"/>
        </w:rPr>
      </w:pPr>
    </w:p>
    <w:p w14:paraId="67486347"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[Figures 2 and 3]</w:t>
      </w:r>
    </w:p>
    <w:p w14:paraId="5F158EA1"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Source: Frazier (2019) and Author’s work.</w:t>
      </w:r>
    </w:p>
    <w:p w14:paraId="590DAFA5" w14:textId="77777777" w:rsidR="00BC24CF" w:rsidRDefault="00BC24CF">
      <w:pPr>
        <w:pStyle w:val="BodyA"/>
        <w:rPr>
          <w:rStyle w:val="None"/>
          <w:rFonts w:ascii="Times New Roman" w:eastAsia="Times New Roman" w:hAnsi="Times New Roman" w:cs="Times New Roman"/>
          <w:sz w:val="24"/>
          <w:szCs w:val="24"/>
        </w:rPr>
      </w:pPr>
    </w:p>
    <w:p w14:paraId="7D184220" w14:textId="77777777" w:rsidR="00BC24CF" w:rsidRDefault="006A2303">
      <w:pPr>
        <w:pStyle w:val="BodyA"/>
        <w:rPr>
          <w:rStyle w:val="None"/>
          <w:rFonts w:ascii="Times New Roman" w:eastAsia="Times New Roman" w:hAnsi="Times New Roman" w:cs="Times New Roman"/>
          <w:b/>
          <w:bCs/>
          <w:sz w:val="24"/>
          <w:szCs w:val="24"/>
        </w:rPr>
      </w:pPr>
      <w:r>
        <w:rPr>
          <w:rStyle w:val="None"/>
          <w:rFonts w:ascii="Times New Roman" w:hAnsi="Times New Roman"/>
          <w:b/>
          <w:bCs/>
          <w:sz w:val="24"/>
          <w:szCs w:val="24"/>
        </w:rPr>
        <w:t>How are night schools different from ‘regular’ day scho</w:t>
      </w:r>
      <w:r>
        <w:rPr>
          <w:rStyle w:val="None"/>
          <w:rFonts w:ascii="Times New Roman" w:hAnsi="Times New Roman"/>
          <w:b/>
          <w:bCs/>
          <w:sz w:val="24"/>
          <w:szCs w:val="24"/>
        </w:rPr>
        <w:t xml:space="preserve">ols? </w:t>
      </w:r>
    </w:p>
    <w:p w14:paraId="26ADC920" w14:textId="77777777" w:rsidR="00BC24CF" w:rsidRDefault="00BC24CF">
      <w:pPr>
        <w:pStyle w:val="BodyA"/>
        <w:rPr>
          <w:rStyle w:val="None"/>
          <w:rFonts w:ascii="Times New Roman" w:eastAsia="Times New Roman" w:hAnsi="Times New Roman" w:cs="Times New Roman"/>
          <w:sz w:val="24"/>
          <w:szCs w:val="24"/>
        </w:rPr>
      </w:pPr>
    </w:p>
    <w:p w14:paraId="7409A212" w14:textId="1B3DF58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Legally, night schools are defined as secondary schools teaching for half the daily working hours of a day school to students of more than 11 years of age who are unable to attend day schools owing to their daily vocations. They typically start in t</w:t>
      </w:r>
      <w:r>
        <w:rPr>
          <w:rStyle w:val="None"/>
          <w:rFonts w:ascii="Times New Roman" w:hAnsi="Times New Roman"/>
          <w:sz w:val="24"/>
          <w:szCs w:val="24"/>
        </w:rPr>
        <w:t>he evenings and go on for three to three and a half hours. Evidently, one of the key differences between day and night schools is the number of teaching hours. They also cater to students coming from diverse backgrounds and learning levels. While these fac</w:t>
      </w:r>
      <w:r>
        <w:rPr>
          <w:rStyle w:val="None"/>
          <w:rFonts w:ascii="Times New Roman" w:hAnsi="Times New Roman"/>
          <w:sz w:val="24"/>
          <w:szCs w:val="24"/>
        </w:rPr>
        <w:t xml:space="preserve">tors allow individuals with limited resources to continue their education, they also present a challenge for night school teachers to complete their duties and work for the betterment of their students. </w:t>
      </w:r>
    </w:p>
    <w:p w14:paraId="309B7763" w14:textId="77777777" w:rsidR="00BC24CF" w:rsidRDefault="00BC24CF">
      <w:pPr>
        <w:pStyle w:val="BodyA"/>
        <w:rPr>
          <w:rStyle w:val="None"/>
          <w:rFonts w:ascii="Times New Roman" w:eastAsia="Times New Roman" w:hAnsi="Times New Roman" w:cs="Times New Roman"/>
          <w:sz w:val="24"/>
          <w:szCs w:val="24"/>
        </w:rPr>
      </w:pPr>
    </w:p>
    <w:p w14:paraId="573FEB8D" w14:textId="49F0E4F3"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regulatory framework </w:t>
      </w:r>
      <w:proofErr w:type="spellStart"/>
      <w:r>
        <w:rPr>
          <w:rStyle w:val="None"/>
          <w:rFonts w:ascii="Times New Roman" w:hAnsi="Times New Roman"/>
          <w:sz w:val="24"/>
          <w:szCs w:val="24"/>
        </w:rPr>
        <w:t>recognises</w:t>
      </w:r>
      <w:proofErr w:type="spellEnd"/>
      <w:r>
        <w:rPr>
          <w:rStyle w:val="None"/>
          <w:rFonts w:ascii="Times New Roman" w:hAnsi="Times New Roman"/>
          <w:sz w:val="24"/>
          <w:szCs w:val="24"/>
        </w:rPr>
        <w:t xml:space="preserve"> these teachers as ‘part-time’ with only half the salary of full-time teachers and almost no benefits. One teacher shared -</w:t>
      </w:r>
    </w:p>
    <w:p w14:paraId="4AA2E3A7" w14:textId="77777777" w:rsidR="00BC24CF" w:rsidRDefault="00BC24CF">
      <w:pPr>
        <w:pStyle w:val="BodyA"/>
        <w:rPr>
          <w:rStyle w:val="None"/>
          <w:rFonts w:ascii="Times New Roman" w:eastAsia="Times New Roman" w:hAnsi="Times New Roman" w:cs="Times New Roman"/>
          <w:sz w:val="24"/>
          <w:szCs w:val="24"/>
        </w:rPr>
      </w:pPr>
    </w:p>
    <w:p w14:paraId="66044C91" w14:textId="77777777" w:rsidR="00BC24CF" w:rsidRDefault="006A2303">
      <w:pPr>
        <w:pStyle w:val="Default"/>
        <w:spacing w:before="0" w:after="240" w:line="240" w:lineRule="auto"/>
        <w:ind w:left="720"/>
        <w:rPr>
          <w:rStyle w:val="None"/>
          <w:rFonts w:ascii="Arial Unicode MS" w:eastAsia="Arial Unicode MS" w:hAnsi="Arial Unicode MS" w:cs="Arial Unicode MS"/>
          <w:shd w:val="clear" w:color="auto" w:fill="FFFFFF"/>
        </w:rPr>
      </w:pPr>
      <w:proofErr w:type="spellStart"/>
      <w:r>
        <w:rPr>
          <w:rStyle w:val="None"/>
          <w:rFonts w:ascii="Arial Unicode MS" w:hAnsi="Arial Unicode MS"/>
          <w:shd w:val="clear" w:color="auto" w:fill="FFFFFF"/>
        </w:rPr>
        <w:t>हमारा</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विद्यालय</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सिर्फ</w:t>
      </w:r>
      <w:proofErr w:type="spellEnd"/>
      <w:r>
        <w:rPr>
          <w:rStyle w:val="None"/>
          <w:rFonts w:ascii="Times New Roman" w:hAnsi="Times New Roman"/>
          <w:shd w:val="clear" w:color="auto" w:fill="FFFFFF"/>
        </w:rPr>
        <w:t xml:space="preserve"> 3 </w:t>
      </w:r>
      <w:proofErr w:type="spellStart"/>
      <w:r>
        <w:rPr>
          <w:rStyle w:val="None"/>
          <w:rFonts w:ascii="Arial Unicode MS" w:hAnsi="Arial Unicode MS"/>
          <w:shd w:val="clear" w:color="auto" w:fill="FFFFFF"/>
        </w:rPr>
        <w:t>घंटे</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चलता</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परंतु</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हमारा</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काम</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भी</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उतना</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w:t>
      </w:r>
      <w:proofErr w:type="spellEnd"/>
      <w:r>
        <w:rPr>
          <w:rStyle w:val="None"/>
          <w:rFonts w:ascii="Arial Unicode MS" w:hAnsi="Arial Unicode MS"/>
          <w:shd w:val="clear" w:color="auto" w:fill="FFFFFF"/>
        </w:rPr>
        <w:t>।</w:t>
      </w:r>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हमें</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भी</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वही</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विषय</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पढ़ाने</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होते</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एवं</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विद्यार्थियों</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को</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भी</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वही</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परीक्षा</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देनी</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होती</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w:t>
      </w:r>
      <w:proofErr w:type="spellEnd"/>
      <w:r>
        <w:rPr>
          <w:rStyle w:val="None"/>
          <w:rFonts w:ascii="Arial Unicode MS" w:hAnsi="Arial Unicode MS"/>
          <w:shd w:val="clear" w:color="auto" w:fill="FFFFFF"/>
        </w:rPr>
        <w:t>।</w:t>
      </w:r>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कोई</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फरक</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नही</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w:t>
      </w:r>
      <w:proofErr w:type="spellEnd"/>
      <w:r>
        <w:rPr>
          <w:rStyle w:val="None"/>
          <w:rFonts w:ascii="Arial Unicode MS" w:hAnsi="Arial Unicode MS"/>
          <w:shd w:val="clear" w:color="auto" w:fill="FFFFFF"/>
        </w:rPr>
        <w:t>।</w:t>
      </w:r>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इसलिए</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हमें</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भी</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उतना</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सैलरी</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देना</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चाहिए</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जितना</w:t>
      </w:r>
      <w:proofErr w:type="spellEnd"/>
      <w:r>
        <w:rPr>
          <w:rStyle w:val="None"/>
          <w:rFonts w:ascii="Times New Roman" w:hAnsi="Times New Roman"/>
          <w:shd w:val="clear" w:color="auto" w:fill="FFFFFF"/>
        </w:rPr>
        <w:t xml:space="preserve"> day </w:t>
      </w:r>
      <w:proofErr w:type="spellStart"/>
      <w:r>
        <w:rPr>
          <w:rStyle w:val="None"/>
          <w:rFonts w:ascii="Arial Unicode MS" w:hAnsi="Arial Unicode MS"/>
          <w:shd w:val="clear" w:color="auto" w:fill="FFFFFF"/>
        </w:rPr>
        <w:t>स्कू</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वाले</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शिक्षकों</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को</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मिलता</w:t>
      </w:r>
      <w:proofErr w:type="spellEnd"/>
      <w:r>
        <w:rPr>
          <w:rStyle w:val="None"/>
          <w:rFonts w:ascii="Times New Roman" w:hAnsi="Times New Roman"/>
          <w:shd w:val="clear" w:color="auto" w:fill="FFFFFF"/>
        </w:rPr>
        <w:t xml:space="preserve"> </w:t>
      </w:r>
      <w:proofErr w:type="spellStart"/>
      <w:r>
        <w:rPr>
          <w:rStyle w:val="None"/>
          <w:rFonts w:ascii="Arial Unicode MS" w:hAnsi="Arial Unicode MS"/>
          <w:shd w:val="clear" w:color="auto" w:fill="FFFFFF"/>
        </w:rPr>
        <w:t>है</w:t>
      </w:r>
      <w:proofErr w:type="spellEnd"/>
      <w:r>
        <w:rPr>
          <w:rStyle w:val="None"/>
          <w:rFonts w:ascii="Arial Unicode MS" w:hAnsi="Arial Unicode MS"/>
          <w:shd w:val="clear" w:color="auto" w:fill="FFFFFF"/>
        </w:rPr>
        <w:t>।</w:t>
      </w:r>
      <w:r>
        <w:rPr>
          <w:rStyle w:val="None"/>
          <w:rFonts w:ascii="Times New Roman" w:hAnsi="Times New Roman"/>
          <w:shd w:val="clear" w:color="auto" w:fill="FFFFFF"/>
        </w:rPr>
        <w:t xml:space="preserve"> </w:t>
      </w:r>
    </w:p>
    <w:p w14:paraId="4DFA3AC8" w14:textId="398C0E60" w:rsidR="00BC24CF" w:rsidRDefault="006A2303">
      <w:pPr>
        <w:pStyle w:val="Default"/>
        <w:spacing w:before="0" w:after="240" w:line="240" w:lineRule="auto"/>
        <w:ind w:left="720"/>
        <w:rPr>
          <w:rStyle w:val="None"/>
          <w:rFonts w:ascii="Times New Roman" w:eastAsia="Times New Roman" w:hAnsi="Times New Roman" w:cs="Times New Roman"/>
        </w:rPr>
      </w:pPr>
      <w:r>
        <w:rPr>
          <w:rStyle w:val="None"/>
          <w:rFonts w:ascii="Times New Roman" w:hAnsi="Times New Roman"/>
          <w:shd w:val="clear" w:color="auto" w:fill="FFFFFF"/>
        </w:rPr>
        <w:lastRenderedPageBreak/>
        <w:t xml:space="preserve">(Our school may work only for three hours but we have the same workload. We have to teach the same </w:t>
      </w:r>
      <w:r>
        <w:rPr>
          <w:rStyle w:val="None"/>
          <w:rFonts w:ascii="Times New Roman" w:hAnsi="Times New Roman"/>
          <w:shd w:val="clear" w:color="auto" w:fill="FFFFFF"/>
        </w:rPr>
        <w:t>syllabus and our students also have to appear for the same exams. There is no difference. We should also earn the same salary as our day school counterparts.)</w:t>
      </w:r>
    </w:p>
    <w:p w14:paraId="13ADD7E9" w14:textId="0CE999DE"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Government Resolutions (GR) in Maharashtra have made frequent changes to the appointment and working conditions of night school staff. As part of a series of cost-cutting measures in 2017, a GR restricted day school teachers from working in both day and ni</w:t>
      </w:r>
      <w:r>
        <w:rPr>
          <w:rStyle w:val="None"/>
          <w:rFonts w:ascii="Times New Roman" w:hAnsi="Times New Roman"/>
          <w:sz w:val="24"/>
          <w:szCs w:val="24"/>
        </w:rPr>
        <w:t xml:space="preserve">ght schools, and directed the appointment of surplus staff (who were drawing salaries) </w:t>
      </w:r>
      <w:proofErr w:type="spellStart"/>
      <w:r>
        <w:rPr>
          <w:rStyle w:val="None"/>
          <w:rFonts w:ascii="Times New Roman" w:hAnsi="Times New Roman"/>
          <w:sz w:val="24"/>
          <w:szCs w:val="24"/>
        </w:rPr>
        <w:t>to night</w:t>
      </w:r>
      <w:proofErr w:type="spellEnd"/>
      <w:r>
        <w:rPr>
          <w:rStyle w:val="None"/>
          <w:rFonts w:ascii="Times New Roman" w:hAnsi="Times New Roman"/>
          <w:sz w:val="24"/>
          <w:szCs w:val="24"/>
        </w:rPr>
        <w:t xml:space="preserve"> schools. However, these changes disrupted the working of night schools – with only 174 surplus teachers appointed in place of around 865 who were terminated. Fu</w:t>
      </w:r>
      <w:r>
        <w:rPr>
          <w:rStyle w:val="None"/>
          <w:rFonts w:ascii="Times New Roman" w:hAnsi="Times New Roman"/>
          <w:sz w:val="24"/>
          <w:szCs w:val="24"/>
        </w:rPr>
        <w:t>rthermore, teachers working regularly in night schools had developed a bond with their students and their sudden replacement fractured this mutual understanding. Eventually in 2022, another GR allowed day school teachers to work in night schools, thus rest</w:t>
      </w:r>
      <w:r>
        <w:rPr>
          <w:rStyle w:val="None"/>
          <w:rFonts w:ascii="Times New Roman" w:hAnsi="Times New Roman"/>
          <w:sz w:val="24"/>
          <w:szCs w:val="24"/>
        </w:rPr>
        <w:t xml:space="preserve">oring the previous manner of operations (Department of School Education and Sports, 2017 and 2022). Despite this, the shortage of teachers resulted in poor student attendance rates and drop-outs which ultimately led to the closure of some schools. </w:t>
      </w:r>
    </w:p>
    <w:p w14:paraId="0F40C38A" w14:textId="77777777" w:rsidR="00BC24CF" w:rsidRDefault="00BC24CF">
      <w:pPr>
        <w:pStyle w:val="BodyA"/>
        <w:rPr>
          <w:rStyle w:val="None"/>
          <w:rFonts w:ascii="Times New Roman" w:eastAsia="Times New Roman" w:hAnsi="Times New Roman" w:cs="Times New Roman"/>
          <w:sz w:val="24"/>
          <w:szCs w:val="24"/>
        </w:rPr>
      </w:pPr>
    </w:p>
    <w:p w14:paraId="429A39F5" w14:textId="4D67AD11"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The ch</w:t>
      </w:r>
      <w:r>
        <w:rPr>
          <w:rStyle w:val="None"/>
          <w:rFonts w:ascii="Times New Roman" w:hAnsi="Times New Roman"/>
          <w:sz w:val="24"/>
          <w:szCs w:val="24"/>
        </w:rPr>
        <w:t>anges brought by GRs suggest how the government views teachers and their profession as easily replaceable, and highlights the lack of autonomy and reflexivity in their work and teaching practices. Appointments and hourly pay scales of staff, limited fundin</w:t>
      </w:r>
      <w:r>
        <w:rPr>
          <w:rStyle w:val="None"/>
          <w:rFonts w:ascii="Times New Roman" w:hAnsi="Times New Roman"/>
          <w:sz w:val="24"/>
          <w:szCs w:val="24"/>
        </w:rPr>
        <w:t xml:space="preserve">g and involvement in schools are indicative of new public management practices in education and night schools are no exception to this. </w:t>
      </w:r>
    </w:p>
    <w:p w14:paraId="31AE4804" w14:textId="77777777" w:rsidR="00BC24CF" w:rsidRDefault="00BC24CF">
      <w:pPr>
        <w:pStyle w:val="BodyA"/>
        <w:rPr>
          <w:rStyle w:val="None"/>
          <w:rFonts w:ascii="Times New Roman" w:eastAsia="Times New Roman" w:hAnsi="Times New Roman" w:cs="Times New Roman"/>
          <w:sz w:val="24"/>
          <w:szCs w:val="24"/>
        </w:rPr>
      </w:pPr>
    </w:p>
    <w:p w14:paraId="060D9D65" w14:textId="77777777" w:rsidR="00BC24CF" w:rsidRDefault="006A2303">
      <w:pPr>
        <w:pStyle w:val="BodyA"/>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How do night schools function? </w:t>
      </w:r>
    </w:p>
    <w:p w14:paraId="535BDA4C" w14:textId="77777777" w:rsidR="00BC24CF" w:rsidRDefault="00BC24CF">
      <w:pPr>
        <w:pStyle w:val="BodyA"/>
        <w:rPr>
          <w:rStyle w:val="None"/>
          <w:rFonts w:ascii="Times New Roman" w:eastAsia="Times New Roman" w:hAnsi="Times New Roman" w:cs="Times New Roman"/>
          <w:sz w:val="24"/>
          <w:szCs w:val="24"/>
        </w:rPr>
      </w:pPr>
    </w:p>
    <w:p w14:paraId="05D26EB4"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One of the main avenues of financing secondary schools, including night schools, come</w:t>
      </w:r>
      <w:r>
        <w:rPr>
          <w:rStyle w:val="None"/>
          <w:rFonts w:ascii="Times New Roman" w:hAnsi="Times New Roman"/>
          <w:sz w:val="24"/>
          <w:szCs w:val="24"/>
        </w:rPr>
        <w:t>s from the grants-in-aid mechanism. This was introduced as a way for the government to devolve greater responsibility of direct management to private institutions while retaining some control through the flow of funds (Rani, 2003). Night schools are now pr</w:t>
      </w:r>
      <w:r>
        <w:rPr>
          <w:rStyle w:val="None"/>
          <w:rFonts w:ascii="Times New Roman" w:hAnsi="Times New Roman"/>
          <w:sz w:val="24"/>
          <w:szCs w:val="24"/>
        </w:rPr>
        <w:t>edominantly managed by private entities such as charitable societies and educational trusts with government aid whereas the government-managed ones have permanently closed between 2018 and 2021.</w:t>
      </w:r>
    </w:p>
    <w:p w14:paraId="74EDA1BD" w14:textId="77777777" w:rsidR="00BC24CF" w:rsidRDefault="00BC24CF">
      <w:pPr>
        <w:pStyle w:val="BodyA"/>
        <w:rPr>
          <w:rStyle w:val="None"/>
          <w:rFonts w:ascii="Times New Roman" w:eastAsia="Times New Roman" w:hAnsi="Times New Roman" w:cs="Times New Roman"/>
          <w:sz w:val="24"/>
          <w:szCs w:val="24"/>
        </w:rPr>
      </w:pPr>
    </w:p>
    <w:tbl>
      <w:tblPr>
        <w:tblW w:w="863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204"/>
        <w:gridCol w:w="2144"/>
        <w:gridCol w:w="2175"/>
        <w:gridCol w:w="2115"/>
      </w:tblGrid>
      <w:tr w:rsidR="00BC24CF" w14:paraId="5877634B" w14:textId="77777777">
        <w:trPr>
          <w:trHeight w:val="288"/>
        </w:trPr>
        <w:tc>
          <w:tcPr>
            <w:tcW w:w="4348" w:type="dxa"/>
            <w:gridSpan w:val="2"/>
            <w:tcBorders>
              <w:top w:val="single" w:sz="2" w:space="0" w:color="000000"/>
              <w:left w:val="single" w:sz="2" w:space="0" w:color="000000"/>
              <w:bottom w:val="single" w:sz="8" w:space="0" w:color="FFFFFF"/>
              <w:right w:val="single" w:sz="8" w:space="0" w:color="FFFFFF"/>
            </w:tcBorders>
            <w:shd w:val="clear" w:color="auto" w:fill="E8E9F1"/>
            <w:tcMar>
              <w:top w:w="80" w:type="dxa"/>
              <w:left w:w="80" w:type="dxa"/>
              <w:bottom w:w="80" w:type="dxa"/>
              <w:right w:w="80" w:type="dxa"/>
            </w:tcMar>
            <w:vAlign w:val="center"/>
          </w:tcPr>
          <w:p w14:paraId="5B62D242" w14:textId="77777777" w:rsidR="00BC24CF" w:rsidRDefault="006A2303">
            <w:pPr>
              <w:pStyle w:val="Default"/>
              <w:tabs>
                <w:tab w:val="left" w:pos="1080"/>
                <w:tab w:val="left" w:pos="2160"/>
                <w:tab w:val="left" w:pos="3240"/>
                <w:tab w:val="left" w:pos="4320"/>
              </w:tabs>
              <w:suppressAutoHyphens/>
              <w:spacing w:before="0" w:line="240" w:lineRule="auto"/>
              <w:jc w:val="center"/>
              <w:outlineLvl w:val="0"/>
            </w:pPr>
            <w:r>
              <w:rPr>
                <w:rStyle w:val="None"/>
                <w:rFonts w:ascii="EB Garamond" w:eastAsia="EB Garamond" w:hAnsi="EB Garamond" w:cs="EB Garamond"/>
                <w:b/>
                <w:bCs/>
                <w:sz w:val="20"/>
                <w:szCs w:val="20"/>
              </w:rPr>
              <w:t>Mode of provisioning</w:t>
            </w:r>
          </w:p>
        </w:tc>
        <w:tc>
          <w:tcPr>
            <w:tcW w:w="2175" w:type="dxa"/>
            <w:tcBorders>
              <w:top w:val="single" w:sz="2" w:space="0" w:color="000000"/>
              <w:left w:val="single" w:sz="8" w:space="0" w:color="FFFFFF"/>
              <w:bottom w:val="single" w:sz="8" w:space="0" w:color="FFFFFF"/>
              <w:right w:val="single" w:sz="8" w:space="0" w:color="FFFFFF"/>
            </w:tcBorders>
            <w:shd w:val="clear" w:color="auto" w:fill="E8E9F1"/>
            <w:tcMar>
              <w:top w:w="80" w:type="dxa"/>
              <w:left w:w="80" w:type="dxa"/>
              <w:bottom w:w="80" w:type="dxa"/>
              <w:right w:w="80" w:type="dxa"/>
            </w:tcMar>
            <w:vAlign w:val="center"/>
          </w:tcPr>
          <w:p w14:paraId="79291EE4"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b/>
                <w:bCs/>
                <w:sz w:val="20"/>
                <w:szCs w:val="20"/>
              </w:rPr>
              <w:t>Number</w:t>
            </w:r>
          </w:p>
        </w:tc>
        <w:tc>
          <w:tcPr>
            <w:tcW w:w="2115" w:type="dxa"/>
            <w:tcBorders>
              <w:top w:val="single" w:sz="2" w:space="0" w:color="000000"/>
              <w:left w:val="single" w:sz="8" w:space="0" w:color="FFFFFF"/>
              <w:bottom w:val="single" w:sz="8" w:space="0" w:color="FFFFFF"/>
              <w:right w:val="single" w:sz="2" w:space="0" w:color="000000"/>
            </w:tcBorders>
            <w:shd w:val="clear" w:color="auto" w:fill="E8E9F1"/>
            <w:tcMar>
              <w:top w:w="80" w:type="dxa"/>
              <w:left w:w="80" w:type="dxa"/>
              <w:bottom w:w="80" w:type="dxa"/>
              <w:right w:w="80" w:type="dxa"/>
            </w:tcMar>
            <w:vAlign w:val="center"/>
          </w:tcPr>
          <w:p w14:paraId="399306C4"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b/>
                <w:bCs/>
                <w:sz w:val="20"/>
                <w:szCs w:val="20"/>
              </w:rPr>
              <w:t xml:space="preserve">Current Status </w:t>
            </w:r>
          </w:p>
        </w:tc>
      </w:tr>
      <w:tr w:rsidR="00BC24CF" w14:paraId="1259D243" w14:textId="77777777">
        <w:trPr>
          <w:trHeight w:val="339"/>
        </w:trPr>
        <w:tc>
          <w:tcPr>
            <w:tcW w:w="2204" w:type="dxa"/>
            <w:tcBorders>
              <w:top w:val="single" w:sz="8" w:space="0" w:color="FFFFFF"/>
              <w:left w:val="single" w:sz="2" w:space="0" w:color="000000"/>
              <w:bottom w:val="single" w:sz="8" w:space="0" w:color="FFFFFF"/>
              <w:right w:val="single" w:sz="8" w:space="0" w:color="FFFFFF"/>
            </w:tcBorders>
            <w:shd w:val="clear" w:color="auto" w:fill="E8E9F1"/>
            <w:tcMar>
              <w:top w:w="80" w:type="dxa"/>
              <w:left w:w="80" w:type="dxa"/>
              <w:bottom w:w="80" w:type="dxa"/>
              <w:right w:w="80" w:type="dxa"/>
            </w:tcMar>
            <w:vAlign w:val="center"/>
          </w:tcPr>
          <w:p w14:paraId="77292922"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b/>
                <w:bCs/>
                <w:sz w:val="20"/>
                <w:szCs w:val="20"/>
              </w:rPr>
              <w:t>Management</w:t>
            </w:r>
          </w:p>
        </w:tc>
        <w:tc>
          <w:tcPr>
            <w:tcW w:w="2144" w:type="dxa"/>
            <w:tcBorders>
              <w:top w:val="single" w:sz="8" w:space="0" w:color="FFFFFF"/>
              <w:left w:val="single" w:sz="8" w:space="0" w:color="FFFFFF"/>
              <w:bottom w:val="single" w:sz="8" w:space="0" w:color="FFFFFF"/>
              <w:right w:val="single" w:sz="8" w:space="0" w:color="FFFFFF"/>
            </w:tcBorders>
            <w:shd w:val="clear" w:color="auto" w:fill="E8E9F1"/>
            <w:tcMar>
              <w:top w:w="80" w:type="dxa"/>
              <w:left w:w="80" w:type="dxa"/>
              <w:bottom w:w="80" w:type="dxa"/>
              <w:right w:w="80" w:type="dxa"/>
            </w:tcMar>
            <w:vAlign w:val="center"/>
          </w:tcPr>
          <w:p w14:paraId="011BE4FB"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b/>
                <w:bCs/>
                <w:sz w:val="20"/>
                <w:szCs w:val="20"/>
              </w:rPr>
              <w:t>Financing</w:t>
            </w:r>
          </w:p>
        </w:tc>
        <w:tc>
          <w:tcPr>
            <w:tcW w:w="2175" w:type="dxa"/>
            <w:tcBorders>
              <w:top w:val="single" w:sz="8" w:space="0" w:color="FFFFFF"/>
              <w:left w:val="single" w:sz="8" w:space="0" w:color="FFFFFF"/>
              <w:bottom w:val="single" w:sz="8" w:space="0" w:color="FFFFFF"/>
              <w:right w:val="single" w:sz="8" w:space="0" w:color="FFFFFF"/>
            </w:tcBorders>
            <w:shd w:val="clear" w:color="auto" w:fill="E8E9F1"/>
            <w:tcMar>
              <w:top w:w="80" w:type="dxa"/>
              <w:left w:w="80" w:type="dxa"/>
              <w:bottom w:w="80" w:type="dxa"/>
              <w:right w:w="80" w:type="dxa"/>
            </w:tcMar>
            <w:vAlign w:val="center"/>
          </w:tcPr>
          <w:p w14:paraId="262C2CC1" w14:textId="77777777" w:rsidR="00BC24CF" w:rsidRDefault="00BC24CF"/>
        </w:tc>
        <w:tc>
          <w:tcPr>
            <w:tcW w:w="2115" w:type="dxa"/>
            <w:tcBorders>
              <w:top w:val="single" w:sz="8" w:space="0" w:color="FFFFFF"/>
              <w:left w:val="single" w:sz="8" w:space="0" w:color="FFFFFF"/>
              <w:bottom w:val="single" w:sz="8" w:space="0" w:color="FFFFFF"/>
              <w:right w:val="single" w:sz="2" w:space="0" w:color="000000"/>
            </w:tcBorders>
            <w:shd w:val="clear" w:color="auto" w:fill="E8E9F1"/>
            <w:tcMar>
              <w:top w:w="80" w:type="dxa"/>
              <w:left w:w="80" w:type="dxa"/>
              <w:bottom w:w="80" w:type="dxa"/>
              <w:right w:w="80" w:type="dxa"/>
            </w:tcMar>
            <w:vAlign w:val="center"/>
          </w:tcPr>
          <w:p w14:paraId="07BDAB1B" w14:textId="77777777" w:rsidR="00BC24CF" w:rsidRDefault="006A2303">
            <w:pPr>
              <w:pStyle w:val="Default"/>
              <w:tabs>
                <w:tab w:val="left" w:pos="1080"/>
              </w:tabs>
              <w:suppressAutoHyphens/>
              <w:spacing w:before="0" w:line="240" w:lineRule="auto"/>
              <w:outlineLvl w:val="0"/>
            </w:pPr>
            <w:r>
              <w:rPr>
                <w:rStyle w:val="None"/>
                <w:rFonts w:ascii="EB Garamond" w:eastAsia="EB Garamond" w:hAnsi="EB Garamond" w:cs="EB Garamond"/>
                <w:b/>
                <w:bCs/>
                <w:sz w:val="20"/>
                <w:szCs w:val="20"/>
              </w:rPr>
              <w:t> </w:t>
            </w:r>
          </w:p>
        </w:tc>
      </w:tr>
      <w:tr w:rsidR="00BC24CF" w14:paraId="144ED80B" w14:textId="77777777">
        <w:trPr>
          <w:trHeight w:val="527"/>
        </w:trPr>
        <w:tc>
          <w:tcPr>
            <w:tcW w:w="2204" w:type="dxa"/>
            <w:tcBorders>
              <w:top w:val="single" w:sz="8" w:space="0" w:color="FFFFFF"/>
              <w:left w:val="single" w:sz="2" w:space="0" w:color="000000"/>
              <w:bottom w:val="single" w:sz="8" w:space="0" w:color="FFFFFF"/>
              <w:right w:val="single" w:sz="8" w:space="0" w:color="FFFFFF"/>
            </w:tcBorders>
            <w:shd w:val="clear" w:color="auto" w:fill="E8E9F1"/>
            <w:tcMar>
              <w:top w:w="80" w:type="dxa"/>
              <w:left w:w="80" w:type="dxa"/>
              <w:bottom w:w="80" w:type="dxa"/>
              <w:right w:w="80" w:type="dxa"/>
            </w:tcMar>
            <w:vAlign w:val="center"/>
          </w:tcPr>
          <w:p w14:paraId="1AE40CF3"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sz w:val="20"/>
                <w:szCs w:val="20"/>
                <w:u w:val="single"/>
              </w:rPr>
              <w:t>Government</w:t>
            </w:r>
          </w:p>
        </w:tc>
        <w:tc>
          <w:tcPr>
            <w:tcW w:w="2144" w:type="dxa"/>
            <w:tcBorders>
              <w:top w:val="single" w:sz="8" w:space="0" w:color="FFFFFF"/>
              <w:left w:val="single" w:sz="8" w:space="0" w:color="FFFFFF"/>
              <w:bottom w:val="single" w:sz="8" w:space="0" w:color="FFFFFF"/>
              <w:right w:val="single" w:sz="8" w:space="0" w:color="FFFFFF"/>
            </w:tcBorders>
            <w:shd w:val="clear" w:color="auto" w:fill="E8E9F1"/>
            <w:tcMar>
              <w:top w:w="80" w:type="dxa"/>
              <w:left w:w="80" w:type="dxa"/>
              <w:bottom w:w="80" w:type="dxa"/>
              <w:right w:w="80" w:type="dxa"/>
            </w:tcMar>
            <w:vAlign w:val="center"/>
          </w:tcPr>
          <w:p w14:paraId="39D195BD"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sz w:val="20"/>
                <w:szCs w:val="20"/>
                <w:u w:val="single"/>
              </w:rPr>
              <w:t>Aided</w:t>
            </w:r>
          </w:p>
        </w:tc>
        <w:tc>
          <w:tcPr>
            <w:tcW w:w="2175" w:type="dxa"/>
            <w:tcBorders>
              <w:top w:val="single" w:sz="8" w:space="0" w:color="FFFFFF"/>
              <w:left w:val="single" w:sz="8" w:space="0" w:color="FFFFFF"/>
              <w:bottom w:val="single" w:sz="8" w:space="0" w:color="FFFFFF"/>
              <w:right w:val="single" w:sz="8" w:space="0" w:color="FFFFFF"/>
            </w:tcBorders>
            <w:shd w:val="clear" w:color="auto" w:fill="E8E9F1"/>
            <w:tcMar>
              <w:top w:w="80" w:type="dxa"/>
              <w:left w:w="80" w:type="dxa"/>
              <w:bottom w:w="80" w:type="dxa"/>
              <w:right w:w="80" w:type="dxa"/>
            </w:tcMar>
            <w:vAlign w:val="center"/>
          </w:tcPr>
          <w:p w14:paraId="386A527C"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sz w:val="20"/>
                <w:szCs w:val="20"/>
                <w:u w:val="single"/>
              </w:rPr>
              <w:t>22</w:t>
            </w:r>
          </w:p>
        </w:tc>
        <w:tc>
          <w:tcPr>
            <w:tcW w:w="2115" w:type="dxa"/>
            <w:tcBorders>
              <w:top w:val="single" w:sz="8" w:space="0" w:color="FFFFFF"/>
              <w:left w:val="single" w:sz="8" w:space="0" w:color="FFFFFF"/>
              <w:bottom w:val="single" w:sz="8" w:space="0" w:color="FFFFFF"/>
              <w:right w:val="single" w:sz="2" w:space="0" w:color="000000"/>
            </w:tcBorders>
            <w:shd w:val="clear" w:color="auto" w:fill="E8E9F1"/>
            <w:tcMar>
              <w:top w:w="80" w:type="dxa"/>
              <w:left w:w="80" w:type="dxa"/>
              <w:bottom w:w="80" w:type="dxa"/>
              <w:right w:w="80" w:type="dxa"/>
            </w:tcMar>
            <w:vAlign w:val="center"/>
          </w:tcPr>
          <w:p w14:paraId="61EB209B"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sz w:val="20"/>
                <w:szCs w:val="20"/>
                <w:u w:val="single"/>
              </w:rPr>
              <w:t>Permanently Closed</w:t>
            </w:r>
          </w:p>
        </w:tc>
      </w:tr>
      <w:tr w:rsidR="00BC24CF" w14:paraId="05AFD460" w14:textId="77777777">
        <w:trPr>
          <w:trHeight w:val="558"/>
        </w:trPr>
        <w:tc>
          <w:tcPr>
            <w:tcW w:w="2204" w:type="dxa"/>
            <w:tcBorders>
              <w:top w:val="single" w:sz="8" w:space="0" w:color="FFFFFF"/>
              <w:left w:val="single" w:sz="2" w:space="0" w:color="000000"/>
              <w:bottom w:val="single" w:sz="8" w:space="0" w:color="FFFFFF"/>
              <w:right w:val="single" w:sz="8" w:space="0" w:color="FFFFFF"/>
            </w:tcBorders>
            <w:shd w:val="clear" w:color="auto" w:fill="E8E9F1"/>
            <w:tcMar>
              <w:top w:w="80" w:type="dxa"/>
              <w:left w:w="80" w:type="dxa"/>
              <w:bottom w:w="80" w:type="dxa"/>
              <w:right w:w="80" w:type="dxa"/>
            </w:tcMar>
            <w:vAlign w:val="center"/>
          </w:tcPr>
          <w:p w14:paraId="2FC2C988"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sz w:val="20"/>
                <w:szCs w:val="20"/>
              </w:rPr>
              <w:t>Private</w:t>
            </w:r>
          </w:p>
        </w:tc>
        <w:tc>
          <w:tcPr>
            <w:tcW w:w="2144" w:type="dxa"/>
            <w:tcBorders>
              <w:top w:val="single" w:sz="8" w:space="0" w:color="FFFFFF"/>
              <w:left w:val="single" w:sz="8" w:space="0" w:color="FFFFFF"/>
              <w:bottom w:val="single" w:sz="8" w:space="0" w:color="FFFFFF"/>
              <w:right w:val="single" w:sz="8" w:space="0" w:color="FFFFFF"/>
            </w:tcBorders>
            <w:shd w:val="clear" w:color="auto" w:fill="E8E9F1"/>
            <w:tcMar>
              <w:top w:w="80" w:type="dxa"/>
              <w:left w:w="80" w:type="dxa"/>
              <w:bottom w:w="80" w:type="dxa"/>
              <w:right w:w="80" w:type="dxa"/>
            </w:tcMar>
            <w:vAlign w:val="center"/>
          </w:tcPr>
          <w:p w14:paraId="5EBA2E56"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sz w:val="20"/>
                <w:szCs w:val="20"/>
              </w:rPr>
              <w:t>Aided (Fully or Partly)</w:t>
            </w:r>
          </w:p>
        </w:tc>
        <w:tc>
          <w:tcPr>
            <w:tcW w:w="2175" w:type="dxa"/>
            <w:tcBorders>
              <w:top w:val="single" w:sz="8" w:space="0" w:color="FFFFFF"/>
              <w:left w:val="single" w:sz="8" w:space="0" w:color="FFFFFF"/>
              <w:bottom w:val="single" w:sz="8" w:space="0" w:color="FFFFFF"/>
              <w:right w:val="single" w:sz="8" w:space="0" w:color="FFFFFF"/>
            </w:tcBorders>
            <w:shd w:val="clear" w:color="auto" w:fill="E8E9F1"/>
            <w:tcMar>
              <w:top w:w="80" w:type="dxa"/>
              <w:left w:w="80" w:type="dxa"/>
              <w:bottom w:w="80" w:type="dxa"/>
              <w:right w:w="80" w:type="dxa"/>
            </w:tcMar>
            <w:vAlign w:val="center"/>
          </w:tcPr>
          <w:p w14:paraId="27908178"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sz w:val="20"/>
                <w:szCs w:val="20"/>
              </w:rPr>
              <w:t>80</w:t>
            </w:r>
          </w:p>
        </w:tc>
        <w:tc>
          <w:tcPr>
            <w:tcW w:w="2115" w:type="dxa"/>
            <w:tcBorders>
              <w:top w:val="single" w:sz="8" w:space="0" w:color="FFFFFF"/>
              <w:left w:val="single" w:sz="8" w:space="0" w:color="FFFFFF"/>
              <w:bottom w:val="single" w:sz="8" w:space="0" w:color="FFFFFF"/>
              <w:right w:val="single" w:sz="2" w:space="0" w:color="000000"/>
            </w:tcBorders>
            <w:shd w:val="clear" w:color="auto" w:fill="E8E9F1"/>
            <w:tcMar>
              <w:top w:w="80" w:type="dxa"/>
              <w:left w:w="80" w:type="dxa"/>
              <w:bottom w:w="80" w:type="dxa"/>
              <w:right w:w="80" w:type="dxa"/>
            </w:tcMar>
            <w:vAlign w:val="center"/>
          </w:tcPr>
          <w:p w14:paraId="6DC3A578"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sz w:val="20"/>
                <w:szCs w:val="20"/>
              </w:rPr>
              <w:t>Operational</w:t>
            </w:r>
          </w:p>
        </w:tc>
      </w:tr>
      <w:tr w:rsidR="00BC24CF" w14:paraId="662FA1BB" w14:textId="77777777">
        <w:trPr>
          <w:trHeight w:val="498"/>
        </w:trPr>
        <w:tc>
          <w:tcPr>
            <w:tcW w:w="2204" w:type="dxa"/>
            <w:tcBorders>
              <w:top w:val="single" w:sz="8" w:space="0" w:color="FFFFFF"/>
              <w:left w:val="single" w:sz="2" w:space="0" w:color="000000"/>
              <w:bottom w:val="single" w:sz="8" w:space="0" w:color="FFFFFF"/>
              <w:right w:val="single" w:sz="8" w:space="0" w:color="FFFFFF"/>
            </w:tcBorders>
            <w:shd w:val="clear" w:color="auto" w:fill="E8E9F1"/>
            <w:tcMar>
              <w:top w:w="80" w:type="dxa"/>
              <w:left w:w="80" w:type="dxa"/>
              <w:bottom w:w="80" w:type="dxa"/>
              <w:right w:w="80" w:type="dxa"/>
            </w:tcMar>
            <w:vAlign w:val="center"/>
          </w:tcPr>
          <w:p w14:paraId="45730A04"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sz w:val="20"/>
                <w:szCs w:val="20"/>
              </w:rPr>
              <w:t>Private (</w:t>
            </w:r>
            <w:proofErr w:type="spellStart"/>
            <w:r>
              <w:rPr>
                <w:rStyle w:val="None"/>
                <w:rFonts w:ascii="EB Garamond" w:eastAsia="EB Garamond" w:hAnsi="EB Garamond" w:cs="EB Garamond"/>
                <w:sz w:val="20"/>
                <w:szCs w:val="20"/>
              </w:rPr>
              <w:t>Recognised</w:t>
            </w:r>
            <w:proofErr w:type="spellEnd"/>
            <w:r>
              <w:rPr>
                <w:rStyle w:val="None"/>
                <w:rFonts w:ascii="EB Garamond" w:eastAsia="EB Garamond" w:hAnsi="EB Garamond" w:cs="EB Garamond"/>
                <w:sz w:val="20"/>
                <w:szCs w:val="20"/>
              </w:rPr>
              <w:t>)</w:t>
            </w:r>
          </w:p>
        </w:tc>
        <w:tc>
          <w:tcPr>
            <w:tcW w:w="2144" w:type="dxa"/>
            <w:tcBorders>
              <w:top w:val="single" w:sz="8" w:space="0" w:color="FFFFFF"/>
              <w:left w:val="single" w:sz="8" w:space="0" w:color="FFFFFF"/>
              <w:bottom w:val="single" w:sz="8" w:space="0" w:color="FFFFFF"/>
              <w:right w:val="single" w:sz="8" w:space="0" w:color="FFFFFF"/>
            </w:tcBorders>
            <w:shd w:val="clear" w:color="auto" w:fill="E8E9F1"/>
            <w:tcMar>
              <w:top w:w="80" w:type="dxa"/>
              <w:left w:w="80" w:type="dxa"/>
              <w:bottom w:w="80" w:type="dxa"/>
              <w:right w:w="80" w:type="dxa"/>
            </w:tcMar>
            <w:vAlign w:val="center"/>
          </w:tcPr>
          <w:p w14:paraId="69541C8F"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sz w:val="20"/>
                <w:szCs w:val="20"/>
              </w:rPr>
              <w:t>Unaided</w:t>
            </w:r>
          </w:p>
        </w:tc>
        <w:tc>
          <w:tcPr>
            <w:tcW w:w="2175" w:type="dxa"/>
            <w:tcBorders>
              <w:top w:val="single" w:sz="8" w:space="0" w:color="FFFFFF"/>
              <w:left w:val="single" w:sz="8" w:space="0" w:color="FFFFFF"/>
              <w:bottom w:val="single" w:sz="8" w:space="0" w:color="FFFFFF"/>
              <w:right w:val="single" w:sz="8" w:space="0" w:color="FFFFFF"/>
            </w:tcBorders>
            <w:shd w:val="clear" w:color="auto" w:fill="E8E9F1"/>
            <w:tcMar>
              <w:top w:w="80" w:type="dxa"/>
              <w:left w:w="80" w:type="dxa"/>
              <w:bottom w:w="80" w:type="dxa"/>
              <w:right w:w="80" w:type="dxa"/>
            </w:tcMar>
            <w:vAlign w:val="center"/>
          </w:tcPr>
          <w:p w14:paraId="5AD8835F"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sz w:val="20"/>
                <w:szCs w:val="20"/>
              </w:rPr>
              <w:t>1</w:t>
            </w:r>
          </w:p>
        </w:tc>
        <w:tc>
          <w:tcPr>
            <w:tcW w:w="2115" w:type="dxa"/>
            <w:tcBorders>
              <w:top w:val="single" w:sz="8" w:space="0" w:color="FFFFFF"/>
              <w:left w:val="single" w:sz="8" w:space="0" w:color="FFFFFF"/>
              <w:bottom w:val="single" w:sz="8" w:space="0" w:color="FFFFFF"/>
              <w:right w:val="single" w:sz="2" w:space="0" w:color="000000"/>
            </w:tcBorders>
            <w:shd w:val="clear" w:color="auto" w:fill="E8E9F1"/>
            <w:tcMar>
              <w:top w:w="80" w:type="dxa"/>
              <w:left w:w="80" w:type="dxa"/>
              <w:bottom w:w="80" w:type="dxa"/>
              <w:right w:w="80" w:type="dxa"/>
            </w:tcMar>
            <w:vAlign w:val="center"/>
          </w:tcPr>
          <w:p w14:paraId="3F34C328"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sz w:val="20"/>
                <w:szCs w:val="20"/>
              </w:rPr>
              <w:t>Operational</w:t>
            </w:r>
          </w:p>
        </w:tc>
      </w:tr>
      <w:tr w:rsidR="00BC24CF" w14:paraId="552982FB" w14:textId="77777777">
        <w:trPr>
          <w:trHeight w:val="494"/>
        </w:trPr>
        <w:tc>
          <w:tcPr>
            <w:tcW w:w="2204" w:type="dxa"/>
            <w:tcBorders>
              <w:top w:val="single" w:sz="8" w:space="0" w:color="FFFFFF"/>
              <w:left w:val="single" w:sz="2" w:space="0" w:color="000000"/>
              <w:bottom w:val="single" w:sz="2" w:space="0" w:color="000000"/>
              <w:right w:val="single" w:sz="8" w:space="0" w:color="FFFFFF"/>
            </w:tcBorders>
            <w:shd w:val="clear" w:color="auto" w:fill="E8E9F1"/>
            <w:tcMar>
              <w:top w:w="80" w:type="dxa"/>
              <w:left w:w="80" w:type="dxa"/>
              <w:bottom w:w="80" w:type="dxa"/>
              <w:right w:w="80" w:type="dxa"/>
            </w:tcMar>
            <w:vAlign w:val="center"/>
          </w:tcPr>
          <w:p w14:paraId="4C5C78B8"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sz w:val="20"/>
                <w:szCs w:val="20"/>
              </w:rPr>
              <w:t>Local body</w:t>
            </w:r>
          </w:p>
        </w:tc>
        <w:tc>
          <w:tcPr>
            <w:tcW w:w="2144" w:type="dxa"/>
            <w:tcBorders>
              <w:top w:val="single" w:sz="8" w:space="0" w:color="FFFFFF"/>
              <w:left w:val="single" w:sz="8" w:space="0" w:color="FFFFFF"/>
              <w:bottom w:val="single" w:sz="2" w:space="0" w:color="000000"/>
              <w:right w:val="single" w:sz="8" w:space="0" w:color="FFFFFF"/>
            </w:tcBorders>
            <w:shd w:val="clear" w:color="auto" w:fill="E8E9F1"/>
            <w:tcMar>
              <w:top w:w="80" w:type="dxa"/>
              <w:left w:w="80" w:type="dxa"/>
              <w:bottom w:w="80" w:type="dxa"/>
              <w:right w:w="80" w:type="dxa"/>
            </w:tcMar>
            <w:vAlign w:val="center"/>
          </w:tcPr>
          <w:p w14:paraId="1290195E"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sz w:val="20"/>
                <w:szCs w:val="20"/>
              </w:rPr>
              <w:t>Aided (Fully or Partly)</w:t>
            </w:r>
          </w:p>
        </w:tc>
        <w:tc>
          <w:tcPr>
            <w:tcW w:w="2175" w:type="dxa"/>
            <w:tcBorders>
              <w:top w:val="single" w:sz="8" w:space="0" w:color="FFFFFF"/>
              <w:left w:val="single" w:sz="8" w:space="0" w:color="FFFFFF"/>
              <w:bottom w:val="single" w:sz="2" w:space="0" w:color="000000"/>
              <w:right w:val="single" w:sz="8" w:space="0" w:color="FFFFFF"/>
            </w:tcBorders>
            <w:shd w:val="clear" w:color="auto" w:fill="E8E9F1"/>
            <w:tcMar>
              <w:top w:w="80" w:type="dxa"/>
              <w:left w:w="80" w:type="dxa"/>
              <w:bottom w:w="80" w:type="dxa"/>
              <w:right w:w="80" w:type="dxa"/>
            </w:tcMar>
            <w:vAlign w:val="center"/>
          </w:tcPr>
          <w:p w14:paraId="3D29DB8D" w14:textId="77777777" w:rsidR="00BC24CF" w:rsidRDefault="006A2303">
            <w:pPr>
              <w:pStyle w:val="Default"/>
              <w:tabs>
                <w:tab w:val="left" w:pos="1080"/>
                <w:tab w:val="left" w:pos="2160"/>
              </w:tabs>
              <w:suppressAutoHyphens/>
              <w:spacing w:before="0" w:line="240" w:lineRule="auto"/>
              <w:jc w:val="center"/>
              <w:outlineLvl w:val="0"/>
            </w:pPr>
            <w:r>
              <w:rPr>
                <w:rStyle w:val="None"/>
                <w:rFonts w:ascii="EB Garamond" w:eastAsia="EB Garamond" w:hAnsi="EB Garamond" w:cs="EB Garamond"/>
                <w:sz w:val="20"/>
                <w:szCs w:val="20"/>
              </w:rPr>
              <w:t>2</w:t>
            </w:r>
          </w:p>
        </w:tc>
        <w:tc>
          <w:tcPr>
            <w:tcW w:w="2115" w:type="dxa"/>
            <w:tcBorders>
              <w:top w:val="single" w:sz="8" w:space="0" w:color="FFFFFF"/>
              <w:left w:val="single" w:sz="8" w:space="0" w:color="FFFFFF"/>
              <w:bottom w:val="single" w:sz="2" w:space="0" w:color="000000"/>
              <w:right w:val="single" w:sz="2" w:space="0" w:color="000000"/>
            </w:tcBorders>
            <w:shd w:val="clear" w:color="auto" w:fill="E8E9F1"/>
            <w:tcMar>
              <w:top w:w="80" w:type="dxa"/>
              <w:left w:w="80" w:type="dxa"/>
              <w:bottom w:w="80" w:type="dxa"/>
              <w:right w:w="80" w:type="dxa"/>
            </w:tcMar>
            <w:vAlign w:val="center"/>
          </w:tcPr>
          <w:p w14:paraId="09D8971A" w14:textId="77777777" w:rsidR="00BC24CF" w:rsidRDefault="006A2303">
            <w:pPr>
              <w:pStyle w:val="Default"/>
              <w:tabs>
                <w:tab w:val="left" w:pos="1080"/>
              </w:tabs>
              <w:suppressAutoHyphens/>
              <w:spacing w:before="0" w:line="240" w:lineRule="auto"/>
              <w:jc w:val="center"/>
              <w:outlineLvl w:val="0"/>
            </w:pPr>
            <w:r>
              <w:rPr>
                <w:rStyle w:val="None"/>
                <w:rFonts w:ascii="EB Garamond" w:eastAsia="EB Garamond" w:hAnsi="EB Garamond" w:cs="EB Garamond"/>
                <w:sz w:val="20"/>
                <w:szCs w:val="20"/>
              </w:rPr>
              <w:t xml:space="preserve">Operational </w:t>
            </w:r>
          </w:p>
        </w:tc>
      </w:tr>
    </w:tbl>
    <w:p w14:paraId="3492BC6A" w14:textId="77777777" w:rsidR="00BC24CF" w:rsidRDefault="00BC24CF">
      <w:pPr>
        <w:pStyle w:val="BodyA"/>
        <w:widowControl w:val="0"/>
        <w:ind w:left="216" w:hanging="216"/>
        <w:rPr>
          <w:rStyle w:val="None"/>
          <w:rFonts w:ascii="Times New Roman" w:eastAsia="Times New Roman" w:hAnsi="Times New Roman" w:cs="Times New Roman"/>
          <w:sz w:val="24"/>
          <w:szCs w:val="24"/>
        </w:rPr>
      </w:pPr>
    </w:p>
    <w:p w14:paraId="7C52F131" w14:textId="77777777" w:rsidR="00BC24CF" w:rsidRDefault="00BC24CF">
      <w:pPr>
        <w:pStyle w:val="BodyA"/>
        <w:widowControl w:val="0"/>
        <w:ind w:left="108" w:hanging="108"/>
        <w:rPr>
          <w:rStyle w:val="None"/>
          <w:rFonts w:ascii="Times New Roman" w:eastAsia="Times New Roman" w:hAnsi="Times New Roman" w:cs="Times New Roman"/>
          <w:sz w:val="24"/>
          <w:szCs w:val="24"/>
        </w:rPr>
      </w:pPr>
    </w:p>
    <w:p w14:paraId="14FBD7F8" w14:textId="77777777" w:rsidR="00BC24CF" w:rsidRDefault="00BC24CF">
      <w:pPr>
        <w:pStyle w:val="BodyA"/>
        <w:rPr>
          <w:rStyle w:val="None"/>
          <w:rFonts w:ascii="Times New Roman" w:eastAsia="Times New Roman" w:hAnsi="Times New Roman" w:cs="Times New Roman"/>
          <w:sz w:val="24"/>
          <w:szCs w:val="24"/>
        </w:rPr>
      </w:pPr>
    </w:p>
    <w:p w14:paraId="1C98FF9E" w14:textId="77777777" w:rsidR="00BC24CF" w:rsidRDefault="006A2303">
      <w:pPr>
        <w:pStyle w:val="BodyA"/>
        <w:rPr>
          <w:rStyle w:val="None"/>
          <w:rFonts w:ascii="Times New Roman" w:eastAsia="Times New Roman" w:hAnsi="Times New Roman" w:cs="Times New Roman"/>
          <w:sz w:val="20"/>
          <w:szCs w:val="20"/>
        </w:rPr>
      </w:pPr>
      <w:r>
        <w:rPr>
          <w:rStyle w:val="None"/>
          <w:rFonts w:ascii="Times New Roman" w:hAnsi="Times New Roman"/>
          <w:sz w:val="20"/>
          <w:szCs w:val="20"/>
        </w:rPr>
        <w:t xml:space="preserve">Source: Author’s work, data collected from School Report Cards of night schools on UDISE+ </w:t>
      </w:r>
    </w:p>
    <w:p w14:paraId="3492FE8E"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  </w:t>
      </w:r>
    </w:p>
    <w:p w14:paraId="063C633C" w14:textId="1FA6AE92"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While the reasons for closure are unclear, it may be speculated as a consequence of the COVID-19 pandemic, the decreased role of the state’s involvement in the pr</w:t>
      </w:r>
      <w:r>
        <w:rPr>
          <w:rStyle w:val="None"/>
          <w:rFonts w:ascii="Times New Roman" w:hAnsi="Times New Roman"/>
          <w:sz w:val="24"/>
          <w:szCs w:val="24"/>
        </w:rPr>
        <w:t xml:space="preserve">ovisioning of secondary education, and lopsided changes in the regulations. </w:t>
      </w:r>
    </w:p>
    <w:p w14:paraId="55B79983" w14:textId="77777777" w:rsidR="00BC24CF" w:rsidRDefault="00BC24CF">
      <w:pPr>
        <w:pStyle w:val="BodyA"/>
        <w:rPr>
          <w:rStyle w:val="None"/>
          <w:rFonts w:ascii="Times New Roman" w:eastAsia="Times New Roman" w:hAnsi="Times New Roman" w:cs="Times New Roman"/>
          <w:b/>
          <w:bCs/>
          <w:sz w:val="24"/>
          <w:szCs w:val="24"/>
        </w:rPr>
      </w:pPr>
    </w:p>
    <w:p w14:paraId="7F891093" w14:textId="77777777" w:rsidR="00BC24CF" w:rsidRDefault="006A2303">
      <w:pPr>
        <w:pStyle w:val="BodyA"/>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Concluding thoughts </w:t>
      </w:r>
    </w:p>
    <w:p w14:paraId="484DDD60" w14:textId="77777777" w:rsidR="00BC24CF" w:rsidRDefault="00BC24CF">
      <w:pPr>
        <w:pStyle w:val="BodyA"/>
        <w:rPr>
          <w:rStyle w:val="None"/>
          <w:rFonts w:ascii="Times New Roman" w:eastAsia="Times New Roman" w:hAnsi="Times New Roman" w:cs="Times New Roman"/>
          <w:b/>
          <w:bCs/>
          <w:sz w:val="24"/>
          <w:szCs w:val="24"/>
        </w:rPr>
      </w:pPr>
    </w:p>
    <w:p w14:paraId="6E327D05" w14:textId="3FC6A300"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Night schools play a significant role in offering a space for the working class to find some time for themselves. At the same time, with the state’s recedin</w:t>
      </w:r>
      <w:r>
        <w:rPr>
          <w:rStyle w:val="None"/>
          <w:rFonts w:ascii="Times New Roman" w:hAnsi="Times New Roman"/>
          <w:sz w:val="24"/>
          <w:szCs w:val="24"/>
        </w:rPr>
        <w:t>g role and uneven provisioning as argued above, it may be a site for reproducing certain forms of inequities given that these spaces work at the margins and start from a place of disadvantage. At present, it appears that the government is on its way to rev</w:t>
      </w:r>
      <w:r>
        <w:rPr>
          <w:rStyle w:val="None"/>
          <w:rFonts w:ascii="Times New Roman" w:hAnsi="Times New Roman"/>
          <w:sz w:val="24"/>
          <w:szCs w:val="24"/>
        </w:rPr>
        <w:t>amp the night school policy (The Indian Express, 2022) which is likely to bring with it a new set of problems. While none of the staff were aware of these developments, they remain more than prepared to take on any challenges thrown at them. Until then, th</w:t>
      </w:r>
      <w:r>
        <w:rPr>
          <w:rStyle w:val="None"/>
          <w:rFonts w:ascii="Times New Roman" w:hAnsi="Times New Roman"/>
          <w:sz w:val="24"/>
          <w:szCs w:val="24"/>
        </w:rPr>
        <w:t xml:space="preserve">ey continue to remain in the dark. </w:t>
      </w:r>
    </w:p>
    <w:p w14:paraId="21F31E28" w14:textId="77777777" w:rsidR="00BC24CF" w:rsidRDefault="006A2303">
      <w:pPr>
        <w:pStyle w:val="BodyA"/>
      </w:pPr>
      <w:r>
        <w:rPr>
          <w:rStyle w:val="None"/>
          <w:rFonts w:ascii="Times New Roman" w:hAnsi="Times New Roman"/>
          <w:sz w:val="24"/>
          <w:szCs w:val="24"/>
        </w:rPr>
        <w:t xml:space="preserve"> </w:t>
      </w:r>
      <w:r>
        <w:rPr>
          <w:rStyle w:val="None"/>
          <w:rFonts w:ascii="Arial Unicode MS" w:hAnsi="Arial Unicode MS"/>
          <w:sz w:val="24"/>
          <w:szCs w:val="24"/>
        </w:rPr>
        <w:br w:type="page"/>
      </w:r>
    </w:p>
    <w:p w14:paraId="06D8A93F" w14:textId="77777777" w:rsidR="00BC24CF" w:rsidRDefault="006A2303">
      <w:pPr>
        <w:pStyle w:val="BodyA"/>
        <w:rPr>
          <w:rStyle w:val="None"/>
          <w:rFonts w:ascii="Times New Roman" w:eastAsia="Times New Roman" w:hAnsi="Times New Roman" w:cs="Times New Roman"/>
          <w:b/>
          <w:bCs/>
          <w:sz w:val="24"/>
          <w:szCs w:val="24"/>
        </w:rPr>
      </w:pPr>
      <w:r>
        <w:rPr>
          <w:rStyle w:val="None"/>
          <w:rFonts w:ascii="Times New Roman" w:hAnsi="Times New Roman"/>
          <w:b/>
          <w:bCs/>
          <w:sz w:val="24"/>
          <w:szCs w:val="24"/>
        </w:rPr>
        <w:lastRenderedPageBreak/>
        <w:t xml:space="preserve">References: </w:t>
      </w:r>
    </w:p>
    <w:p w14:paraId="40E178A7" w14:textId="77777777" w:rsidR="00BC24CF" w:rsidRDefault="00BC24CF">
      <w:pPr>
        <w:pStyle w:val="BodyA"/>
        <w:rPr>
          <w:rStyle w:val="None"/>
          <w:rFonts w:ascii="Times New Roman" w:eastAsia="Times New Roman" w:hAnsi="Times New Roman" w:cs="Times New Roman"/>
          <w:sz w:val="24"/>
          <w:szCs w:val="24"/>
        </w:rPr>
      </w:pPr>
    </w:p>
    <w:p w14:paraId="24DE834C"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Chari, M. and </w:t>
      </w:r>
      <w:proofErr w:type="spellStart"/>
      <w:r>
        <w:rPr>
          <w:rStyle w:val="None"/>
          <w:rFonts w:ascii="Times New Roman" w:hAnsi="Times New Roman"/>
          <w:sz w:val="24"/>
          <w:szCs w:val="24"/>
        </w:rPr>
        <w:t>Aligh</w:t>
      </w:r>
      <w:proofErr w:type="spellEnd"/>
      <w:r>
        <w:rPr>
          <w:rStyle w:val="None"/>
          <w:rFonts w:ascii="Times New Roman" w:hAnsi="Times New Roman"/>
          <w:sz w:val="24"/>
          <w:szCs w:val="24"/>
        </w:rPr>
        <w:t>, R. (2023) 'Mumbai dreams: India</w:t>
      </w:r>
      <w:r>
        <w:rPr>
          <w:rStyle w:val="None"/>
          <w:rFonts w:ascii="Arial Unicode MS" w:hAnsi="Arial Unicode MS"/>
          <w:sz w:val="24"/>
          <w:szCs w:val="24"/>
        </w:rPr>
        <w:t>’</w:t>
      </w:r>
      <w:r>
        <w:rPr>
          <w:rStyle w:val="None"/>
          <w:rFonts w:ascii="Times New Roman" w:hAnsi="Times New Roman"/>
          <w:sz w:val="24"/>
          <w:szCs w:val="24"/>
        </w:rPr>
        <w:t xml:space="preserve">s night schools give women a second chance at education,' </w:t>
      </w:r>
      <w:r>
        <w:rPr>
          <w:rStyle w:val="None"/>
          <w:rFonts w:ascii="Times New Roman" w:hAnsi="Times New Roman"/>
          <w:i/>
          <w:iCs/>
          <w:sz w:val="24"/>
          <w:szCs w:val="24"/>
        </w:rPr>
        <w:t>Evening Standard</w:t>
      </w:r>
      <w:r>
        <w:rPr>
          <w:rStyle w:val="None"/>
          <w:rFonts w:ascii="Times New Roman" w:hAnsi="Times New Roman"/>
          <w:sz w:val="24"/>
          <w:szCs w:val="24"/>
        </w:rPr>
        <w:t>, 20 March. https://www.standard.co.uk/optimist/let-girls-learn/mumbai-india</w:t>
      </w:r>
      <w:r>
        <w:rPr>
          <w:rStyle w:val="None"/>
          <w:rFonts w:ascii="Times New Roman" w:hAnsi="Times New Roman"/>
          <w:sz w:val="24"/>
          <w:szCs w:val="24"/>
        </w:rPr>
        <w:t>-night-schools-women-girls-education-b1067550.html.</w:t>
      </w:r>
    </w:p>
    <w:p w14:paraId="075FD247" w14:textId="77777777" w:rsidR="00BC24CF" w:rsidRDefault="00BC24CF">
      <w:pPr>
        <w:pStyle w:val="BodyA"/>
        <w:rPr>
          <w:rStyle w:val="None"/>
          <w:rFonts w:ascii="Times New Roman" w:eastAsia="Times New Roman" w:hAnsi="Times New Roman" w:cs="Times New Roman"/>
          <w:sz w:val="24"/>
          <w:szCs w:val="24"/>
        </w:rPr>
      </w:pPr>
    </w:p>
    <w:p w14:paraId="0212B534"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Department of School Education and Sports (2017) </w:t>
      </w:r>
      <w:r>
        <w:rPr>
          <w:rStyle w:val="None"/>
          <w:rFonts w:ascii="Times New Roman" w:hAnsi="Times New Roman"/>
          <w:i/>
          <w:iCs/>
          <w:sz w:val="24"/>
          <w:szCs w:val="24"/>
        </w:rPr>
        <w:t xml:space="preserve">Service Commission and other general facts of teaching and non-teaching staff of Night School. </w:t>
      </w:r>
      <w:r>
        <w:rPr>
          <w:rStyle w:val="None"/>
          <w:rFonts w:ascii="Times New Roman" w:hAnsi="Times New Roman"/>
          <w:sz w:val="24"/>
          <w:szCs w:val="24"/>
        </w:rPr>
        <w:t>Available at: https://gr.maharashtra.gov.in/Site/Upload/Gov</w:t>
      </w:r>
      <w:r>
        <w:rPr>
          <w:rStyle w:val="None"/>
          <w:rFonts w:ascii="Times New Roman" w:hAnsi="Times New Roman"/>
          <w:sz w:val="24"/>
          <w:szCs w:val="24"/>
        </w:rPr>
        <w:t>ernment Resolutions/English/201705171745399021.pdf (Accessed: 17 March 2024).</w:t>
      </w:r>
    </w:p>
    <w:p w14:paraId="22BE4357" w14:textId="77777777" w:rsidR="00BC24CF" w:rsidRDefault="00BC24CF">
      <w:pPr>
        <w:pStyle w:val="BodyA"/>
        <w:rPr>
          <w:rStyle w:val="None"/>
          <w:rFonts w:ascii="Times New Roman" w:eastAsia="Times New Roman" w:hAnsi="Times New Roman" w:cs="Times New Roman"/>
          <w:sz w:val="24"/>
          <w:szCs w:val="24"/>
        </w:rPr>
      </w:pPr>
    </w:p>
    <w:p w14:paraId="782A23F7"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Department of School Education and Sports (2022) </w:t>
      </w:r>
      <w:r>
        <w:rPr>
          <w:rStyle w:val="None"/>
          <w:rFonts w:ascii="Times New Roman" w:hAnsi="Times New Roman"/>
          <w:i/>
          <w:iCs/>
          <w:sz w:val="24"/>
          <w:szCs w:val="24"/>
        </w:rPr>
        <w:t xml:space="preserve">The conditions of service and other general matters of non-teaching staff in night school teachers. </w:t>
      </w:r>
      <w:r>
        <w:rPr>
          <w:rStyle w:val="None"/>
          <w:rFonts w:ascii="Times New Roman" w:hAnsi="Times New Roman"/>
          <w:sz w:val="24"/>
          <w:szCs w:val="24"/>
        </w:rPr>
        <w:t>Available at: https://gr.mah</w:t>
      </w:r>
      <w:r>
        <w:rPr>
          <w:rStyle w:val="None"/>
          <w:rFonts w:ascii="Times New Roman" w:hAnsi="Times New Roman"/>
          <w:sz w:val="24"/>
          <w:szCs w:val="24"/>
        </w:rPr>
        <w:t>arashtra.gov.in/Site/Upload/Government Resolutions/English/202206301754421821.pdf (Accessed: 17 March 2024).</w:t>
      </w:r>
    </w:p>
    <w:p w14:paraId="03B2B6E4" w14:textId="77777777" w:rsidR="00BC24CF" w:rsidRDefault="00BC24CF">
      <w:pPr>
        <w:pStyle w:val="BodyA"/>
        <w:rPr>
          <w:rStyle w:val="None"/>
          <w:rFonts w:ascii="Times New Roman" w:eastAsia="Times New Roman" w:hAnsi="Times New Roman" w:cs="Times New Roman"/>
          <w:sz w:val="24"/>
          <w:szCs w:val="24"/>
        </w:rPr>
      </w:pPr>
    </w:p>
    <w:p w14:paraId="7A1EFB8D"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Frazier, M.W. (2019) 'The political heritage of textile districts: Shanghai and Mumbai,' </w:t>
      </w:r>
      <w:r>
        <w:rPr>
          <w:rStyle w:val="None"/>
          <w:rFonts w:ascii="Times New Roman" w:hAnsi="Times New Roman"/>
          <w:i/>
          <w:iCs/>
          <w:sz w:val="24"/>
          <w:szCs w:val="24"/>
        </w:rPr>
        <w:t>Built Heritage</w:t>
      </w:r>
      <w:r>
        <w:rPr>
          <w:rStyle w:val="None"/>
          <w:rFonts w:ascii="Times New Roman" w:hAnsi="Times New Roman"/>
          <w:sz w:val="24"/>
          <w:szCs w:val="24"/>
        </w:rPr>
        <w:t>, 3(3), pp. 62–75. https://doi.org/10.1186/</w:t>
      </w:r>
      <w:r>
        <w:rPr>
          <w:rStyle w:val="None"/>
          <w:rFonts w:ascii="Times New Roman" w:hAnsi="Times New Roman"/>
          <w:sz w:val="24"/>
          <w:szCs w:val="24"/>
        </w:rPr>
        <w:t>bf03545744.</w:t>
      </w:r>
    </w:p>
    <w:p w14:paraId="11A54F4E" w14:textId="77777777" w:rsidR="00BC24CF" w:rsidRDefault="00BC24CF">
      <w:pPr>
        <w:pStyle w:val="BodyA"/>
        <w:rPr>
          <w:rStyle w:val="None"/>
          <w:rFonts w:ascii="Times New Roman" w:eastAsia="Times New Roman" w:hAnsi="Times New Roman" w:cs="Times New Roman"/>
          <w:sz w:val="24"/>
          <w:szCs w:val="24"/>
        </w:rPr>
      </w:pPr>
    </w:p>
    <w:p w14:paraId="0DE01936"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Kumar, A. (2019) </w:t>
      </w:r>
      <w:r>
        <w:rPr>
          <w:rStyle w:val="None"/>
          <w:rFonts w:ascii="Times New Roman" w:hAnsi="Times New Roman"/>
          <w:i/>
          <w:iCs/>
          <w:sz w:val="24"/>
          <w:szCs w:val="24"/>
        </w:rPr>
        <w:t>Night school and the dreams of Bombay</w:t>
      </w:r>
      <w:r>
        <w:rPr>
          <w:rStyle w:val="None"/>
          <w:rFonts w:ascii="Arial Unicode MS" w:hAnsi="Arial Unicode MS"/>
          <w:sz w:val="24"/>
          <w:szCs w:val="24"/>
        </w:rPr>
        <w:t>’</w:t>
      </w:r>
      <w:r>
        <w:rPr>
          <w:rStyle w:val="None"/>
          <w:rFonts w:ascii="Times New Roman" w:hAnsi="Times New Roman"/>
          <w:i/>
          <w:iCs/>
          <w:sz w:val="24"/>
          <w:szCs w:val="24"/>
        </w:rPr>
        <w:t>s factory workers | Aeon Essays</w:t>
      </w:r>
      <w:r>
        <w:rPr>
          <w:rStyle w:val="None"/>
          <w:rFonts w:ascii="Times New Roman" w:hAnsi="Times New Roman"/>
          <w:sz w:val="24"/>
          <w:szCs w:val="24"/>
        </w:rPr>
        <w:t>. https://aeon.co/essays/night-school-and-the-dreams-of-bombays-factory-workers.</w:t>
      </w:r>
    </w:p>
    <w:p w14:paraId="6933F718" w14:textId="77777777" w:rsidR="00BC24CF" w:rsidRDefault="00BC24CF">
      <w:pPr>
        <w:pStyle w:val="BodyA"/>
        <w:rPr>
          <w:rStyle w:val="None"/>
          <w:rFonts w:ascii="Times New Roman" w:eastAsia="Times New Roman" w:hAnsi="Times New Roman" w:cs="Times New Roman"/>
          <w:sz w:val="24"/>
          <w:szCs w:val="24"/>
        </w:rPr>
      </w:pPr>
    </w:p>
    <w:p w14:paraId="099B42B1"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Rani, Geetha (2003) ‘Growth and Financing Secondary Education in India: Tre</w:t>
      </w:r>
      <w:r>
        <w:rPr>
          <w:rStyle w:val="None"/>
          <w:rFonts w:ascii="Times New Roman" w:hAnsi="Times New Roman"/>
          <w:sz w:val="24"/>
          <w:szCs w:val="24"/>
        </w:rPr>
        <w:t xml:space="preserve">nds and Issues’, </w:t>
      </w:r>
      <w:r>
        <w:rPr>
          <w:rStyle w:val="None"/>
          <w:rFonts w:ascii="Times New Roman" w:hAnsi="Times New Roman"/>
          <w:i/>
          <w:iCs/>
          <w:sz w:val="24"/>
          <w:szCs w:val="24"/>
        </w:rPr>
        <w:t xml:space="preserve">National Workshop on Financing Secondary Education with a Focus on Grants-in Aid Policy and Practice. </w:t>
      </w:r>
      <w:proofErr w:type="spellStart"/>
      <w:r>
        <w:rPr>
          <w:rStyle w:val="None"/>
          <w:rFonts w:ascii="Times New Roman" w:hAnsi="Times New Roman"/>
          <w:sz w:val="24"/>
          <w:szCs w:val="24"/>
        </w:rPr>
        <w:t>Dharward</w:t>
      </w:r>
      <w:proofErr w:type="spellEnd"/>
      <w:r>
        <w:rPr>
          <w:rStyle w:val="None"/>
          <w:rFonts w:ascii="Times New Roman" w:hAnsi="Times New Roman"/>
          <w:sz w:val="24"/>
          <w:szCs w:val="24"/>
        </w:rPr>
        <w:t>, Karnataka, 21-23 January.</w:t>
      </w:r>
    </w:p>
    <w:p w14:paraId="245A3427" w14:textId="77777777" w:rsidR="00BC24CF" w:rsidRDefault="00BC24CF">
      <w:pPr>
        <w:pStyle w:val="BodyA"/>
        <w:rPr>
          <w:rStyle w:val="None"/>
          <w:rFonts w:ascii="Times New Roman" w:eastAsia="Times New Roman" w:hAnsi="Times New Roman" w:cs="Times New Roman"/>
          <w:sz w:val="24"/>
          <w:szCs w:val="24"/>
        </w:rPr>
      </w:pPr>
    </w:p>
    <w:p w14:paraId="338F8A52" w14:textId="77777777" w:rsidR="00BC24CF" w:rsidRDefault="006A2303">
      <w:pPr>
        <w:pStyle w:val="BodyA"/>
        <w:rPr>
          <w:rStyle w:val="None"/>
          <w:rFonts w:ascii="Times New Roman" w:eastAsia="Times New Roman" w:hAnsi="Times New Roman" w:cs="Times New Roman"/>
          <w:sz w:val="24"/>
          <w:szCs w:val="24"/>
        </w:rPr>
      </w:pPr>
      <w:r>
        <w:rPr>
          <w:rStyle w:val="None"/>
          <w:rFonts w:ascii="Times New Roman" w:hAnsi="Times New Roman"/>
          <w:i/>
          <w:iCs/>
          <w:sz w:val="24"/>
          <w:szCs w:val="24"/>
        </w:rPr>
        <w:t>The Indian Express</w:t>
      </w:r>
      <w:r>
        <w:rPr>
          <w:rStyle w:val="None"/>
          <w:rFonts w:ascii="Times New Roman" w:hAnsi="Times New Roman"/>
          <w:sz w:val="24"/>
          <w:szCs w:val="24"/>
        </w:rPr>
        <w:t xml:space="preserve"> (2022) 'Maharashtra govt to formulate new policy on night schools,' 26 August. ht</w:t>
      </w:r>
      <w:r>
        <w:rPr>
          <w:rStyle w:val="None"/>
          <w:rFonts w:ascii="Times New Roman" w:hAnsi="Times New Roman"/>
          <w:sz w:val="24"/>
          <w:szCs w:val="24"/>
        </w:rPr>
        <w:t>tps://indianexpress.com/article/cities/mumbai/maharashtra-govt-to-formulate-new-policy-on-night-schools-within-2-months-8112164/.</w:t>
      </w:r>
    </w:p>
    <w:p w14:paraId="24BA3093" w14:textId="77777777" w:rsidR="00BC24CF" w:rsidRDefault="00BC24CF">
      <w:pPr>
        <w:pStyle w:val="BodyA"/>
        <w:rPr>
          <w:rStyle w:val="None"/>
          <w:rFonts w:ascii="Times New Roman" w:eastAsia="Times New Roman" w:hAnsi="Times New Roman" w:cs="Times New Roman"/>
          <w:sz w:val="24"/>
          <w:szCs w:val="24"/>
        </w:rPr>
      </w:pPr>
    </w:p>
    <w:p w14:paraId="15E64781" w14:textId="77777777" w:rsidR="00BC24CF" w:rsidRDefault="00BC24CF">
      <w:pPr>
        <w:pStyle w:val="BodyA"/>
        <w:rPr>
          <w:rStyle w:val="None"/>
          <w:rFonts w:ascii="Times New Roman" w:eastAsia="Times New Roman" w:hAnsi="Times New Roman" w:cs="Times New Roman"/>
          <w:sz w:val="24"/>
          <w:szCs w:val="24"/>
        </w:rPr>
      </w:pPr>
    </w:p>
    <w:p w14:paraId="3E51DA02" w14:textId="77777777" w:rsidR="00BC24CF" w:rsidRDefault="00BC24CF">
      <w:pPr>
        <w:pStyle w:val="BodyA"/>
        <w:rPr>
          <w:rStyle w:val="None"/>
          <w:rFonts w:ascii="Times New Roman" w:eastAsia="Times New Roman" w:hAnsi="Times New Roman" w:cs="Times New Roman"/>
          <w:sz w:val="24"/>
          <w:szCs w:val="24"/>
        </w:rPr>
      </w:pPr>
    </w:p>
    <w:p w14:paraId="652556C4" w14:textId="77777777" w:rsidR="00BC24CF" w:rsidRDefault="00BC24CF">
      <w:pPr>
        <w:pStyle w:val="BodyA"/>
        <w:rPr>
          <w:rStyle w:val="None"/>
          <w:rFonts w:ascii="Times New Roman" w:eastAsia="Times New Roman" w:hAnsi="Times New Roman" w:cs="Times New Roman"/>
          <w:sz w:val="24"/>
          <w:szCs w:val="24"/>
        </w:rPr>
      </w:pPr>
    </w:p>
    <w:p w14:paraId="647E8773" w14:textId="77777777" w:rsidR="00BC24CF" w:rsidRDefault="00BC24CF">
      <w:pPr>
        <w:pStyle w:val="BodyA"/>
        <w:rPr>
          <w:rStyle w:val="None"/>
          <w:rFonts w:ascii="Times New Roman" w:eastAsia="Times New Roman" w:hAnsi="Times New Roman" w:cs="Times New Roman"/>
          <w:sz w:val="24"/>
          <w:szCs w:val="24"/>
        </w:rPr>
      </w:pPr>
    </w:p>
    <w:p w14:paraId="651F3658" w14:textId="77777777" w:rsidR="00BC24CF" w:rsidRDefault="00BC24CF">
      <w:pPr>
        <w:pStyle w:val="BodyA"/>
        <w:rPr>
          <w:rStyle w:val="None"/>
          <w:rFonts w:ascii="Times New Roman" w:eastAsia="Times New Roman" w:hAnsi="Times New Roman" w:cs="Times New Roman"/>
          <w:sz w:val="24"/>
          <w:szCs w:val="24"/>
        </w:rPr>
      </w:pPr>
    </w:p>
    <w:p w14:paraId="7974B990" w14:textId="77777777" w:rsidR="00BC24CF" w:rsidRDefault="00BC24CF">
      <w:pPr>
        <w:pStyle w:val="BodyA"/>
        <w:rPr>
          <w:rStyle w:val="None"/>
          <w:rFonts w:ascii="Times New Roman" w:eastAsia="Times New Roman" w:hAnsi="Times New Roman" w:cs="Times New Roman"/>
          <w:sz w:val="24"/>
          <w:szCs w:val="24"/>
        </w:rPr>
      </w:pPr>
    </w:p>
    <w:p w14:paraId="0DFFC339" w14:textId="77777777" w:rsidR="00BC24CF" w:rsidRDefault="00BC24CF">
      <w:pPr>
        <w:pStyle w:val="BodyA"/>
        <w:rPr>
          <w:rStyle w:val="None"/>
          <w:rFonts w:ascii="Times New Roman" w:eastAsia="Times New Roman" w:hAnsi="Times New Roman" w:cs="Times New Roman"/>
          <w:sz w:val="24"/>
          <w:szCs w:val="24"/>
        </w:rPr>
      </w:pPr>
    </w:p>
    <w:p w14:paraId="27F12991" w14:textId="77777777" w:rsidR="00BC24CF" w:rsidRDefault="00BC24CF">
      <w:pPr>
        <w:pStyle w:val="BodyA"/>
      </w:pPr>
    </w:p>
    <w:sectPr w:rsidR="00BC24CF">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3AE9" w14:textId="77777777" w:rsidR="00D114B1" w:rsidRDefault="00D114B1">
      <w:r>
        <w:separator/>
      </w:r>
    </w:p>
  </w:endnote>
  <w:endnote w:type="continuationSeparator" w:id="0">
    <w:p w14:paraId="389AE680" w14:textId="77777777" w:rsidR="00D114B1" w:rsidRDefault="00D1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Times New Roma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2AC3" w14:textId="77777777" w:rsidR="00BC24CF" w:rsidRDefault="00BC24C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9C86" w14:textId="77777777" w:rsidR="00D114B1" w:rsidRDefault="00D114B1">
      <w:r>
        <w:separator/>
      </w:r>
    </w:p>
  </w:footnote>
  <w:footnote w:type="continuationSeparator" w:id="0">
    <w:p w14:paraId="01A16772" w14:textId="77777777" w:rsidR="00D114B1" w:rsidRDefault="00D1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0DCE" w14:textId="77777777" w:rsidR="00BC24CF" w:rsidRDefault="00BC24C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F14"/>
    <w:multiLevelType w:val="hybridMultilevel"/>
    <w:tmpl w:val="FDF67278"/>
    <w:styleLink w:val="Bullets"/>
    <w:lvl w:ilvl="0" w:tplc="E6ACD6C6">
      <w:start w:val="1"/>
      <w:numFmt w:val="bullet"/>
      <w:lvlText w:val="-"/>
      <w:lvlJc w:val="left"/>
      <w:pPr>
        <w:ind w:left="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4C8A8DA">
      <w:start w:val="1"/>
      <w:numFmt w:val="bullet"/>
      <w:lvlText w:val="-"/>
      <w:lvlJc w:val="left"/>
      <w:pPr>
        <w:ind w:left="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C367522">
      <w:start w:val="1"/>
      <w:numFmt w:val="bullet"/>
      <w:lvlText w:val="-"/>
      <w:lvlJc w:val="left"/>
      <w:pPr>
        <w:ind w:left="1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37E254D4">
      <w:start w:val="1"/>
      <w:numFmt w:val="bullet"/>
      <w:lvlText w:val="-"/>
      <w:lvlJc w:val="left"/>
      <w:pPr>
        <w:ind w:left="1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E23EEC24">
      <w:start w:val="1"/>
      <w:numFmt w:val="bullet"/>
      <w:lvlText w:val="-"/>
      <w:lvlJc w:val="left"/>
      <w:pPr>
        <w:ind w:left="25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DB8C1460">
      <w:start w:val="1"/>
      <w:numFmt w:val="bullet"/>
      <w:lvlText w:val="-"/>
      <w:lvlJc w:val="left"/>
      <w:pPr>
        <w:ind w:left="3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EA706E8E">
      <w:start w:val="1"/>
      <w:numFmt w:val="bullet"/>
      <w:lvlText w:val="-"/>
      <w:lvlJc w:val="left"/>
      <w:pPr>
        <w:ind w:left="3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3DC157A">
      <w:start w:val="1"/>
      <w:numFmt w:val="bullet"/>
      <w:lvlText w:val="-"/>
      <w:lvlJc w:val="left"/>
      <w:pPr>
        <w:ind w:left="4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6546ADCC">
      <w:start w:val="1"/>
      <w:numFmt w:val="bullet"/>
      <w:lvlText w:val="-"/>
      <w:lvlJc w:val="left"/>
      <w:pPr>
        <w:ind w:left="4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1F5ED8"/>
    <w:multiLevelType w:val="hybridMultilevel"/>
    <w:tmpl w:val="FDF67278"/>
    <w:numStyleLink w:val="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CF"/>
    <w:rsid w:val="004B0D66"/>
    <w:rsid w:val="006A2303"/>
    <w:rsid w:val="007720CD"/>
    <w:rsid w:val="00B6679B"/>
    <w:rsid w:val="00BC24CF"/>
    <w:rsid w:val="00D114B1"/>
    <w:rsid w:val="00FA58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29DA3-081B-A947-9C55-45D02474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Bullets">
    <w:name w:val="Bullets"/>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4"/>
      <w:szCs w:val="24"/>
      <w:u w:val="single"/>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B0D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maps/d/u/1/edit?mid=1EPSzZ-xEfOT8iUSp4jo3wdlqVSX244c&amp;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1235</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Shetye, Neeraj</dc:creator>
  <cp:lastModifiedBy>Neeraj Shetye</cp:lastModifiedBy>
  <cp:revision>2</cp:revision>
  <dcterms:created xsi:type="dcterms:W3CDTF">2025-02-26T20:35:00Z</dcterms:created>
  <dcterms:modified xsi:type="dcterms:W3CDTF">2025-02-26T20:35:00Z</dcterms:modified>
</cp:coreProperties>
</file>