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BE54" w14:textId="77777777" w:rsidR="006030A4" w:rsidRPr="005F7443" w:rsidRDefault="006030A4" w:rsidP="006030A4">
      <w:pPr>
        <w:jc w:val="center"/>
        <w:rPr>
          <w:rFonts w:asciiTheme="majorHAnsi" w:hAnsiTheme="majorHAnsi" w:cstheme="majorHAnsi"/>
          <w:b/>
          <w:sz w:val="28"/>
          <w:szCs w:val="28"/>
        </w:rPr>
      </w:pPr>
      <w:r>
        <w:rPr>
          <w:rFonts w:asciiTheme="majorHAnsi" w:hAnsiTheme="majorHAnsi" w:cstheme="majorHAnsi"/>
          <w:b/>
          <w:sz w:val="28"/>
          <w:szCs w:val="28"/>
        </w:rPr>
        <w:t>COVID-19 – RETURN TO ONSITE WORKING</w:t>
      </w:r>
    </w:p>
    <w:p w14:paraId="4BC68095" w14:textId="7B5E2464" w:rsidR="006030A4" w:rsidRPr="00BE4ECC" w:rsidRDefault="006030A4" w:rsidP="006030A4">
      <w:pPr>
        <w:jc w:val="center"/>
        <w:rPr>
          <w:rFonts w:asciiTheme="majorHAnsi" w:hAnsiTheme="majorHAnsi" w:cstheme="majorHAnsi"/>
          <w:b/>
          <w:color w:val="548DD4" w:themeColor="text2" w:themeTint="99"/>
          <w:sz w:val="28"/>
          <w:szCs w:val="28"/>
        </w:rPr>
      </w:pPr>
      <w:r>
        <w:rPr>
          <w:rFonts w:asciiTheme="majorHAnsi" w:hAnsiTheme="majorHAnsi" w:cstheme="majorHAnsi"/>
          <w:b/>
          <w:color w:val="548DD4" w:themeColor="text2" w:themeTint="99"/>
          <w:sz w:val="28"/>
          <w:szCs w:val="28"/>
        </w:rPr>
        <w:t>COLLEGE RISK ASSESSMENT</w:t>
      </w:r>
    </w:p>
    <w:p w14:paraId="70660EE8" w14:textId="77777777" w:rsidR="00E82614" w:rsidRPr="00E35923" w:rsidRDefault="00E82614">
      <w:pPr>
        <w:pBdr>
          <w:top w:val="nil"/>
          <w:left w:val="nil"/>
          <w:bottom w:val="nil"/>
          <w:right w:val="nil"/>
          <w:between w:val="nil"/>
        </w:pBdr>
        <w:rPr>
          <w:rFonts w:asciiTheme="majorHAnsi" w:hAnsiTheme="majorHAnsi" w:cstheme="majorHAnsi"/>
          <w:b/>
        </w:rPr>
      </w:pPr>
    </w:p>
    <w:p w14:paraId="1656C296" w14:textId="1E983D36" w:rsidR="00E82614" w:rsidRPr="00E35923" w:rsidRDefault="00104EA9">
      <w:pPr>
        <w:pBdr>
          <w:top w:val="nil"/>
          <w:left w:val="nil"/>
          <w:bottom w:val="nil"/>
          <w:right w:val="nil"/>
          <w:between w:val="nil"/>
        </w:pBdr>
        <w:rPr>
          <w:rFonts w:asciiTheme="majorHAnsi" w:hAnsiTheme="majorHAnsi" w:cstheme="majorHAnsi"/>
        </w:rPr>
      </w:pPr>
      <w:bookmarkStart w:id="0" w:name="_GoBack"/>
      <w:bookmarkEnd w:id="0"/>
      <w:r w:rsidRPr="00E35923">
        <w:rPr>
          <w:rFonts w:asciiTheme="majorHAnsi" w:hAnsiTheme="majorHAnsi" w:cstheme="majorHAnsi"/>
          <w:b/>
        </w:rPr>
        <w:t>Assessment date:</w:t>
      </w:r>
      <w:r w:rsidR="00E35923">
        <w:rPr>
          <w:rFonts w:asciiTheme="majorHAnsi" w:hAnsiTheme="majorHAnsi" w:cstheme="majorHAnsi"/>
          <w:b/>
        </w:rPr>
        <w:tab/>
      </w:r>
      <w:r w:rsidR="00F976D1">
        <w:rPr>
          <w:rFonts w:asciiTheme="majorHAnsi" w:hAnsiTheme="majorHAnsi" w:cstheme="majorHAnsi"/>
          <w:b/>
        </w:rPr>
        <w:t>27 July</w:t>
      </w:r>
      <w:r w:rsidR="00E35923">
        <w:rPr>
          <w:rFonts w:asciiTheme="majorHAnsi" w:hAnsiTheme="majorHAnsi" w:cstheme="majorHAnsi"/>
          <w:b/>
        </w:rPr>
        <w:t xml:space="preserve"> 2020</w:t>
      </w:r>
    </w:p>
    <w:p w14:paraId="1973A1FA" w14:textId="4892FED4" w:rsidR="00E82614" w:rsidRPr="00E35923" w:rsidRDefault="00104EA9">
      <w:pPr>
        <w:pBdr>
          <w:top w:val="nil"/>
          <w:left w:val="nil"/>
          <w:bottom w:val="nil"/>
          <w:right w:val="nil"/>
          <w:between w:val="nil"/>
        </w:pBdr>
        <w:rPr>
          <w:rFonts w:asciiTheme="majorHAnsi" w:hAnsiTheme="majorHAnsi" w:cstheme="majorHAnsi"/>
        </w:rPr>
      </w:pPr>
      <w:r w:rsidRPr="00E35923">
        <w:rPr>
          <w:rFonts w:asciiTheme="majorHAnsi" w:hAnsiTheme="majorHAnsi" w:cstheme="majorHAnsi"/>
          <w:b/>
        </w:rPr>
        <w:t>Review date:</w:t>
      </w:r>
      <w:r w:rsidR="00E35923">
        <w:rPr>
          <w:rFonts w:asciiTheme="majorHAnsi" w:hAnsiTheme="majorHAnsi" w:cstheme="majorHAnsi"/>
        </w:rPr>
        <w:tab/>
      </w:r>
      <w:r w:rsidR="00E35923">
        <w:rPr>
          <w:rFonts w:asciiTheme="majorHAnsi" w:hAnsiTheme="majorHAnsi" w:cstheme="majorHAnsi"/>
        </w:rPr>
        <w:tab/>
      </w:r>
      <w:r w:rsidR="001A75CD" w:rsidRPr="001A75CD">
        <w:rPr>
          <w:rFonts w:asciiTheme="majorHAnsi" w:hAnsiTheme="majorHAnsi" w:cstheme="majorHAnsi"/>
          <w:b/>
        </w:rPr>
        <w:t>5 November 2020</w:t>
      </w:r>
    </w:p>
    <w:p w14:paraId="7B90A425" w14:textId="091E4572" w:rsidR="001A75CD" w:rsidRDefault="001A75CD">
      <w:pPr>
        <w:rPr>
          <w:rFonts w:asciiTheme="majorHAnsi" w:hAnsiTheme="majorHAnsi" w:cstheme="majorHAnsi"/>
          <w:b/>
        </w:rPr>
      </w:pPr>
      <w:r>
        <w:rPr>
          <w:rFonts w:asciiTheme="majorHAnsi" w:hAnsiTheme="majorHAnsi" w:cstheme="majorHAnsi"/>
          <w:b/>
        </w:rPr>
        <w:t>Next review date:</w:t>
      </w:r>
      <w:r w:rsidRPr="001A75CD">
        <w:rPr>
          <w:rFonts w:asciiTheme="majorHAnsi" w:hAnsiTheme="majorHAnsi" w:cstheme="majorHAnsi"/>
          <w:b/>
        </w:rPr>
        <w:t xml:space="preserve"> </w:t>
      </w:r>
      <w:r>
        <w:rPr>
          <w:rFonts w:asciiTheme="majorHAnsi" w:hAnsiTheme="majorHAnsi" w:cstheme="majorHAnsi"/>
          <w:b/>
        </w:rPr>
        <w:tab/>
      </w:r>
      <w:r w:rsidR="00A379A1">
        <w:rPr>
          <w:rFonts w:asciiTheme="majorHAnsi" w:hAnsiTheme="majorHAnsi" w:cstheme="majorHAnsi"/>
          <w:b/>
        </w:rPr>
        <w:t>3 December</w:t>
      </w:r>
      <w:r>
        <w:rPr>
          <w:rFonts w:asciiTheme="majorHAnsi" w:hAnsiTheme="majorHAnsi" w:cstheme="majorHAnsi"/>
          <w:b/>
        </w:rPr>
        <w:t xml:space="preserve"> </w:t>
      </w:r>
      <w:r w:rsidRPr="00E35923">
        <w:rPr>
          <w:rFonts w:asciiTheme="majorHAnsi" w:hAnsiTheme="majorHAnsi" w:cstheme="majorHAnsi"/>
          <w:b/>
        </w:rPr>
        <w:t>2020</w:t>
      </w:r>
      <w:r w:rsidRPr="00E35923">
        <w:rPr>
          <w:rFonts w:asciiTheme="majorHAnsi" w:hAnsiTheme="majorHAnsi" w:cstheme="majorHAnsi"/>
        </w:rPr>
        <w:t xml:space="preserve"> or when Government Guidance is updated, whichever is sooner</w:t>
      </w:r>
    </w:p>
    <w:p w14:paraId="0419B11E" w14:textId="1A6232C8" w:rsidR="00E82614" w:rsidRPr="00E35923" w:rsidRDefault="00104EA9">
      <w:pPr>
        <w:rPr>
          <w:rFonts w:asciiTheme="majorHAnsi" w:hAnsiTheme="majorHAnsi" w:cstheme="majorHAnsi"/>
        </w:rPr>
      </w:pPr>
      <w:r w:rsidRPr="00E35923">
        <w:rPr>
          <w:rFonts w:asciiTheme="majorHAnsi" w:hAnsiTheme="majorHAnsi" w:cstheme="majorHAnsi"/>
          <w:b/>
        </w:rPr>
        <w:t>Version:</w:t>
      </w:r>
      <w:r w:rsidR="00D403E3" w:rsidRPr="00E35923">
        <w:rPr>
          <w:rFonts w:asciiTheme="majorHAnsi" w:hAnsiTheme="majorHAnsi" w:cstheme="majorHAnsi"/>
        </w:rPr>
        <w:t xml:space="preserve"> </w:t>
      </w:r>
      <w:r w:rsidR="00E35923">
        <w:rPr>
          <w:rFonts w:asciiTheme="majorHAnsi" w:hAnsiTheme="majorHAnsi" w:cstheme="majorHAnsi"/>
        </w:rPr>
        <w:tab/>
      </w:r>
      <w:r w:rsidR="00E35923">
        <w:rPr>
          <w:rFonts w:asciiTheme="majorHAnsi" w:hAnsiTheme="majorHAnsi" w:cstheme="majorHAnsi"/>
        </w:rPr>
        <w:tab/>
      </w:r>
      <w:r w:rsidR="00643185">
        <w:rPr>
          <w:rFonts w:asciiTheme="majorHAnsi" w:hAnsiTheme="majorHAnsi" w:cstheme="majorHAnsi"/>
          <w:b/>
        </w:rPr>
        <w:t>2.</w:t>
      </w:r>
      <w:r w:rsidR="001A75CD">
        <w:rPr>
          <w:rFonts w:asciiTheme="majorHAnsi" w:hAnsiTheme="majorHAnsi" w:cstheme="majorHAnsi"/>
          <w:b/>
        </w:rPr>
        <w:t>1</w:t>
      </w:r>
      <w:r w:rsidR="00E35923" w:rsidRPr="00E35923">
        <w:rPr>
          <w:rFonts w:asciiTheme="majorHAnsi" w:hAnsiTheme="majorHAnsi" w:cstheme="majorHAnsi"/>
          <w:b/>
        </w:rPr>
        <w:t xml:space="preserve"> </w:t>
      </w:r>
      <w:r w:rsidR="00643185">
        <w:rPr>
          <w:rFonts w:asciiTheme="majorHAnsi" w:hAnsiTheme="majorHAnsi" w:cstheme="majorHAnsi"/>
          <w:b/>
        </w:rPr>
        <w:t>FINAL</w:t>
      </w:r>
    </w:p>
    <w:p w14:paraId="68AC6F56" w14:textId="77777777" w:rsidR="00E82614" w:rsidRPr="00E35923" w:rsidRDefault="00E82614">
      <w:pPr>
        <w:pBdr>
          <w:top w:val="nil"/>
          <w:left w:val="nil"/>
          <w:bottom w:val="nil"/>
          <w:right w:val="nil"/>
          <w:between w:val="nil"/>
        </w:pBdr>
        <w:rPr>
          <w:rFonts w:asciiTheme="majorHAnsi" w:hAnsiTheme="majorHAnsi" w:cstheme="majorHAnsi"/>
        </w:rPr>
      </w:pPr>
    </w:p>
    <w:tbl>
      <w:tblPr>
        <w:tblStyle w:val="a0"/>
        <w:tblW w:w="1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239"/>
        <w:gridCol w:w="7088"/>
        <w:gridCol w:w="3118"/>
      </w:tblGrid>
      <w:tr w:rsidR="00E30826" w:rsidRPr="00E35923" w14:paraId="55B0D791" w14:textId="4CFFBE2E" w:rsidTr="00E30826">
        <w:tc>
          <w:tcPr>
            <w:tcW w:w="2295" w:type="dxa"/>
            <w:shd w:val="clear" w:color="auto" w:fill="DBE5F1" w:themeFill="accent1" w:themeFillTint="33"/>
            <w:tcMar>
              <w:top w:w="100" w:type="dxa"/>
              <w:left w:w="100" w:type="dxa"/>
              <w:bottom w:w="100" w:type="dxa"/>
              <w:right w:w="100" w:type="dxa"/>
            </w:tcMar>
          </w:tcPr>
          <w:p w14:paraId="3A383339" w14:textId="77777777" w:rsidR="00E30826" w:rsidRPr="00E35923" w:rsidRDefault="00E30826">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Hazard</w:t>
            </w:r>
          </w:p>
        </w:tc>
        <w:tc>
          <w:tcPr>
            <w:tcW w:w="1239" w:type="dxa"/>
            <w:shd w:val="clear" w:color="auto" w:fill="DBE5F1" w:themeFill="accent1" w:themeFillTint="33"/>
            <w:tcMar>
              <w:top w:w="100" w:type="dxa"/>
              <w:left w:w="100" w:type="dxa"/>
              <w:bottom w:w="100" w:type="dxa"/>
              <w:right w:w="100" w:type="dxa"/>
            </w:tcMar>
          </w:tcPr>
          <w:p w14:paraId="1911EAA6" w14:textId="12DB67B8" w:rsidR="00E30826" w:rsidRPr="00E35923" w:rsidRDefault="00E30826">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Persons who might be harmed</w:t>
            </w:r>
          </w:p>
        </w:tc>
        <w:tc>
          <w:tcPr>
            <w:tcW w:w="7088" w:type="dxa"/>
            <w:shd w:val="clear" w:color="auto" w:fill="DBE5F1" w:themeFill="accent1" w:themeFillTint="33"/>
            <w:tcMar>
              <w:top w:w="100" w:type="dxa"/>
              <w:left w:w="100" w:type="dxa"/>
              <w:bottom w:w="100" w:type="dxa"/>
              <w:right w:w="100" w:type="dxa"/>
            </w:tcMar>
          </w:tcPr>
          <w:p w14:paraId="5F63AD15" w14:textId="148E17A4" w:rsidR="00E30826" w:rsidRPr="00E35923" w:rsidRDefault="00E30826">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Risk controls in place</w:t>
            </w:r>
          </w:p>
        </w:tc>
        <w:tc>
          <w:tcPr>
            <w:tcW w:w="3118" w:type="dxa"/>
            <w:shd w:val="clear" w:color="auto" w:fill="DBE5F1" w:themeFill="accent1" w:themeFillTint="33"/>
            <w:tcMar>
              <w:top w:w="100" w:type="dxa"/>
              <w:left w:w="100" w:type="dxa"/>
              <w:bottom w:w="100" w:type="dxa"/>
              <w:right w:w="100" w:type="dxa"/>
            </w:tcMar>
          </w:tcPr>
          <w:p w14:paraId="0DF3E31C" w14:textId="6156E7C9" w:rsidR="00E30826" w:rsidRPr="00E35923" w:rsidRDefault="00E30826">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Further action if necessary to control risk</w:t>
            </w:r>
          </w:p>
        </w:tc>
      </w:tr>
      <w:tr w:rsidR="00E30826" w:rsidRPr="00E35923" w14:paraId="4E81F279" w14:textId="299A5D37" w:rsidTr="00E30826">
        <w:tc>
          <w:tcPr>
            <w:tcW w:w="2295" w:type="dxa"/>
            <w:shd w:val="clear" w:color="auto" w:fill="auto"/>
            <w:tcMar>
              <w:top w:w="100" w:type="dxa"/>
              <w:left w:w="100" w:type="dxa"/>
              <w:bottom w:w="100" w:type="dxa"/>
              <w:right w:w="100" w:type="dxa"/>
            </w:tcMar>
          </w:tcPr>
          <w:p w14:paraId="7C4AB2BC" w14:textId="77777777" w:rsidR="00E30826" w:rsidRPr="0095293B" w:rsidRDefault="00E30826" w:rsidP="002F1782">
            <w:pPr>
              <w:widowControl w:val="0"/>
              <w:pBdr>
                <w:top w:val="nil"/>
                <w:left w:val="nil"/>
                <w:bottom w:val="nil"/>
                <w:right w:val="nil"/>
                <w:between w:val="nil"/>
              </w:pBdr>
              <w:spacing w:line="240" w:lineRule="auto"/>
              <w:rPr>
                <w:rFonts w:asciiTheme="majorHAnsi" w:hAnsiTheme="majorHAnsi" w:cstheme="majorHAnsi"/>
                <w:b/>
                <w:sz w:val="20"/>
                <w:szCs w:val="20"/>
              </w:rPr>
            </w:pPr>
            <w:r w:rsidRPr="0095293B">
              <w:rPr>
                <w:rFonts w:asciiTheme="majorHAnsi" w:hAnsiTheme="majorHAnsi" w:cstheme="majorHAnsi"/>
                <w:b/>
                <w:sz w:val="20"/>
                <w:szCs w:val="20"/>
              </w:rPr>
              <w:t>Contracting COVID-19 - General</w:t>
            </w:r>
          </w:p>
          <w:p w14:paraId="58B7C710" w14:textId="77777777" w:rsidR="00E30826" w:rsidRPr="0095293B" w:rsidRDefault="00E30826">
            <w:pPr>
              <w:widowControl w:val="0"/>
              <w:pBdr>
                <w:top w:val="nil"/>
                <w:left w:val="nil"/>
                <w:bottom w:val="nil"/>
                <w:right w:val="nil"/>
                <w:between w:val="nil"/>
              </w:pBdr>
              <w:spacing w:line="240" w:lineRule="auto"/>
              <w:rPr>
                <w:rFonts w:asciiTheme="majorHAnsi" w:hAnsiTheme="majorHAnsi" w:cstheme="majorHAnsi"/>
                <w:sz w:val="20"/>
                <w:szCs w:val="20"/>
              </w:rPr>
            </w:pPr>
          </w:p>
        </w:tc>
        <w:tc>
          <w:tcPr>
            <w:tcW w:w="1239" w:type="dxa"/>
            <w:shd w:val="clear" w:color="auto" w:fill="auto"/>
            <w:tcMar>
              <w:top w:w="100" w:type="dxa"/>
              <w:left w:w="100" w:type="dxa"/>
              <w:bottom w:w="100" w:type="dxa"/>
              <w:right w:w="100" w:type="dxa"/>
            </w:tcMar>
          </w:tcPr>
          <w:p w14:paraId="106A8A26" w14:textId="30F08F33" w:rsidR="00E30826" w:rsidRPr="0095293B" w:rsidRDefault="00E30826" w:rsidP="00B97060">
            <w:pPr>
              <w:widowControl w:val="0"/>
              <w:pBdr>
                <w:top w:val="nil"/>
                <w:left w:val="nil"/>
                <w:bottom w:val="nil"/>
                <w:right w:val="nil"/>
                <w:between w:val="nil"/>
              </w:pBdr>
              <w:spacing w:line="240" w:lineRule="auto"/>
              <w:rPr>
                <w:rFonts w:asciiTheme="majorHAnsi" w:hAnsiTheme="majorHAnsi" w:cstheme="majorHAnsi"/>
                <w:sz w:val="20"/>
                <w:szCs w:val="20"/>
              </w:rPr>
            </w:pPr>
            <w:r w:rsidRPr="0095293B">
              <w:rPr>
                <w:rFonts w:asciiTheme="majorHAnsi" w:hAnsiTheme="majorHAnsi" w:cstheme="majorHAnsi"/>
                <w:sz w:val="20"/>
                <w:szCs w:val="20"/>
              </w:rPr>
              <w:t>Individual workers</w:t>
            </w:r>
            <w:r>
              <w:rPr>
                <w:rFonts w:asciiTheme="majorHAnsi" w:hAnsiTheme="majorHAnsi" w:cstheme="majorHAnsi"/>
                <w:sz w:val="20"/>
                <w:szCs w:val="20"/>
              </w:rPr>
              <w:t>; students</w:t>
            </w:r>
          </w:p>
        </w:tc>
        <w:tc>
          <w:tcPr>
            <w:tcW w:w="7088" w:type="dxa"/>
            <w:shd w:val="clear" w:color="auto" w:fill="auto"/>
            <w:tcMar>
              <w:top w:w="100" w:type="dxa"/>
              <w:left w:w="100" w:type="dxa"/>
              <w:bottom w:w="100" w:type="dxa"/>
              <w:right w:w="100" w:type="dxa"/>
            </w:tcMar>
          </w:tcPr>
          <w:p w14:paraId="62429DD5" w14:textId="423C8593" w:rsidR="00E30826" w:rsidRDefault="00E30826"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Follow government guidance on managing the risk of COVID-19.</w:t>
            </w:r>
          </w:p>
          <w:p w14:paraId="26DD2415" w14:textId="131E917A" w:rsidR="00E30826" w:rsidRPr="0095293B" w:rsidRDefault="00E30826"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Pr>
                <w:rFonts w:asciiTheme="majorHAnsi" w:hAnsiTheme="majorHAnsi" w:cstheme="majorHAnsi"/>
                <w:sz w:val="20"/>
                <w:szCs w:val="20"/>
              </w:rPr>
              <w:t xml:space="preserve">Follow </w:t>
            </w:r>
            <w:hyperlink r:id="rId11" w:history="1">
              <w:r w:rsidRPr="00801349">
                <w:rPr>
                  <w:rStyle w:val="Hyperlink"/>
                  <w:rFonts w:asciiTheme="majorHAnsi" w:hAnsiTheme="majorHAnsi" w:cstheme="majorHAnsi"/>
                  <w:sz w:val="20"/>
                  <w:szCs w:val="20"/>
                </w:rPr>
                <w:t>government guidance</w:t>
              </w:r>
            </w:hyperlink>
            <w:r>
              <w:rPr>
                <w:rFonts w:asciiTheme="majorHAnsi" w:hAnsiTheme="majorHAnsi" w:cstheme="majorHAnsi"/>
                <w:sz w:val="20"/>
                <w:szCs w:val="20"/>
              </w:rPr>
              <w:t xml:space="preserve"> on what to do if you believe you have symptoms of COVID-19.  Arrange testing through the </w:t>
            </w:r>
            <w:hyperlink r:id="rId12" w:history="1">
              <w:r w:rsidRPr="00801349">
                <w:rPr>
                  <w:rStyle w:val="Hyperlink"/>
                  <w:rFonts w:asciiTheme="majorHAnsi" w:hAnsiTheme="majorHAnsi" w:cstheme="majorHAnsi"/>
                  <w:sz w:val="20"/>
                  <w:szCs w:val="20"/>
                </w:rPr>
                <w:t>NHS website</w:t>
              </w:r>
            </w:hyperlink>
            <w:r>
              <w:rPr>
                <w:rFonts w:asciiTheme="majorHAnsi" w:hAnsiTheme="majorHAnsi" w:cstheme="majorHAnsi"/>
                <w:sz w:val="20"/>
                <w:szCs w:val="20"/>
              </w:rPr>
              <w:t xml:space="preserve"> or the </w:t>
            </w:r>
            <w:hyperlink r:id="rId13" w:history="1">
              <w:r w:rsidRPr="00801349">
                <w:rPr>
                  <w:rStyle w:val="Hyperlink"/>
                  <w:rFonts w:asciiTheme="majorHAnsi" w:hAnsiTheme="majorHAnsi" w:cstheme="majorHAnsi"/>
                  <w:sz w:val="20"/>
                  <w:szCs w:val="20"/>
                </w:rPr>
                <w:t>University’s Early Alert Service</w:t>
              </w:r>
            </w:hyperlink>
            <w:r>
              <w:rPr>
                <w:rFonts w:asciiTheme="majorHAnsi" w:hAnsiTheme="majorHAnsi" w:cstheme="majorHAnsi"/>
                <w:sz w:val="20"/>
                <w:szCs w:val="20"/>
              </w:rPr>
              <w:t xml:space="preserve">, and update your line manager/supervisor. </w:t>
            </w:r>
          </w:p>
          <w:p w14:paraId="30ADDFE7" w14:textId="77777777" w:rsidR="00E30826" w:rsidRPr="0095293B" w:rsidRDefault="00E30826"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Any existing individual risk assessments (disability, young persons or new / expectant mothers) to be reviewed</w:t>
            </w:r>
          </w:p>
          <w:p w14:paraId="19736D7F" w14:textId="4ED5FC6E" w:rsidR="00E30826" w:rsidRPr="0095293B" w:rsidRDefault="00E30826"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 xml:space="preserve">Maintain contact with line management and Human Resources (HR) and to follow </w:t>
            </w:r>
            <w:r w:rsidR="00A379A1">
              <w:rPr>
                <w:rFonts w:asciiTheme="majorHAnsi" w:hAnsiTheme="majorHAnsi" w:cstheme="majorHAnsi"/>
                <w:sz w:val="20"/>
                <w:szCs w:val="20"/>
              </w:rPr>
              <w:t>College</w:t>
            </w:r>
            <w:r w:rsidRPr="0095293B">
              <w:rPr>
                <w:rFonts w:asciiTheme="majorHAnsi" w:hAnsiTheme="majorHAnsi" w:cstheme="majorHAnsi"/>
                <w:sz w:val="20"/>
                <w:szCs w:val="20"/>
              </w:rPr>
              <w:t xml:space="preserve"> policy / guidance. </w:t>
            </w:r>
          </w:p>
          <w:p w14:paraId="7C3C6D09" w14:textId="6D2BB56E" w:rsidR="00E30826" w:rsidRPr="0095293B" w:rsidRDefault="00E30826"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Travel is only required for essential travel; reduce the amount of time using public transport and to implement social distancing where possible (2m clearance from persons and not to travel in groups of more than 2 unless it is immediate family)</w:t>
            </w:r>
          </w:p>
          <w:p w14:paraId="0B78BD81" w14:textId="40DC2629" w:rsidR="00E30826" w:rsidRPr="0095293B" w:rsidRDefault="00E30826"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Ensure those advised to remain at home are supported to do that; arrange for remote working where the job role allows</w:t>
            </w:r>
          </w:p>
          <w:p w14:paraId="5E92D02A" w14:textId="166A0488" w:rsidR="00E30826" w:rsidRPr="0095293B" w:rsidRDefault="00E30826"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 xml:space="preserve">Follow good NHS hygiene measures at all times </w:t>
            </w:r>
          </w:p>
        </w:tc>
        <w:tc>
          <w:tcPr>
            <w:tcW w:w="3118" w:type="dxa"/>
            <w:shd w:val="clear" w:color="auto" w:fill="auto"/>
            <w:tcMar>
              <w:top w:w="100" w:type="dxa"/>
              <w:left w:w="100" w:type="dxa"/>
              <w:bottom w:w="100" w:type="dxa"/>
              <w:right w:w="100" w:type="dxa"/>
            </w:tcMar>
          </w:tcPr>
          <w:p w14:paraId="61364051" w14:textId="7394CDCF" w:rsidR="00E30826" w:rsidRPr="0095293B" w:rsidRDefault="00E30826">
            <w:pPr>
              <w:widowControl w:val="0"/>
              <w:pBdr>
                <w:top w:val="nil"/>
                <w:left w:val="nil"/>
                <w:bottom w:val="nil"/>
                <w:right w:val="nil"/>
                <w:between w:val="nil"/>
              </w:pBdr>
              <w:spacing w:line="240" w:lineRule="auto"/>
              <w:jc w:val="center"/>
              <w:rPr>
                <w:rFonts w:asciiTheme="majorHAnsi" w:hAnsiTheme="majorHAnsi" w:cstheme="majorHAnsi"/>
                <w:sz w:val="20"/>
                <w:szCs w:val="20"/>
                <w:shd w:val="clear" w:color="auto" w:fill="93C47D"/>
              </w:rPr>
            </w:pPr>
          </w:p>
        </w:tc>
      </w:tr>
    </w:tbl>
    <w:p w14:paraId="60FF411C" w14:textId="77777777" w:rsidR="00F976D1" w:rsidRDefault="00F976D1">
      <w:r>
        <w:br w:type="page"/>
      </w:r>
    </w:p>
    <w:tbl>
      <w:tblPr>
        <w:tblStyle w:val="a0"/>
        <w:tblW w:w="1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1437"/>
        <w:gridCol w:w="6523"/>
        <w:gridCol w:w="3118"/>
      </w:tblGrid>
      <w:tr w:rsidR="00E30826" w:rsidRPr="0095293B" w14:paraId="068CE992" w14:textId="0DB4A1D3" w:rsidTr="00E30826">
        <w:tc>
          <w:tcPr>
            <w:tcW w:w="2662" w:type="dxa"/>
            <w:shd w:val="clear" w:color="auto" w:fill="auto"/>
            <w:tcMar>
              <w:top w:w="100" w:type="dxa"/>
              <w:left w:w="100" w:type="dxa"/>
              <w:bottom w:w="100" w:type="dxa"/>
              <w:right w:w="100" w:type="dxa"/>
            </w:tcMar>
          </w:tcPr>
          <w:p w14:paraId="6A3FDB4E" w14:textId="20E73594" w:rsidR="00E30826" w:rsidRPr="0095293B" w:rsidRDefault="00E30826" w:rsidP="0095293B">
            <w:pPr>
              <w:widowControl w:val="0"/>
              <w:pBdr>
                <w:top w:val="nil"/>
                <w:left w:val="nil"/>
                <w:bottom w:val="nil"/>
                <w:right w:val="nil"/>
                <w:between w:val="nil"/>
              </w:pBdr>
              <w:spacing w:after="120" w:line="240" w:lineRule="auto"/>
              <w:rPr>
                <w:rFonts w:asciiTheme="majorHAnsi" w:hAnsiTheme="majorHAnsi" w:cstheme="majorHAnsi"/>
                <w:b/>
                <w:sz w:val="20"/>
                <w:szCs w:val="20"/>
              </w:rPr>
            </w:pPr>
            <w:r w:rsidRPr="0095293B">
              <w:rPr>
                <w:rFonts w:asciiTheme="majorHAnsi" w:hAnsiTheme="majorHAnsi" w:cstheme="majorHAnsi"/>
                <w:b/>
                <w:sz w:val="20"/>
                <w:szCs w:val="20"/>
              </w:rPr>
              <w:lastRenderedPageBreak/>
              <w:t>Working at College - General</w:t>
            </w:r>
          </w:p>
        </w:tc>
        <w:tc>
          <w:tcPr>
            <w:tcW w:w="1437" w:type="dxa"/>
            <w:shd w:val="clear" w:color="auto" w:fill="auto"/>
            <w:tcMar>
              <w:top w:w="100" w:type="dxa"/>
              <w:left w:w="100" w:type="dxa"/>
              <w:bottom w:w="100" w:type="dxa"/>
              <w:right w:w="100" w:type="dxa"/>
            </w:tcMar>
          </w:tcPr>
          <w:p w14:paraId="0C00EC0A" w14:textId="2BB0A004" w:rsidR="00E30826" w:rsidRPr="0095293B" w:rsidRDefault="00E30826"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6523" w:type="dxa"/>
            <w:shd w:val="clear" w:color="auto" w:fill="auto"/>
            <w:tcMar>
              <w:top w:w="100" w:type="dxa"/>
              <w:left w:w="100" w:type="dxa"/>
              <w:bottom w:w="100" w:type="dxa"/>
              <w:right w:w="100" w:type="dxa"/>
            </w:tcMar>
          </w:tcPr>
          <w:p w14:paraId="1A6C036B" w14:textId="1205EC9A" w:rsidR="00E30826" w:rsidRPr="00AD75C5"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Staff should work at home where possible</w:t>
            </w:r>
            <w:r>
              <w:rPr>
                <w:rFonts w:asciiTheme="majorHAnsi" w:hAnsiTheme="majorHAnsi" w:cstheme="majorHAnsi"/>
                <w:sz w:val="20"/>
                <w:szCs w:val="20"/>
              </w:rPr>
              <w:t>.  Managers should p</w:t>
            </w:r>
            <w:r w:rsidRPr="0095293B">
              <w:rPr>
                <w:rFonts w:asciiTheme="majorHAnsi" w:hAnsiTheme="majorHAnsi" w:cstheme="majorHAnsi"/>
                <w:sz w:val="20"/>
                <w:szCs w:val="20"/>
              </w:rPr>
              <w:t xml:space="preserve">lan for the minimum number of people needed on site for </w:t>
            </w:r>
            <w:r w:rsidRPr="00AD75C5">
              <w:rPr>
                <w:rFonts w:asciiTheme="majorHAnsi" w:hAnsiTheme="majorHAnsi" w:cstheme="majorHAnsi"/>
                <w:sz w:val="20"/>
                <w:szCs w:val="20"/>
              </w:rPr>
              <w:t>the College to run safely and efficiently.</w:t>
            </w:r>
          </w:p>
          <w:p w14:paraId="61772D2C" w14:textId="77777777" w:rsidR="00E30826" w:rsidRPr="00AD75C5" w:rsidRDefault="00E30826" w:rsidP="00AD75C5">
            <w:pPr>
              <w:widowControl w:val="0"/>
              <w:numPr>
                <w:ilvl w:val="0"/>
                <w:numId w:val="23"/>
              </w:numPr>
              <w:pBdr>
                <w:top w:val="nil"/>
                <w:left w:val="nil"/>
                <w:bottom w:val="nil"/>
                <w:right w:val="nil"/>
                <w:between w:val="nil"/>
              </w:pBdr>
              <w:spacing w:line="240" w:lineRule="auto"/>
              <w:rPr>
                <w:rFonts w:asciiTheme="majorHAnsi" w:hAnsiTheme="majorHAnsi" w:cstheme="majorHAnsi"/>
                <w:sz w:val="20"/>
                <w:szCs w:val="20"/>
              </w:rPr>
            </w:pPr>
            <w:r w:rsidRPr="00AD75C5">
              <w:rPr>
                <w:rFonts w:asciiTheme="majorHAnsi" w:hAnsiTheme="majorHAnsi" w:cstheme="majorHAnsi"/>
                <w:sz w:val="20"/>
                <w:szCs w:val="20"/>
              </w:rPr>
              <w:t>Follow the five main messages from the University:</w:t>
            </w:r>
          </w:p>
          <w:p w14:paraId="340CCD99" w14:textId="77777777" w:rsidR="00E30826" w:rsidRPr="00AD75C5" w:rsidRDefault="00E30826" w:rsidP="00AD75C5">
            <w:pPr>
              <w:widowControl w:val="0"/>
              <w:numPr>
                <w:ilvl w:val="1"/>
                <w:numId w:val="24"/>
              </w:numPr>
              <w:pBdr>
                <w:top w:val="nil"/>
                <w:left w:val="nil"/>
                <w:bottom w:val="nil"/>
                <w:right w:val="nil"/>
                <w:between w:val="nil"/>
              </w:pBdr>
              <w:spacing w:line="240" w:lineRule="auto"/>
              <w:rPr>
                <w:rFonts w:asciiTheme="majorHAnsi" w:hAnsiTheme="majorHAnsi" w:cstheme="majorHAnsi"/>
                <w:sz w:val="20"/>
                <w:szCs w:val="20"/>
              </w:rPr>
            </w:pPr>
            <w:r w:rsidRPr="00AD75C5">
              <w:rPr>
                <w:rFonts w:asciiTheme="majorHAnsi" w:hAnsiTheme="majorHAnsi" w:cstheme="majorHAnsi"/>
                <w:sz w:val="20"/>
                <w:szCs w:val="20"/>
              </w:rPr>
              <w:t xml:space="preserve">Keep your </w:t>
            </w:r>
            <w:r w:rsidRPr="00AD75C5">
              <w:rPr>
                <w:rFonts w:asciiTheme="majorHAnsi" w:hAnsiTheme="majorHAnsi" w:cstheme="majorHAnsi"/>
                <w:b/>
                <w:sz w:val="20"/>
                <w:szCs w:val="20"/>
              </w:rPr>
              <w:t>distance</w:t>
            </w:r>
          </w:p>
          <w:p w14:paraId="6A382D89" w14:textId="77777777" w:rsidR="00E30826" w:rsidRPr="00AD75C5" w:rsidRDefault="00E30826" w:rsidP="00AD75C5">
            <w:pPr>
              <w:widowControl w:val="0"/>
              <w:numPr>
                <w:ilvl w:val="1"/>
                <w:numId w:val="24"/>
              </w:numPr>
              <w:pBdr>
                <w:top w:val="nil"/>
                <w:left w:val="nil"/>
                <w:bottom w:val="nil"/>
                <w:right w:val="nil"/>
                <w:between w:val="nil"/>
              </w:pBdr>
              <w:spacing w:line="240" w:lineRule="auto"/>
              <w:rPr>
                <w:rFonts w:asciiTheme="majorHAnsi" w:hAnsiTheme="majorHAnsi" w:cstheme="majorHAnsi"/>
                <w:sz w:val="20"/>
                <w:szCs w:val="20"/>
              </w:rPr>
            </w:pPr>
            <w:r w:rsidRPr="00AD75C5">
              <w:rPr>
                <w:rFonts w:asciiTheme="majorHAnsi" w:hAnsiTheme="majorHAnsi" w:cstheme="majorHAnsi"/>
                <w:b/>
                <w:sz w:val="20"/>
                <w:szCs w:val="20"/>
              </w:rPr>
              <w:t>Wash</w:t>
            </w:r>
            <w:r w:rsidRPr="00AD75C5">
              <w:rPr>
                <w:rFonts w:asciiTheme="majorHAnsi" w:hAnsiTheme="majorHAnsi" w:cstheme="majorHAnsi"/>
                <w:sz w:val="20"/>
                <w:szCs w:val="20"/>
              </w:rPr>
              <w:t xml:space="preserve"> your </w:t>
            </w:r>
            <w:r w:rsidRPr="00AD75C5">
              <w:rPr>
                <w:rFonts w:asciiTheme="majorHAnsi" w:hAnsiTheme="majorHAnsi" w:cstheme="majorHAnsi"/>
                <w:b/>
                <w:sz w:val="20"/>
                <w:szCs w:val="20"/>
              </w:rPr>
              <w:t>hands</w:t>
            </w:r>
          </w:p>
          <w:p w14:paraId="0837E180" w14:textId="77777777" w:rsidR="00E30826" w:rsidRPr="00AD75C5" w:rsidRDefault="00E30826" w:rsidP="00AD75C5">
            <w:pPr>
              <w:widowControl w:val="0"/>
              <w:numPr>
                <w:ilvl w:val="1"/>
                <w:numId w:val="24"/>
              </w:numPr>
              <w:pBdr>
                <w:top w:val="nil"/>
                <w:left w:val="nil"/>
                <w:bottom w:val="nil"/>
                <w:right w:val="nil"/>
                <w:between w:val="nil"/>
              </w:pBdr>
              <w:spacing w:line="240" w:lineRule="auto"/>
              <w:rPr>
                <w:rFonts w:asciiTheme="majorHAnsi" w:hAnsiTheme="majorHAnsi" w:cstheme="majorHAnsi"/>
                <w:sz w:val="20"/>
                <w:szCs w:val="20"/>
              </w:rPr>
            </w:pPr>
            <w:r w:rsidRPr="00AD75C5">
              <w:rPr>
                <w:rFonts w:asciiTheme="majorHAnsi" w:hAnsiTheme="majorHAnsi" w:cstheme="majorHAnsi"/>
                <w:sz w:val="20"/>
                <w:szCs w:val="20"/>
              </w:rPr>
              <w:t xml:space="preserve">Wear a </w:t>
            </w:r>
            <w:r w:rsidRPr="00AD75C5">
              <w:rPr>
                <w:rFonts w:asciiTheme="majorHAnsi" w:hAnsiTheme="majorHAnsi" w:cstheme="majorHAnsi"/>
                <w:b/>
                <w:sz w:val="20"/>
                <w:szCs w:val="20"/>
              </w:rPr>
              <w:t>face covering</w:t>
            </w:r>
          </w:p>
          <w:p w14:paraId="62D2A139" w14:textId="77777777" w:rsidR="00E30826" w:rsidRPr="00AD75C5" w:rsidRDefault="00E30826" w:rsidP="00AD75C5">
            <w:pPr>
              <w:widowControl w:val="0"/>
              <w:numPr>
                <w:ilvl w:val="1"/>
                <w:numId w:val="24"/>
              </w:numPr>
              <w:pBdr>
                <w:top w:val="nil"/>
                <w:left w:val="nil"/>
                <w:bottom w:val="nil"/>
                <w:right w:val="nil"/>
                <w:between w:val="nil"/>
              </w:pBdr>
              <w:spacing w:line="240" w:lineRule="auto"/>
              <w:rPr>
                <w:rFonts w:asciiTheme="majorHAnsi" w:hAnsiTheme="majorHAnsi" w:cstheme="majorHAnsi"/>
                <w:sz w:val="20"/>
                <w:szCs w:val="20"/>
              </w:rPr>
            </w:pPr>
            <w:r w:rsidRPr="00AD75C5">
              <w:rPr>
                <w:rFonts w:asciiTheme="majorHAnsi" w:hAnsiTheme="majorHAnsi" w:cstheme="majorHAnsi"/>
                <w:b/>
                <w:sz w:val="20"/>
                <w:szCs w:val="20"/>
              </w:rPr>
              <w:t>Got symptoms</w:t>
            </w:r>
            <w:r w:rsidRPr="00AD75C5">
              <w:rPr>
                <w:rFonts w:asciiTheme="majorHAnsi" w:hAnsiTheme="majorHAnsi" w:cstheme="majorHAnsi"/>
                <w:sz w:val="20"/>
                <w:szCs w:val="20"/>
              </w:rPr>
              <w:t>? Get a test.</w:t>
            </w:r>
          </w:p>
          <w:p w14:paraId="457FEA9D" w14:textId="77777777" w:rsidR="00E30826" w:rsidRPr="00AD75C5" w:rsidRDefault="00E30826" w:rsidP="00AD75C5">
            <w:pPr>
              <w:widowControl w:val="0"/>
              <w:numPr>
                <w:ilvl w:val="1"/>
                <w:numId w:val="24"/>
              </w:numPr>
              <w:pBdr>
                <w:top w:val="nil"/>
                <w:left w:val="nil"/>
                <w:bottom w:val="nil"/>
                <w:right w:val="nil"/>
                <w:between w:val="nil"/>
              </w:pBdr>
              <w:spacing w:line="240" w:lineRule="auto"/>
              <w:rPr>
                <w:rFonts w:asciiTheme="majorHAnsi" w:hAnsiTheme="majorHAnsi" w:cstheme="majorHAnsi"/>
                <w:sz w:val="20"/>
                <w:szCs w:val="20"/>
              </w:rPr>
            </w:pPr>
            <w:r w:rsidRPr="00AD75C5">
              <w:rPr>
                <w:rFonts w:asciiTheme="majorHAnsi" w:hAnsiTheme="majorHAnsi" w:cstheme="majorHAnsi"/>
                <w:sz w:val="20"/>
                <w:szCs w:val="20"/>
              </w:rPr>
              <w:t xml:space="preserve">Contacted by Track &amp; Trace? </w:t>
            </w:r>
            <w:r w:rsidRPr="00AD75C5">
              <w:rPr>
                <w:rFonts w:asciiTheme="majorHAnsi" w:hAnsiTheme="majorHAnsi" w:cstheme="majorHAnsi"/>
                <w:b/>
                <w:sz w:val="20"/>
                <w:szCs w:val="20"/>
              </w:rPr>
              <w:t>Stay home</w:t>
            </w:r>
            <w:r w:rsidRPr="00AD75C5">
              <w:rPr>
                <w:rFonts w:asciiTheme="majorHAnsi" w:hAnsiTheme="majorHAnsi" w:cstheme="majorHAnsi"/>
                <w:sz w:val="20"/>
                <w:szCs w:val="20"/>
              </w:rPr>
              <w:t>.</w:t>
            </w:r>
          </w:p>
          <w:p w14:paraId="575859E2" w14:textId="77777777" w:rsidR="00E30826" w:rsidRPr="00A379A1" w:rsidRDefault="00E30826" w:rsidP="00A379A1">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AD75C5">
              <w:rPr>
                <w:rFonts w:asciiTheme="majorHAnsi" w:hAnsiTheme="majorHAnsi" w:cstheme="majorHAnsi"/>
                <w:sz w:val="20"/>
                <w:szCs w:val="20"/>
              </w:rPr>
              <w:t xml:space="preserve">If </w:t>
            </w:r>
            <w:r w:rsidRPr="00A379A1">
              <w:rPr>
                <w:rFonts w:asciiTheme="majorHAnsi" w:hAnsiTheme="majorHAnsi" w:cstheme="majorHAnsi"/>
                <w:sz w:val="20"/>
                <w:szCs w:val="20"/>
              </w:rPr>
              <w:t xml:space="preserve">an </w:t>
            </w:r>
            <w:proofErr w:type="gramStart"/>
            <w:r w:rsidRPr="00A379A1">
              <w:rPr>
                <w:rFonts w:asciiTheme="majorHAnsi" w:hAnsiTheme="majorHAnsi" w:cstheme="majorHAnsi"/>
                <w:sz w:val="20"/>
                <w:szCs w:val="20"/>
              </w:rPr>
              <w:t>individual displays symptoms</w:t>
            </w:r>
            <w:proofErr w:type="gramEnd"/>
            <w:r w:rsidRPr="00A379A1">
              <w:rPr>
                <w:rFonts w:asciiTheme="majorHAnsi" w:hAnsiTheme="majorHAnsi" w:cstheme="majorHAnsi"/>
                <w:sz w:val="20"/>
                <w:szCs w:val="20"/>
              </w:rPr>
              <w:t xml:space="preserve">, and is a member of staff or student, then book a test via the University’s Early Alert Service: </w:t>
            </w:r>
            <w:hyperlink r:id="rId14" w:history="1">
              <w:r w:rsidRPr="00A379A1">
                <w:rPr>
                  <w:rFonts w:asciiTheme="majorHAnsi" w:hAnsiTheme="majorHAnsi" w:cstheme="majorHAnsi"/>
                  <w:sz w:val="20"/>
                  <w:szCs w:val="20"/>
                </w:rPr>
                <w:t>https://www.ox.ac.uk/coronavirus/health/covid-testing</w:t>
              </w:r>
            </w:hyperlink>
          </w:p>
          <w:p w14:paraId="085289A5" w14:textId="20D145A0" w:rsidR="00E30826" w:rsidRPr="00A379A1" w:rsidRDefault="00E30826" w:rsidP="00A379A1">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A379A1">
              <w:rPr>
                <w:rFonts w:asciiTheme="majorHAnsi" w:hAnsiTheme="majorHAnsi" w:cstheme="majorHAnsi"/>
                <w:sz w:val="20"/>
                <w:szCs w:val="20"/>
              </w:rPr>
              <w:t>Ensure anyone displaying symptoms is asked to return to their room, and not take any further part in the activities</w:t>
            </w:r>
          </w:p>
          <w:p w14:paraId="7DD46A59" w14:textId="02E29B84" w:rsidR="00E30826" w:rsidRPr="00A379A1"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A379A1">
              <w:rPr>
                <w:rFonts w:asciiTheme="majorHAnsi" w:hAnsiTheme="majorHAnsi" w:cstheme="majorHAnsi"/>
                <w:sz w:val="20"/>
                <w:szCs w:val="20"/>
              </w:rPr>
              <w:t>Return to Work Policy agreed and communicated</w:t>
            </w:r>
          </w:p>
          <w:p w14:paraId="3CCBD3CC" w14:textId="77777777"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A379A1">
              <w:rPr>
                <w:rFonts w:asciiTheme="majorHAnsi" w:hAnsiTheme="majorHAnsi" w:cstheme="majorHAnsi"/>
                <w:sz w:val="20"/>
                <w:szCs w:val="20"/>
              </w:rPr>
              <w:t>Ensure</w:t>
            </w:r>
            <w:r w:rsidRPr="0095293B">
              <w:rPr>
                <w:rFonts w:asciiTheme="majorHAnsi" w:hAnsiTheme="majorHAnsi" w:cstheme="majorHAnsi"/>
                <w:sz w:val="20"/>
                <w:szCs w:val="20"/>
              </w:rPr>
              <w:t xml:space="preserve"> regular contact with those working from home to help them stay connected with the rest of their colleagues</w:t>
            </w:r>
          </w:p>
          <w:p w14:paraId="72890E3A" w14:textId="7D9DFB1F"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Ensure that everyone working at College is aware of this C</w:t>
            </w:r>
            <w:r>
              <w:rPr>
                <w:rFonts w:asciiTheme="majorHAnsi" w:hAnsiTheme="majorHAnsi" w:cstheme="majorHAnsi"/>
                <w:sz w:val="20"/>
                <w:szCs w:val="20"/>
              </w:rPr>
              <w:t>OVID</w:t>
            </w:r>
            <w:r w:rsidRPr="0095293B">
              <w:rPr>
                <w:rFonts w:asciiTheme="majorHAnsi" w:hAnsiTheme="majorHAnsi" w:cstheme="majorHAnsi"/>
                <w:sz w:val="20"/>
                <w:szCs w:val="20"/>
              </w:rPr>
              <w:t xml:space="preserve">-19 Secure risk assessment and </w:t>
            </w:r>
            <w:r>
              <w:rPr>
                <w:rFonts w:asciiTheme="majorHAnsi" w:hAnsiTheme="majorHAnsi" w:cstheme="majorHAnsi"/>
                <w:sz w:val="20"/>
                <w:szCs w:val="20"/>
              </w:rPr>
              <w:t>has</w:t>
            </w:r>
            <w:r w:rsidRPr="0095293B">
              <w:rPr>
                <w:rFonts w:asciiTheme="majorHAnsi" w:hAnsiTheme="majorHAnsi" w:cstheme="majorHAnsi"/>
                <w:sz w:val="20"/>
                <w:szCs w:val="20"/>
              </w:rPr>
              <w:t xml:space="preserve"> details of where this risk assessment can be found.</w:t>
            </w:r>
          </w:p>
          <w:p w14:paraId="0EF3AE1A" w14:textId="77777777"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Provide clear guidance on social distancing and hygiene to people on arrival back to work, signage and visual aids and as much documentation before arrival via email or phone.</w:t>
            </w:r>
          </w:p>
          <w:p w14:paraId="5C2C9571" w14:textId="5CF57BCC" w:rsidR="00E30826"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Use floor markings and introduce one-way flow around College wherever possible</w:t>
            </w:r>
            <w:r>
              <w:rPr>
                <w:rFonts w:asciiTheme="majorHAnsi" w:hAnsiTheme="majorHAnsi" w:cstheme="majorHAnsi"/>
                <w:sz w:val="20"/>
                <w:szCs w:val="20"/>
              </w:rPr>
              <w:t xml:space="preserve"> and practicable</w:t>
            </w:r>
            <w:r w:rsidRPr="0095293B">
              <w:rPr>
                <w:rFonts w:asciiTheme="majorHAnsi" w:hAnsiTheme="majorHAnsi" w:cstheme="majorHAnsi"/>
                <w:sz w:val="20"/>
                <w:szCs w:val="20"/>
              </w:rPr>
              <w:t>, especially at exit and entrance points and areas of potential social gathering, busy corridors etc.</w:t>
            </w:r>
          </w:p>
          <w:p w14:paraId="509B2BBB" w14:textId="45C9B4C8"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Where one-way systems aren’t possible, consider use of “Give Way” and “Priority to…” signage</w:t>
            </w:r>
          </w:p>
          <w:p w14:paraId="356DF5BB" w14:textId="66293418"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Ensure that all relevant signage and social distancing floor markings set down in this risk assessment are displayed and regularly checked</w:t>
            </w:r>
            <w:r>
              <w:rPr>
                <w:rFonts w:asciiTheme="majorHAnsi" w:hAnsiTheme="majorHAnsi" w:cstheme="majorHAnsi"/>
                <w:sz w:val="20"/>
                <w:szCs w:val="20"/>
              </w:rPr>
              <w:t>,</w:t>
            </w:r>
            <w:r w:rsidRPr="0095293B">
              <w:rPr>
                <w:rFonts w:asciiTheme="majorHAnsi" w:hAnsiTheme="majorHAnsi" w:cstheme="majorHAnsi"/>
                <w:sz w:val="20"/>
                <w:szCs w:val="20"/>
              </w:rPr>
              <w:t xml:space="preserve"> are visible and in good condition</w:t>
            </w:r>
          </w:p>
          <w:p w14:paraId="5678CD11" w14:textId="1A845076"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lastRenderedPageBreak/>
              <w:t>Remove hand contact points wherever possible.  If hand contact points cannot be removed (they are needed for Health and Safety reasons for example) then ensure regular cleaning and sanitising, focusing on before and after especially in busy flow periods and at regular intervals throughout the day.</w:t>
            </w:r>
          </w:p>
          <w:p w14:paraId="735FDF9D" w14:textId="6C155A4D"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Discourage non-essential trips within College and buildings, restrict access to some areas for some people (only Treasury staff in the Treasury, for example) </w:t>
            </w:r>
          </w:p>
          <w:p w14:paraId="40126D17" w14:textId="77777777"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Regulate use of high traffic areas to maintain social distancing</w:t>
            </w:r>
          </w:p>
          <w:p w14:paraId="1DEFEA4B" w14:textId="38765FEE"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Encourage contact within college and departments to using radios, telephones, Teams and email as opposed to face to face contact. </w:t>
            </w:r>
          </w:p>
          <w:p w14:paraId="38678BB3" w14:textId="093F6C7B" w:rsidR="00E30826" w:rsidRPr="0095293B" w:rsidRDefault="00E30826"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Reduce capacity of lifts, provide hand sanitizer for the operation of lifts, encourage stairs to be used in preference where possible.</w:t>
            </w:r>
          </w:p>
        </w:tc>
        <w:tc>
          <w:tcPr>
            <w:tcW w:w="3118" w:type="dxa"/>
          </w:tcPr>
          <w:p w14:paraId="1E3D3324" w14:textId="77777777" w:rsidR="00E30826" w:rsidRPr="0095293B" w:rsidRDefault="00E30826" w:rsidP="0095293B">
            <w:pPr>
              <w:widowControl w:val="0"/>
              <w:pBdr>
                <w:top w:val="nil"/>
                <w:left w:val="nil"/>
                <w:bottom w:val="nil"/>
                <w:right w:val="nil"/>
                <w:between w:val="nil"/>
              </w:pBdr>
              <w:spacing w:after="120" w:line="240" w:lineRule="auto"/>
              <w:jc w:val="center"/>
              <w:rPr>
                <w:rFonts w:asciiTheme="majorHAnsi" w:hAnsiTheme="majorHAnsi" w:cstheme="majorHAnsi"/>
                <w:sz w:val="20"/>
                <w:szCs w:val="20"/>
              </w:rPr>
            </w:pPr>
          </w:p>
        </w:tc>
      </w:tr>
      <w:tr w:rsidR="00E30826" w:rsidRPr="0095293B" w14:paraId="73B54DA9" w14:textId="1C37AD3D" w:rsidTr="00E30826">
        <w:tc>
          <w:tcPr>
            <w:tcW w:w="2662" w:type="dxa"/>
            <w:shd w:val="clear" w:color="auto" w:fill="auto"/>
            <w:tcMar>
              <w:top w:w="100" w:type="dxa"/>
              <w:left w:w="100" w:type="dxa"/>
              <w:bottom w:w="100" w:type="dxa"/>
              <w:right w:w="100" w:type="dxa"/>
            </w:tcMar>
          </w:tcPr>
          <w:p w14:paraId="66E94A12" w14:textId="77777777" w:rsidR="00E30826" w:rsidRPr="004C373B" w:rsidRDefault="00E30826" w:rsidP="0095293B">
            <w:pPr>
              <w:widowControl w:val="0"/>
              <w:spacing w:after="120" w:line="240" w:lineRule="auto"/>
              <w:rPr>
                <w:rFonts w:asciiTheme="majorHAnsi" w:hAnsiTheme="majorHAnsi" w:cstheme="majorHAnsi"/>
                <w:b/>
                <w:sz w:val="20"/>
                <w:szCs w:val="20"/>
              </w:rPr>
            </w:pPr>
            <w:r w:rsidRPr="004C373B">
              <w:rPr>
                <w:rFonts w:asciiTheme="majorHAnsi" w:hAnsiTheme="majorHAnsi" w:cstheme="majorHAnsi"/>
                <w:b/>
                <w:sz w:val="20"/>
                <w:szCs w:val="20"/>
              </w:rPr>
              <w:t>Suspected cases at College</w:t>
            </w:r>
          </w:p>
        </w:tc>
        <w:tc>
          <w:tcPr>
            <w:tcW w:w="1437" w:type="dxa"/>
            <w:shd w:val="clear" w:color="auto" w:fill="auto"/>
            <w:tcMar>
              <w:top w:w="100" w:type="dxa"/>
              <w:left w:w="100" w:type="dxa"/>
              <w:bottom w:w="100" w:type="dxa"/>
              <w:right w:w="100" w:type="dxa"/>
            </w:tcMar>
          </w:tcPr>
          <w:p w14:paraId="0582FD9D" w14:textId="237EB6CA" w:rsidR="00E30826" w:rsidRPr="0095293B" w:rsidRDefault="00E30826"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w:t>
            </w:r>
            <w:r>
              <w:rPr>
                <w:rFonts w:asciiTheme="majorHAnsi" w:hAnsiTheme="majorHAnsi" w:cstheme="majorHAnsi"/>
                <w:sz w:val="20"/>
                <w:szCs w:val="20"/>
              </w:rPr>
              <w:t>; students</w:t>
            </w:r>
          </w:p>
        </w:tc>
        <w:tc>
          <w:tcPr>
            <w:tcW w:w="6523" w:type="dxa"/>
            <w:shd w:val="clear" w:color="auto" w:fill="auto"/>
            <w:tcMar>
              <w:top w:w="100" w:type="dxa"/>
              <w:left w:w="100" w:type="dxa"/>
              <w:bottom w:w="100" w:type="dxa"/>
              <w:right w:w="100" w:type="dxa"/>
            </w:tcMar>
          </w:tcPr>
          <w:p w14:paraId="0D482071" w14:textId="65C7B3B9" w:rsidR="00E30826" w:rsidRPr="0095293B" w:rsidRDefault="00E30826"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If a worker develops a high temperature</w:t>
            </w:r>
            <w:r>
              <w:rPr>
                <w:rFonts w:asciiTheme="majorHAnsi" w:hAnsiTheme="majorHAnsi" w:cstheme="majorHAnsi"/>
                <w:sz w:val="20"/>
                <w:szCs w:val="20"/>
              </w:rPr>
              <w:t>,</w:t>
            </w:r>
            <w:r w:rsidRPr="0095293B">
              <w:rPr>
                <w:rFonts w:asciiTheme="majorHAnsi" w:hAnsiTheme="majorHAnsi" w:cstheme="majorHAnsi"/>
                <w:sz w:val="20"/>
                <w:szCs w:val="20"/>
              </w:rPr>
              <w:t xml:space="preserve"> </w:t>
            </w:r>
            <w:r>
              <w:rPr>
                <w:rFonts w:asciiTheme="majorHAnsi" w:hAnsiTheme="majorHAnsi" w:cstheme="majorHAnsi"/>
                <w:sz w:val="20"/>
                <w:szCs w:val="20"/>
              </w:rPr>
              <w:t xml:space="preserve">a </w:t>
            </w:r>
            <w:r w:rsidRPr="0095293B">
              <w:rPr>
                <w:rFonts w:asciiTheme="majorHAnsi" w:hAnsiTheme="majorHAnsi" w:cstheme="majorHAnsi"/>
                <w:sz w:val="20"/>
                <w:szCs w:val="20"/>
              </w:rPr>
              <w:t>persistent cough</w:t>
            </w:r>
            <w:r>
              <w:rPr>
                <w:rFonts w:asciiTheme="majorHAnsi" w:hAnsiTheme="majorHAnsi" w:cstheme="majorHAnsi"/>
                <w:sz w:val="20"/>
                <w:szCs w:val="20"/>
              </w:rPr>
              <w:t xml:space="preserve"> or other recognised symptoms of COVID-19</w:t>
            </w:r>
            <w:r w:rsidRPr="0095293B">
              <w:rPr>
                <w:rFonts w:asciiTheme="majorHAnsi" w:hAnsiTheme="majorHAnsi" w:cstheme="majorHAnsi"/>
                <w:sz w:val="20"/>
                <w:szCs w:val="20"/>
              </w:rPr>
              <w:t xml:space="preserve"> while at work, they should: </w:t>
            </w:r>
          </w:p>
          <w:p w14:paraId="23114F91" w14:textId="6B79FF15" w:rsidR="00E30826" w:rsidRPr="0095293B" w:rsidRDefault="00E30826"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Alert their line manager, or the HR team if their line manager is not available</w:t>
            </w:r>
          </w:p>
          <w:p w14:paraId="6A263036" w14:textId="0017CE5C" w:rsidR="00E30826" w:rsidRPr="0095293B" w:rsidRDefault="00E30826"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Return home immediately.  (College to support with transport if necessary)</w:t>
            </w:r>
          </w:p>
          <w:p w14:paraId="56146CD8" w14:textId="77777777" w:rsidR="00E30826" w:rsidRPr="0095293B" w:rsidRDefault="00E30826"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Avoid touching anything  </w:t>
            </w:r>
          </w:p>
          <w:p w14:paraId="68A08384" w14:textId="3BF9DC56" w:rsidR="00E30826" w:rsidRPr="0095293B" w:rsidRDefault="00E30826"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Cough or sneeze into a tissue and put it in a bin or, if they do not have tissues, cough and sneeze into the crook of their elbow.</w:t>
            </w:r>
          </w:p>
          <w:p w14:paraId="67706EEC" w14:textId="1768D6E1" w:rsidR="00E30826" w:rsidRDefault="00E30826"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They must then follow the guidance on self-isolation and not return to work until their period of self-isolation has been completed.</w:t>
            </w:r>
          </w:p>
          <w:p w14:paraId="2C0841B8" w14:textId="06A4656A" w:rsidR="00E30826" w:rsidRDefault="00E30826" w:rsidP="0095293B">
            <w:pPr>
              <w:widowControl w:val="0"/>
              <w:numPr>
                <w:ilvl w:val="0"/>
                <w:numId w:val="1"/>
              </w:numPr>
              <w:spacing w:after="120" w:line="240" w:lineRule="auto"/>
              <w:rPr>
                <w:rFonts w:asciiTheme="majorHAnsi" w:hAnsiTheme="majorHAnsi" w:cstheme="majorHAnsi"/>
                <w:sz w:val="20"/>
                <w:szCs w:val="20"/>
              </w:rPr>
            </w:pPr>
            <w:r>
              <w:rPr>
                <w:rFonts w:asciiTheme="majorHAnsi" w:hAnsiTheme="majorHAnsi" w:cstheme="majorHAnsi"/>
                <w:sz w:val="20"/>
                <w:szCs w:val="20"/>
              </w:rPr>
              <w:t xml:space="preserve">Students should return to their accommodation, book a test through the Early Alert Service and notify the College’s Single Point of Contact, Andrew Parker, on </w:t>
            </w:r>
            <w:hyperlink r:id="rId15" w:history="1">
              <w:r w:rsidRPr="005A6CF9">
                <w:rPr>
                  <w:rStyle w:val="Hyperlink"/>
                  <w:rFonts w:asciiTheme="majorHAnsi" w:hAnsiTheme="majorHAnsi" w:cstheme="majorHAnsi"/>
                  <w:sz w:val="20"/>
                  <w:szCs w:val="20"/>
                </w:rPr>
                <w:t>treasurer@some.ox.ac.uk</w:t>
              </w:r>
            </w:hyperlink>
            <w:r>
              <w:rPr>
                <w:rFonts w:asciiTheme="majorHAnsi" w:hAnsiTheme="majorHAnsi" w:cstheme="majorHAnsi"/>
                <w:sz w:val="20"/>
                <w:szCs w:val="20"/>
              </w:rPr>
              <w:t xml:space="preserve"> </w:t>
            </w:r>
          </w:p>
          <w:p w14:paraId="70E2521E" w14:textId="07DB0A36" w:rsidR="00E30826" w:rsidRPr="0095293B" w:rsidRDefault="00E30826" w:rsidP="0095293B">
            <w:pPr>
              <w:widowControl w:val="0"/>
              <w:numPr>
                <w:ilvl w:val="0"/>
                <w:numId w:val="1"/>
              </w:numPr>
              <w:spacing w:after="120" w:line="240" w:lineRule="auto"/>
              <w:rPr>
                <w:rFonts w:asciiTheme="majorHAnsi" w:hAnsiTheme="majorHAnsi" w:cstheme="majorHAnsi"/>
                <w:sz w:val="20"/>
                <w:szCs w:val="20"/>
              </w:rPr>
            </w:pPr>
            <w:r>
              <w:rPr>
                <w:rFonts w:asciiTheme="majorHAnsi" w:hAnsiTheme="majorHAnsi" w:cstheme="majorHAnsi"/>
                <w:sz w:val="20"/>
                <w:szCs w:val="20"/>
              </w:rPr>
              <w:t>Current Government guidance can be found on symptoms and on self-</w:t>
            </w:r>
            <w:r>
              <w:rPr>
                <w:rFonts w:asciiTheme="majorHAnsi" w:hAnsiTheme="majorHAnsi" w:cstheme="majorHAnsi"/>
                <w:sz w:val="20"/>
                <w:szCs w:val="20"/>
              </w:rPr>
              <w:lastRenderedPageBreak/>
              <w:t xml:space="preserve">isolation requirements can be found </w:t>
            </w:r>
            <w:hyperlink r:id="rId16" w:history="1">
              <w:r w:rsidRPr="00DA5E2E">
                <w:rPr>
                  <w:rStyle w:val="Hyperlink"/>
                  <w:rFonts w:asciiTheme="majorHAnsi" w:hAnsiTheme="majorHAnsi" w:cstheme="majorHAnsi"/>
                  <w:sz w:val="20"/>
                  <w:szCs w:val="20"/>
                </w:rPr>
                <w:t>here</w:t>
              </w:r>
            </w:hyperlink>
            <w:r>
              <w:rPr>
                <w:rFonts w:asciiTheme="majorHAnsi" w:hAnsiTheme="majorHAnsi" w:cstheme="majorHAnsi"/>
                <w:sz w:val="20"/>
                <w:szCs w:val="20"/>
              </w:rPr>
              <w:t>.</w:t>
            </w:r>
          </w:p>
        </w:tc>
        <w:tc>
          <w:tcPr>
            <w:tcW w:w="3118" w:type="dxa"/>
          </w:tcPr>
          <w:p w14:paraId="6A5C36BC" w14:textId="77777777" w:rsidR="00E30826" w:rsidRPr="0095293B" w:rsidRDefault="00E30826" w:rsidP="0095293B">
            <w:pPr>
              <w:widowControl w:val="0"/>
              <w:spacing w:after="120" w:line="240" w:lineRule="auto"/>
              <w:jc w:val="center"/>
              <w:rPr>
                <w:rFonts w:asciiTheme="majorHAnsi" w:hAnsiTheme="majorHAnsi" w:cstheme="majorHAnsi"/>
                <w:sz w:val="20"/>
                <w:szCs w:val="20"/>
              </w:rPr>
            </w:pPr>
          </w:p>
        </w:tc>
      </w:tr>
      <w:tr w:rsidR="00E30826" w:rsidRPr="0095293B" w14:paraId="29285BD2" w14:textId="5615F5CE" w:rsidTr="00E30826">
        <w:tc>
          <w:tcPr>
            <w:tcW w:w="2662" w:type="dxa"/>
            <w:shd w:val="clear" w:color="auto" w:fill="auto"/>
            <w:tcMar>
              <w:top w:w="100" w:type="dxa"/>
              <w:left w:w="100" w:type="dxa"/>
              <w:bottom w:w="100" w:type="dxa"/>
              <w:right w:w="100" w:type="dxa"/>
            </w:tcMar>
          </w:tcPr>
          <w:p w14:paraId="0D714867" w14:textId="77777777" w:rsidR="00E30826" w:rsidRPr="00DA5E2E" w:rsidRDefault="00E30826"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Workplaces and Workstations</w:t>
            </w:r>
          </w:p>
        </w:tc>
        <w:tc>
          <w:tcPr>
            <w:tcW w:w="1437" w:type="dxa"/>
            <w:shd w:val="clear" w:color="auto" w:fill="auto"/>
            <w:tcMar>
              <w:top w:w="100" w:type="dxa"/>
              <w:left w:w="100" w:type="dxa"/>
              <w:bottom w:w="100" w:type="dxa"/>
              <w:right w:w="100" w:type="dxa"/>
            </w:tcMar>
          </w:tcPr>
          <w:p w14:paraId="1CC06F43" w14:textId="6915219E" w:rsidR="00E30826" w:rsidRPr="0095293B" w:rsidRDefault="00E30826" w:rsidP="0095293B">
            <w:pPr>
              <w:widowControl w:val="0"/>
              <w:spacing w:after="120" w:line="240" w:lineRule="auto"/>
              <w:rPr>
                <w:rFonts w:asciiTheme="majorHAnsi" w:hAnsiTheme="majorHAnsi" w:cstheme="majorHAnsi"/>
                <w:b/>
                <w:sz w:val="20"/>
                <w:szCs w:val="20"/>
                <w:shd w:val="clear" w:color="auto" w:fill="FF9900"/>
              </w:rPr>
            </w:pPr>
            <w:r w:rsidRPr="0095293B">
              <w:rPr>
                <w:rFonts w:asciiTheme="majorHAnsi" w:hAnsiTheme="majorHAnsi" w:cstheme="majorHAnsi"/>
                <w:sz w:val="20"/>
                <w:szCs w:val="20"/>
              </w:rPr>
              <w:t>Individual workers – (Academic and Support)</w:t>
            </w:r>
          </w:p>
        </w:tc>
        <w:tc>
          <w:tcPr>
            <w:tcW w:w="6523" w:type="dxa"/>
            <w:shd w:val="clear" w:color="auto" w:fill="auto"/>
            <w:tcMar>
              <w:top w:w="100" w:type="dxa"/>
              <w:left w:w="100" w:type="dxa"/>
              <w:bottom w:w="100" w:type="dxa"/>
              <w:right w:w="100" w:type="dxa"/>
            </w:tcMar>
          </w:tcPr>
          <w:p w14:paraId="1D790D85" w14:textId="77777777" w:rsidR="00E30826" w:rsidRPr="0095293B" w:rsidRDefault="00E30826"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Workstations should be reviewed to allow people to maintain social distancing</w:t>
            </w:r>
          </w:p>
          <w:p w14:paraId="4808794A" w14:textId="324047C0" w:rsidR="00E30826" w:rsidRPr="0095293B" w:rsidRDefault="00E30826"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Workstations should be assigned to an individual and not shared</w:t>
            </w:r>
          </w:p>
          <w:p w14:paraId="0821DAC9" w14:textId="4F6F6A93" w:rsidR="00E30826" w:rsidRPr="0095293B" w:rsidRDefault="00E30826"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Use floor tape to mark areas to indicate 2m distance </w:t>
            </w:r>
            <w:r>
              <w:rPr>
                <w:rFonts w:asciiTheme="majorHAnsi" w:hAnsiTheme="majorHAnsi" w:cstheme="majorHAnsi"/>
                <w:sz w:val="20"/>
                <w:szCs w:val="20"/>
              </w:rPr>
              <w:t>where needed in communal areas</w:t>
            </w:r>
          </w:p>
          <w:p w14:paraId="15D30EC3" w14:textId="4BA2FD40" w:rsidR="00E30826" w:rsidRPr="0095293B" w:rsidRDefault="00E30826"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If workstations can’t be moved further apart consider whether that activity needs to continue – if essential and there are no alternatives, arrange people to work side by side or facing away from each other</w:t>
            </w:r>
            <w:r w:rsidR="00A379A1">
              <w:rPr>
                <w:rFonts w:asciiTheme="majorHAnsi" w:hAnsiTheme="majorHAnsi" w:cstheme="majorHAnsi"/>
                <w:sz w:val="20"/>
                <w:szCs w:val="20"/>
              </w:rPr>
              <w:t xml:space="preserve"> wherever possible</w:t>
            </w:r>
            <w:r w:rsidRPr="0095293B">
              <w:rPr>
                <w:rFonts w:asciiTheme="majorHAnsi" w:hAnsiTheme="majorHAnsi" w:cstheme="majorHAnsi"/>
                <w:sz w:val="20"/>
                <w:szCs w:val="20"/>
              </w:rPr>
              <w:t xml:space="preserve">. </w:t>
            </w:r>
          </w:p>
          <w:p w14:paraId="1C44829D" w14:textId="6545B24E" w:rsidR="00E30826" w:rsidRPr="00DA5E2E" w:rsidRDefault="00E30826" w:rsidP="00DA5E2E">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Consider using screens to separate people</w:t>
            </w:r>
            <w:r>
              <w:rPr>
                <w:rFonts w:asciiTheme="majorHAnsi" w:hAnsiTheme="majorHAnsi" w:cstheme="majorHAnsi"/>
                <w:sz w:val="20"/>
                <w:szCs w:val="20"/>
              </w:rPr>
              <w:t xml:space="preserve"> in offices where more than one worker needs to be in.</w:t>
            </w:r>
          </w:p>
        </w:tc>
        <w:tc>
          <w:tcPr>
            <w:tcW w:w="3118" w:type="dxa"/>
          </w:tcPr>
          <w:p w14:paraId="3FBC2E00" w14:textId="77777777" w:rsidR="00E30826" w:rsidRPr="0095293B" w:rsidRDefault="00E30826" w:rsidP="0095293B">
            <w:pPr>
              <w:widowControl w:val="0"/>
              <w:spacing w:after="120" w:line="240" w:lineRule="auto"/>
              <w:jc w:val="center"/>
              <w:rPr>
                <w:rFonts w:asciiTheme="majorHAnsi" w:hAnsiTheme="majorHAnsi" w:cstheme="majorHAnsi"/>
                <w:b/>
                <w:sz w:val="20"/>
                <w:szCs w:val="20"/>
                <w:shd w:val="clear" w:color="auto" w:fill="93C47D"/>
              </w:rPr>
            </w:pPr>
          </w:p>
        </w:tc>
      </w:tr>
      <w:tr w:rsidR="00E30826" w:rsidRPr="0095293B" w14:paraId="6245692E" w14:textId="53712892" w:rsidTr="00E30826">
        <w:tc>
          <w:tcPr>
            <w:tcW w:w="2662" w:type="dxa"/>
            <w:shd w:val="clear" w:color="auto" w:fill="auto"/>
            <w:tcMar>
              <w:top w:w="100" w:type="dxa"/>
              <w:left w:w="100" w:type="dxa"/>
              <w:bottom w:w="100" w:type="dxa"/>
              <w:right w:w="100" w:type="dxa"/>
            </w:tcMar>
          </w:tcPr>
          <w:p w14:paraId="0C5751C5" w14:textId="137C4094" w:rsidR="00E30826" w:rsidRPr="00DA5E2E" w:rsidRDefault="00E30826"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Kitchens</w:t>
            </w:r>
          </w:p>
        </w:tc>
        <w:tc>
          <w:tcPr>
            <w:tcW w:w="1437" w:type="dxa"/>
            <w:shd w:val="clear" w:color="auto" w:fill="auto"/>
            <w:tcMar>
              <w:top w:w="100" w:type="dxa"/>
              <w:left w:w="100" w:type="dxa"/>
              <w:bottom w:w="100" w:type="dxa"/>
              <w:right w:w="100" w:type="dxa"/>
            </w:tcMar>
          </w:tcPr>
          <w:p w14:paraId="611F88BC" w14:textId="29A5DD2F" w:rsidR="00E30826" w:rsidRPr="0095293B" w:rsidRDefault="00E30826"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Chefs and Kitchen Porters</w:t>
            </w:r>
          </w:p>
        </w:tc>
        <w:tc>
          <w:tcPr>
            <w:tcW w:w="6523" w:type="dxa"/>
            <w:shd w:val="clear" w:color="auto" w:fill="auto"/>
            <w:tcMar>
              <w:top w:w="100" w:type="dxa"/>
              <w:left w:w="100" w:type="dxa"/>
              <w:bottom w:w="100" w:type="dxa"/>
              <w:right w:w="100" w:type="dxa"/>
            </w:tcMar>
          </w:tcPr>
          <w:p w14:paraId="11CD74CF" w14:textId="46855C58"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Follow standard guidance on managing food preparation and food service areas as set out by Food Safety Policy</w:t>
            </w:r>
          </w:p>
          <w:p w14:paraId="1206DAE1" w14:textId="77777777"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Allow kitchen access to as few people as possible. </w:t>
            </w:r>
          </w:p>
          <w:p w14:paraId="2C07ADA0" w14:textId="48591AB7"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Minimise interaction between kitchen staff and other workers, including when on breaks</w:t>
            </w:r>
          </w:p>
          <w:p w14:paraId="3D9C9C55" w14:textId="77777777"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Keep working with minimum team numbers to restrict the number of workers interacting with each other.</w:t>
            </w:r>
          </w:p>
          <w:p w14:paraId="3C262E1D" w14:textId="77777777"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Handover notes should be over email, phone or other means - not face to face.</w:t>
            </w:r>
          </w:p>
          <w:p w14:paraId="1FC3E215" w14:textId="77777777"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Workstations should be 2m apart as much as possible. Where it is impossible to move large equipment in the kitchen consider use of cleanable panels to separate workstations</w:t>
            </w:r>
          </w:p>
          <w:p w14:paraId="38C50769" w14:textId="77777777"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Provide floor marking indicating 2m apart and arrows to indicate flow around the kitchen</w:t>
            </w:r>
          </w:p>
          <w:p w14:paraId="79BA216E" w14:textId="714B5C2E"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Minimise access to walk in stores, fridges and freezers, only one person </w:t>
            </w:r>
            <w:r w:rsidRPr="0095293B">
              <w:rPr>
                <w:rFonts w:asciiTheme="majorHAnsi" w:hAnsiTheme="majorHAnsi" w:cstheme="majorHAnsi"/>
                <w:sz w:val="20"/>
                <w:szCs w:val="20"/>
              </w:rPr>
              <w:lastRenderedPageBreak/>
              <w:t>allowed to access walk in rooms at any one time.</w:t>
            </w:r>
          </w:p>
          <w:p w14:paraId="74A17471" w14:textId="010925D8"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Minimise contact at any handover points and contact with other staff – such as when presenting food and contact with delivery drivers</w:t>
            </w:r>
          </w:p>
          <w:p w14:paraId="70FCFA13" w14:textId="77777777"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Where possible use outside areas for breaks</w:t>
            </w:r>
          </w:p>
          <w:p w14:paraId="3412A1D1" w14:textId="56FD7E26" w:rsidR="00E30826" w:rsidRPr="0095293B" w:rsidRDefault="00E30826"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Continued use of Increased Specific Cleaning schedules, used in addition to standard cleaning schedules, until further notice as set out by Government Guidelines</w:t>
            </w:r>
          </w:p>
        </w:tc>
        <w:tc>
          <w:tcPr>
            <w:tcW w:w="3118" w:type="dxa"/>
          </w:tcPr>
          <w:p w14:paraId="372E4607" w14:textId="77777777" w:rsidR="00E30826" w:rsidRPr="00A379A1" w:rsidRDefault="00E30826" w:rsidP="00A379A1">
            <w:pPr>
              <w:widowControl w:val="0"/>
              <w:spacing w:after="120" w:line="240" w:lineRule="auto"/>
              <w:rPr>
                <w:rFonts w:asciiTheme="majorHAnsi" w:hAnsiTheme="majorHAnsi" w:cstheme="majorHAnsi"/>
                <w:sz w:val="20"/>
                <w:szCs w:val="20"/>
              </w:rPr>
            </w:pPr>
          </w:p>
        </w:tc>
      </w:tr>
      <w:tr w:rsidR="00E30826" w:rsidRPr="0095293B" w14:paraId="64C87D3D" w14:textId="36F91D74" w:rsidTr="00E30826">
        <w:tc>
          <w:tcPr>
            <w:tcW w:w="2662" w:type="dxa"/>
            <w:shd w:val="clear" w:color="auto" w:fill="auto"/>
            <w:tcMar>
              <w:top w:w="100" w:type="dxa"/>
              <w:left w:w="100" w:type="dxa"/>
              <w:bottom w:w="100" w:type="dxa"/>
              <w:right w:w="100" w:type="dxa"/>
            </w:tcMar>
          </w:tcPr>
          <w:p w14:paraId="1BE0F04B" w14:textId="20435723" w:rsidR="00E30826" w:rsidRPr="00DA5E2E" w:rsidRDefault="00E30826" w:rsidP="0095293B">
            <w:pPr>
              <w:widowControl w:val="0"/>
              <w:spacing w:after="120" w:line="240" w:lineRule="auto"/>
              <w:rPr>
                <w:rFonts w:asciiTheme="majorHAnsi" w:hAnsiTheme="majorHAnsi" w:cstheme="majorHAnsi"/>
                <w:b/>
                <w:sz w:val="20"/>
                <w:szCs w:val="20"/>
              </w:rPr>
            </w:pPr>
            <w:r w:rsidRPr="0095293B">
              <w:rPr>
                <w:sz w:val="20"/>
                <w:szCs w:val="20"/>
              </w:rPr>
              <w:br w:type="page"/>
            </w:r>
            <w:r w:rsidRPr="00DA5E2E">
              <w:rPr>
                <w:rFonts w:asciiTheme="majorHAnsi" w:hAnsiTheme="majorHAnsi" w:cstheme="majorHAnsi"/>
                <w:b/>
                <w:sz w:val="20"/>
                <w:szCs w:val="20"/>
              </w:rPr>
              <w:t>Meetings</w:t>
            </w:r>
            <w:r>
              <w:rPr>
                <w:rFonts w:asciiTheme="majorHAnsi" w:hAnsiTheme="majorHAnsi" w:cstheme="majorHAnsi"/>
                <w:b/>
                <w:sz w:val="20"/>
                <w:szCs w:val="20"/>
              </w:rPr>
              <w:t xml:space="preserve"> and Teaching Spaces</w:t>
            </w:r>
          </w:p>
        </w:tc>
        <w:tc>
          <w:tcPr>
            <w:tcW w:w="1437" w:type="dxa"/>
            <w:shd w:val="clear" w:color="auto" w:fill="auto"/>
            <w:tcMar>
              <w:top w:w="100" w:type="dxa"/>
              <w:left w:w="100" w:type="dxa"/>
              <w:bottom w:w="100" w:type="dxa"/>
              <w:right w:w="100" w:type="dxa"/>
            </w:tcMar>
          </w:tcPr>
          <w:p w14:paraId="14C1B5CB" w14:textId="4C7D3812" w:rsidR="00E30826" w:rsidRPr="0095293B" w:rsidRDefault="00E30826"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r>
              <w:rPr>
                <w:rFonts w:asciiTheme="majorHAnsi" w:hAnsiTheme="majorHAnsi" w:cstheme="majorHAnsi"/>
                <w:sz w:val="20"/>
                <w:szCs w:val="20"/>
              </w:rPr>
              <w:t>; students</w:t>
            </w:r>
          </w:p>
        </w:tc>
        <w:tc>
          <w:tcPr>
            <w:tcW w:w="6523" w:type="dxa"/>
            <w:shd w:val="clear" w:color="auto" w:fill="auto"/>
            <w:tcMar>
              <w:top w:w="100" w:type="dxa"/>
              <w:left w:w="100" w:type="dxa"/>
              <w:bottom w:w="100" w:type="dxa"/>
              <w:right w:w="100" w:type="dxa"/>
            </w:tcMar>
          </w:tcPr>
          <w:p w14:paraId="6667FC3E" w14:textId="361745C7" w:rsidR="00E30826" w:rsidRPr="0095293B"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Use remote working tools to avoid in-person meetings</w:t>
            </w:r>
            <w:r w:rsidR="00A379A1">
              <w:rPr>
                <w:rFonts w:asciiTheme="majorHAnsi" w:hAnsiTheme="majorHAnsi" w:cstheme="majorHAnsi"/>
                <w:sz w:val="20"/>
                <w:szCs w:val="20"/>
              </w:rPr>
              <w:t xml:space="preserve"> wherever possible for staff.</w:t>
            </w:r>
          </w:p>
          <w:p w14:paraId="3E44CC03" w14:textId="35DCAADA" w:rsidR="00E30826"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Essential meetings must maintain 2m distancing between those attending</w:t>
            </w:r>
            <w:r>
              <w:rPr>
                <w:rFonts w:asciiTheme="majorHAnsi" w:hAnsiTheme="majorHAnsi" w:cstheme="majorHAnsi"/>
                <w:sz w:val="20"/>
                <w:szCs w:val="20"/>
              </w:rPr>
              <w:t>.</w:t>
            </w:r>
          </w:p>
          <w:p w14:paraId="6D934994" w14:textId="5FA16BE6" w:rsidR="00A379A1" w:rsidRDefault="00A379A1"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Support face to face teaching wherever possible, ensuring that teaching spaces are set out to facilitate social distancing.</w:t>
            </w:r>
          </w:p>
          <w:p w14:paraId="1EC927C7" w14:textId="120394FA" w:rsidR="00E30826"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 xml:space="preserve">Face coverings must be worn in line with the </w:t>
            </w:r>
            <w:hyperlink r:id="rId17" w:history="1">
              <w:r w:rsidRPr="00DA5E2E">
                <w:rPr>
                  <w:rStyle w:val="Hyperlink"/>
                  <w:rFonts w:asciiTheme="majorHAnsi" w:hAnsiTheme="majorHAnsi" w:cstheme="majorHAnsi"/>
                  <w:sz w:val="20"/>
                  <w:szCs w:val="20"/>
                </w:rPr>
                <w:t>University’s Policy on Face Coverings.</w:t>
              </w:r>
            </w:hyperlink>
          </w:p>
          <w:p w14:paraId="705361BC" w14:textId="5695902B" w:rsidR="00E30826" w:rsidRPr="0095293B"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Avoid transmission during meetings; for example, avoid sharing pens and other objects</w:t>
            </w:r>
          </w:p>
          <w:p w14:paraId="49D9508C" w14:textId="77777777" w:rsidR="00E30826" w:rsidRPr="0095293B"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Provide hand sanitizer in meeting rooms</w:t>
            </w:r>
          </w:p>
          <w:p w14:paraId="30F3F063" w14:textId="5CC9FCF0" w:rsidR="00E30826"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If possible hold meetings outdoors or in well ventilated areas.</w:t>
            </w:r>
          </w:p>
          <w:p w14:paraId="4BF96EDC" w14:textId="06A3E644" w:rsidR="00E30826"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Ensure that rooms are cleaned thoroughly every day; cleaning materials provided for users to wipe down surfaces themselves in addition.</w:t>
            </w:r>
          </w:p>
          <w:p w14:paraId="11F54750" w14:textId="6521DA63" w:rsidR="00E30826" w:rsidRPr="0095293B"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Do not allow others to share a meeting or teaching space without ensuring that this is logged, and appropriate cleaning measures have been put in place.</w:t>
            </w:r>
          </w:p>
          <w:p w14:paraId="1959E487" w14:textId="2C3E8B81" w:rsidR="00E30826" w:rsidRPr="0095293B" w:rsidRDefault="00E30826"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Areas that regularly hold meetings should use floor signage and other marking methods to indicate safe social distancing, and maximum room capacity</w:t>
            </w:r>
          </w:p>
        </w:tc>
        <w:tc>
          <w:tcPr>
            <w:tcW w:w="3118" w:type="dxa"/>
          </w:tcPr>
          <w:p w14:paraId="4504C4E3" w14:textId="77777777" w:rsidR="00E30826" w:rsidRPr="0095293B" w:rsidRDefault="00E30826" w:rsidP="0095293B">
            <w:pPr>
              <w:widowControl w:val="0"/>
              <w:pBdr>
                <w:top w:val="nil"/>
                <w:left w:val="nil"/>
                <w:bottom w:val="nil"/>
                <w:right w:val="nil"/>
                <w:between w:val="nil"/>
              </w:pBdr>
              <w:spacing w:after="120" w:line="240" w:lineRule="auto"/>
              <w:jc w:val="center"/>
              <w:rPr>
                <w:rFonts w:asciiTheme="majorHAnsi" w:hAnsiTheme="majorHAnsi" w:cstheme="majorHAnsi"/>
                <w:b/>
                <w:sz w:val="20"/>
                <w:szCs w:val="20"/>
                <w:shd w:val="clear" w:color="auto" w:fill="93C47D"/>
              </w:rPr>
            </w:pPr>
          </w:p>
        </w:tc>
      </w:tr>
      <w:tr w:rsidR="00E30826" w:rsidRPr="0095293B" w14:paraId="07E85972" w14:textId="657F8CDA" w:rsidTr="00E30826">
        <w:tc>
          <w:tcPr>
            <w:tcW w:w="2662" w:type="dxa"/>
            <w:shd w:val="clear" w:color="auto" w:fill="auto"/>
            <w:tcMar>
              <w:top w:w="100" w:type="dxa"/>
              <w:left w:w="100" w:type="dxa"/>
              <w:bottom w:w="100" w:type="dxa"/>
              <w:right w:w="100" w:type="dxa"/>
            </w:tcMar>
          </w:tcPr>
          <w:p w14:paraId="7A7982A5" w14:textId="77777777" w:rsidR="00E30826" w:rsidRPr="00DA5E2E" w:rsidRDefault="00E30826"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lastRenderedPageBreak/>
              <w:t>Equality in the Workplace</w:t>
            </w:r>
          </w:p>
        </w:tc>
        <w:tc>
          <w:tcPr>
            <w:tcW w:w="1437" w:type="dxa"/>
            <w:shd w:val="clear" w:color="auto" w:fill="auto"/>
            <w:tcMar>
              <w:top w:w="100" w:type="dxa"/>
              <w:left w:w="100" w:type="dxa"/>
              <w:bottom w:w="100" w:type="dxa"/>
              <w:right w:w="100" w:type="dxa"/>
            </w:tcMar>
          </w:tcPr>
          <w:p w14:paraId="481CD06D" w14:textId="0D02AE1E" w:rsidR="00E30826" w:rsidRPr="0095293B" w:rsidRDefault="00E30826"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w:t>
            </w:r>
            <w:r>
              <w:rPr>
                <w:rFonts w:asciiTheme="majorHAnsi" w:hAnsiTheme="majorHAnsi" w:cstheme="majorHAnsi"/>
                <w:sz w:val="20"/>
                <w:szCs w:val="20"/>
              </w:rPr>
              <w:t>; student</w:t>
            </w:r>
            <w:r w:rsidR="00866FD5">
              <w:rPr>
                <w:rFonts w:asciiTheme="majorHAnsi" w:hAnsiTheme="majorHAnsi" w:cstheme="majorHAnsi"/>
                <w:sz w:val="20"/>
                <w:szCs w:val="20"/>
              </w:rPr>
              <w:t>s</w:t>
            </w:r>
          </w:p>
        </w:tc>
        <w:tc>
          <w:tcPr>
            <w:tcW w:w="6523" w:type="dxa"/>
            <w:shd w:val="clear" w:color="auto" w:fill="auto"/>
            <w:tcMar>
              <w:top w:w="100" w:type="dxa"/>
              <w:left w:w="100" w:type="dxa"/>
              <w:bottom w:w="100" w:type="dxa"/>
              <w:right w:w="100" w:type="dxa"/>
            </w:tcMar>
          </w:tcPr>
          <w:p w14:paraId="1474BB65" w14:textId="74611867" w:rsidR="00E30826" w:rsidRPr="0095293B" w:rsidRDefault="00E30826" w:rsidP="0095293B">
            <w:pPr>
              <w:pStyle w:val="ListParagraph"/>
              <w:widowControl w:val="0"/>
              <w:numPr>
                <w:ilvl w:val="0"/>
                <w:numId w:val="14"/>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Involve and communicate appropriately with those whose protected characteristics might either expose them to a different degree of risk, or might make any steps this risk assessment advises inappropriate or challenging for them</w:t>
            </w:r>
          </w:p>
          <w:p w14:paraId="5D45C457" w14:textId="7091238E" w:rsidR="00E30826" w:rsidRPr="0095293B" w:rsidRDefault="00E30826" w:rsidP="0095293B">
            <w:pPr>
              <w:pStyle w:val="ListParagraph"/>
              <w:widowControl w:val="0"/>
              <w:numPr>
                <w:ilvl w:val="0"/>
                <w:numId w:val="14"/>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Make reasonable adjustments to ensure those with protected characteristics are not at any disadvantage</w:t>
            </w:r>
          </w:p>
          <w:p w14:paraId="493B8DD7" w14:textId="0371DD79" w:rsidR="00E30826" w:rsidRPr="00DA5E2E" w:rsidRDefault="00E30826" w:rsidP="0095293B">
            <w:pPr>
              <w:pStyle w:val="ListParagraph"/>
              <w:widowControl w:val="0"/>
              <w:numPr>
                <w:ilvl w:val="0"/>
                <w:numId w:val="14"/>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Make sure that no steps have any unjustifiable negative impact on some groups compared to others</w:t>
            </w:r>
          </w:p>
        </w:tc>
        <w:tc>
          <w:tcPr>
            <w:tcW w:w="3118" w:type="dxa"/>
          </w:tcPr>
          <w:p w14:paraId="29075F70" w14:textId="2208D566" w:rsidR="00E30826" w:rsidRPr="0095293B" w:rsidRDefault="00E30826"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Those with protected characteristics</w:t>
            </w:r>
          </w:p>
        </w:tc>
      </w:tr>
      <w:tr w:rsidR="00E30826" w:rsidRPr="0095293B" w14:paraId="5CCCB4B3" w14:textId="0C795E46" w:rsidTr="00E30826">
        <w:tc>
          <w:tcPr>
            <w:tcW w:w="2662" w:type="dxa"/>
            <w:shd w:val="clear" w:color="auto" w:fill="auto"/>
            <w:tcMar>
              <w:top w:w="100" w:type="dxa"/>
              <w:left w:w="100" w:type="dxa"/>
              <w:bottom w:w="100" w:type="dxa"/>
              <w:right w:w="100" w:type="dxa"/>
            </w:tcMar>
          </w:tcPr>
          <w:p w14:paraId="77BC2767" w14:textId="77777777" w:rsidR="00E30826" w:rsidRPr="00DA5E2E" w:rsidRDefault="00E30826"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Access onto College site, including deliveries</w:t>
            </w:r>
          </w:p>
        </w:tc>
        <w:tc>
          <w:tcPr>
            <w:tcW w:w="1437" w:type="dxa"/>
            <w:shd w:val="clear" w:color="auto" w:fill="auto"/>
            <w:tcMar>
              <w:top w:w="100" w:type="dxa"/>
              <w:left w:w="100" w:type="dxa"/>
              <w:bottom w:w="100" w:type="dxa"/>
              <w:right w:w="100" w:type="dxa"/>
            </w:tcMar>
          </w:tcPr>
          <w:p w14:paraId="7F769266" w14:textId="390BFC74" w:rsidR="00E30826" w:rsidRPr="0095293B" w:rsidRDefault="00E30826" w:rsidP="0095293B">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(Academic and Support); delivery drivers; contractors</w:t>
            </w:r>
          </w:p>
        </w:tc>
        <w:tc>
          <w:tcPr>
            <w:tcW w:w="6523" w:type="dxa"/>
            <w:shd w:val="clear" w:color="auto" w:fill="auto"/>
            <w:tcMar>
              <w:top w:w="100" w:type="dxa"/>
              <w:left w:w="100" w:type="dxa"/>
              <w:bottom w:w="100" w:type="dxa"/>
              <w:right w:w="100" w:type="dxa"/>
            </w:tcMar>
          </w:tcPr>
          <w:p w14:paraId="02DB5E80" w14:textId="32A0AEAA" w:rsidR="00E30826" w:rsidRPr="0095293B" w:rsidRDefault="00E30826"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Where possible, consider and implement the following practices:</w:t>
            </w:r>
          </w:p>
          <w:p w14:paraId="0603912C" w14:textId="77777777"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Stop all non-essential visitors  </w:t>
            </w:r>
          </w:p>
          <w:p w14:paraId="51E4EB32" w14:textId="77777777"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Introduce staggered start and finish times to reduce congestion and contact at all times </w:t>
            </w:r>
          </w:p>
          <w:p w14:paraId="561FCF6E" w14:textId="77777777"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Remove or disable entry systems that require skin contact e.g. fingerprint scanners </w:t>
            </w:r>
          </w:p>
          <w:p w14:paraId="1D6588E1" w14:textId="77777777"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Require all workers to wash or clean their hands before entering or leaving the site  </w:t>
            </w:r>
          </w:p>
          <w:p w14:paraId="5B40D204" w14:textId="10E8EA78"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Regularly clean common contact surfaces in reception, office, access control and delivery areas e.g. scanners, screens, telephone handsets, desks, particularly during peak flow times  </w:t>
            </w:r>
          </w:p>
          <w:p w14:paraId="60C5B8B8" w14:textId="77777777"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Reduce the number of people in attendance at site inductions and consider holding them outdoors wherever possible  </w:t>
            </w:r>
          </w:p>
          <w:p w14:paraId="1C4C5FCF" w14:textId="1A48B1D6"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Drivers should be told to remain vigilant of remaining at 2m distance and where possible be asked to wash or clean their hands before unloading</w:t>
            </w:r>
          </w:p>
          <w:p w14:paraId="3904506E" w14:textId="71DB1E5B" w:rsidR="00E30826" w:rsidRPr="0095293B" w:rsidRDefault="00E30826"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Where possible indicate 2m spaced markings on the floor in expected delivery areas to help support social distancing</w:t>
            </w:r>
          </w:p>
          <w:p w14:paraId="1F0B564C" w14:textId="3AFEF972" w:rsidR="00E30826" w:rsidRPr="0095293B" w:rsidRDefault="00E30826" w:rsidP="00DA5E2E">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Ensure staff receiving deliveries wash their hands after unloading</w:t>
            </w:r>
          </w:p>
        </w:tc>
        <w:tc>
          <w:tcPr>
            <w:tcW w:w="3118" w:type="dxa"/>
          </w:tcPr>
          <w:p w14:paraId="4A90C1DB" w14:textId="77777777" w:rsidR="00E30826" w:rsidRPr="0095293B" w:rsidRDefault="00E30826" w:rsidP="0095293B">
            <w:pPr>
              <w:widowControl w:val="0"/>
              <w:spacing w:after="120" w:line="240" w:lineRule="auto"/>
              <w:jc w:val="center"/>
              <w:rPr>
                <w:rFonts w:asciiTheme="majorHAnsi" w:hAnsiTheme="majorHAnsi" w:cstheme="majorHAnsi"/>
                <w:sz w:val="20"/>
                <w:szCs w:val="20"/>
              </w:rPr>
            </w:pPr>
          </w:p>
        </w:tc>
      </w:tr>
      <w:tr w:rsidR="00E30826" w:rsidRPr="0095293B" w14:paraId="7D20ED65" w14:textId="4A0E8411" w:rsidTr="00E30826">
        <w:tc>
          <w:tcPr>
            <w:tcW w:w="2662" w:type="dxa"/>
            <w:shd w:val="clear" w:color="auto" w:fill="auto"/>
            <w:tcMar>
              <w:top w:w="100" w:type="dxa"/>
              <w:left w:w="100" w:type="dxa"/>
              <w:bottom w:w="100" w:type="dxa"/>
              <w:right w:w="100" w:type="dxa"/>
            </w:tcMar>
          </w:tcPr>
          <w:p w14:paraId="343D1E21" w14:textId="77777777" w:rsidR="00E30826" w:rsidRPr="00DA5E2E" w:rsidRDefault="00E30826"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Poor hygiene</w:t>
            </w:r>
          </w:p>
          <w:p w14:paraId="27B9AF6E" w14:textId="77777777" w:rsidR="00E30826" w:rsidRPr="0095293B" w:rsidRDefault="00E30826" w:rsidP="0095293B">
            <w:pPr>
              <w:widowControl w:val="0"/>
              <w:spacing w:after="120" w:line="240" w:lineRule="auto"/>
              <w:rPr>
                <w:rFonts w:asciiTheme="majorHAnsi" w:hAnsiTheme="majorHAnsi" w:cstheme="majorHAnsi"/>
                <w:sz w:val="20"/>
                <w:szCs w:val="20"/>
              </w:rPr>
            </w:pPr>
          </w:p>
          <w:p w14:paraId="198BE7D4" w14:textId="77777777" w:rsidR="00E30826" w:rsidRPr="0095293B" w:rsidRDefault="00E30826" w:rsidP="0095293B">
            <w:pPr>
              <w:widowControl w:val="0"/>
              <w:spacing w:after="120" w:line="240" w:lineRule="auto"/>
              <w:rPr>
                <w:rFonts w:asciiTheme="majorHAnsi" w:hAnsiTheme="majorHAnsi" w:cstheme="majorHAnsi"/>
                <w:sz w:val="20"/>
                <w:szCs w:val="20"/>
              </w:rPr>
            </w:pPr>
          </w:p>
        </w:tc>
        <w:tc>
          <w:tcPr>
            <w:tcW w:w="1437" w:type="dxa"/>
            <w:shd w:val="clear" w:color="auto" w:fill="auto"/>
            <w:tcMar>
              <w:top w:w="100" w:type="dxa"/>
              <w:left w:w="100" w:type="dxa"/>
              <w:bottom w:w="100" w:type="dxa"/>
              <w:right w:w="100" w:type="dxa"/>
            </w:tcMar>
          </w:tcPr>
          <w:p w14:paraId="5DFDA128" w14:textId="08F1C41E" w:rsidR="00E30826" w:rsidRPr="0095293B" w:rsidRDefault="00E30826" w:rsidP="0095293B">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lastRenderedPageBreak/>
              <w:t xml:space="preserve">Individual </w:t>
            </w:r>
            <w:r w:rsidRPr="0095293B">
              <w:rPr>
                <w:rFonts w:asciiTheme="majorHAnsi" w:hAnsiTheme="majorHAnsi" w:cstheme="majorHAnsi"/>
                <w:sz w:val="20"/>
                <w:szCs w:val="20"/>
              </w:rPr>
              <w:lastRenderedPageBreak/>
              <w:t>workers</w:t>
            </w:r>
            <w:r w:rsidR="00866FD5">
              <w:rPr>
                <w:rFonts w:asciiTheme="majorHAnsi" w:hAnsiTheme="majorHAnsi" w:cstheme="majorHAnsi"/>
                <w:sz w:val="20"/>
                <w:szCs w:val="20"/>
              </w:rPr>
              <w:t>; students</w:t>
            </w:r>
          </w:p>
        </w:tc>
        <w:tc>
          <w:tcPr>
            <w:tcW w:w="6523" w:type="dxa"/>
            <w:shd w:val="clear" w:color="auto" w:fill="auto"/>
            <w:tcMar>
              <w:top w:w="100" w:type="dxa"/>
              <w:left w:w="100" w:type="dxa"/>
              <w:bottom w:w="100" w:type="dxa"/>
              <w:right w:w="100" w:type="dxa"/>
            </w:tcMar>
          </w:tcPr>
          <w:p w14:paraId="661C51FF" w14:textId="796D2CB1"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lastRenderedPageBreak/>
              <w:t xml:space="preserve">Use signs and posters to build awareness of good handwashing </w:t>
            </w:r>
            <w:r w:rsidRPr="0095293B">
              <w:rPr>
                <w:rFonts w:asciiTheme="majorHAnsi" w:hAnsiTheme="majorHAnsi" w:cstheme="majorHAnsi"/>
                <w:sz w:val="20"/>
                <w:szCs w:val="20"/>
              </w:rPr>
              <w:lastRenderedPageBreak/>
              <w:t>techniques</w:t>
            </w:r>
          </w:p>
          <w:p w14:paraId="67829500" w14:textId="370DEF94"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regular reminders and signage to maintain personal hygiene standards</w:t>
            </w:r>
          </w:p>
          <w:p w14:paraId="179B1A63" w14:textId="7B3A8148"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Enhanced cleaning for busy areas</w:t>
            </w:r>
          </w:p>
          <w:p w14:paraId="34500555" w14:textId="715F6915"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Remind workers to wash hands thoroughly and regularly, using soap and water for at least 20 seconds. Use alcohol-based hand-sanitiser if soap and water is not available; hand washing technique to be adopted as directed by NHS</w:t>
            </w:r>
          </w:p>
          <w:p w14:paraId="7CE95EA6" w14:textId="60BE34A0"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Avoid touching face/eyes/nose/mouth with unwashed hands, cough/sneeze into elbow or tissue, dispose of tissue in the bin.</w:t>
            </w:r>
          </w:p>
          <w:p w14:paraId="1FE0FF2B" w14:textId="20458660"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additional hand washing facilities to the usual welfare facilities if a large spread-out site or significant numbers of personnel on site</w:t>
            </w:r>
          </w:p>
          <w:p w14:paraId="15A9C7A6" w14:textId="77777777"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Regularly clean the hand washing facilities and check soap and sanitiser levels  </w:t>
            </w:r>
          </w:p>
          <w:p w14:paraId="2D5CF988" w14:textId="77777777"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Provide suitable and sufficient rubbish bins for hand towels with regular removal and disposal. </w:t>
            </w:r>
          </w:p>
          <w:p w14:paraId="62DDA228" w14:textId="77777777"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and store extra supplies of soap, hand sanitiser and paper towels and these should be securely stored.</w:t>
            </w:r>
          </w:p>
        </w:tc>
        <w:tc>
          <w:tcPr>
            <w:tcW w:w="3118" w:type="dxa"/>
          </w:tcPr>
          <w:p w14:paraId="4DC6558E" w14:textId="77777777" w:rsidR="00E30826" w:rsidRPr="0095293B" w:rsidRDefault="00E30826" w:rsidP="0095293B">
            <w:pPr>
              <w:widowControl w:val="0"/>
              <w:spacing w:after="120" w:line="240" w:lineRule="auto"/>
              <w:jc w:val="center"/>
              <w:rPr>
                <w:rFonts w:asciiTheme="majorHAnsi" w:hAnsiTheme="majorHAnsi" w:cstheme="majorHAnsi"/>
                <w:b/>
                <w:sz w:val="20"/>
                <w:szCs w:val="20"/>
                <w:shd w:val="clear" w:color="auto" w:fill="93C47D"/>
              </w:rPr>
            </w:pPr>
          </w:p>
        </w:tc>
      </w:tr>
      <w:tr w:rsidR="00E30826" w:rsidRPr="0095293B" w14:paraId="5A094521" w14:textId="2223F7A7" w:rsidTr="00866FD5">
        <w:tc>
          <w:tcPr>
            <w:tcW w:w="2662" w:type="dxa"/>
            <w:shd w:val="clear" w:color="auto" w:fill="auto"/>
            <w:tcMar>
              <w:top w:w="100" w:type="dxa"/>
              <w:left w:w="100" w:type="dxa"/>
              <w:bottom w:w="100" w:type="dxa"/>
              <w:right w:w="100" w:type="dxa"/>
            </w:tcMar>
          </w:tcPr>
          <w:p w14:paraId="03A26238" w14:textId="7B3E01FA" w:rsidR="00E30826" w:rsidRPr="00F761FF" w:rsidRDefault="00866FD5" w:rsidP="0095293B">
            <w:pPr>
              <w:widowControl w:val="0"/>
              <w:spacing w:after="120" w:line="240" w:lineRule="auto"/>
              <w:rPr>
                <w:rFonts w:asciiTheme="majorHAnsi" w:hAnsiTheme="majorHAnsi" w:cstheme="majorHAnsi"/>
                <w:b/>
                <w:sz w:val="20"/>
                <w:szCs w:val="20"/>
              </w:rPr>
            </w:pPr>
            <w:r>
              <w:rPr>
                <w:rFonts w:asciiTheme="majorHAnsi" w:hAnsiTheme="majorHAnsi" w:cstheme="majorHAnsi"/>
                <w:b/>
                <w:sz w:val="20"/>
                <w:szCs w:val="20"/>
              </w:rPr>
              <w:t>Temporary Dining Hall</w:t>
            </w:r>
          </w:p>
        </w:tc>
        <w:tc>
          <w:tcPr>
            <w:tcW w:w="1437" w:type="dxa"/>
            <w:shd w:val="clear" w:color="auto" w:fill="auto"/>
            <w:tcMar>
              <w:top w:w="100" w:type="dxa"/>
              <w:left w:w="100" w:type="dxa"/>
              <w:bottom w:w="100" w:type="dxa"/>
              <w:right w:w="100" w:type="dxa"/>
            </w:tcMar>
          </w:tcPr>
          <w:p w14:paraId="6B2E7B89" w14:textId="0694E394" w:rsidR="00E30826" w:rsidRPr="00F761FF" w:rsidRDefault="00E30826" w:rsidP="00F761FF">
            <w:pPr>
              <w:rPr>
                <w:rFonts w:asciiTheme="majorHAnsi" w:hAnsiTheme="majorHAnsi" w:cstheme="majorHAnsi"/>
                <w:sz w:val="20"/>
                <w:szCs w:val="20"/>
              </w:rPr>
            </w:pPr>
            <w:r w:rsidRPr="00F761FF">
              <w:rPr>
                <w:rFonts w:asciiTheme="majorHAnsi" w:hAnsiTheme="majorHAnsi" w:cstheme="majorHAnsi"/>
                <w:sz w:val="20"/>
                <w:szCs w:val="20"/>
              </w:rPr>
              <w:t>Empl</w:t>
            </w:r>
            <w:r>
              <w:rPr>
                <w:rFonts w:asciiTheme="majorHAnsi" w:hAnsiTheme="majorHAnsi" w:cstheme="majorHAnsi"/>
                <w:sz w:val="20"/>
                <w:szCs w:val="20"/>
              </w:rPr>
              <w:t xml:space="preserve">oyees, </w:t>
            </w:r>
            <w:r w:rsidR="00866FD5">
              <w:rPr>
                <w:rFonts w:asciiTheme="majorHAnsi" w:hAnsiTheme="majorHAnsi" w:cstheme="majorHAnsi"/>
                <w:sz w:val="20"/>
                <w:szCs w:val="20"/>
              </w:rPr>
              <w:t xml:space="preserve">students, </w:t>
            </w:r>
            <w:r>
              <w:rPr>
                <w:rFonts w:asciiTheme="majorHAnsi" w:hAnsiTheme="majorHAnsi" w:cstheme="majorHAnsi"/>
                <w:sz w:val="20"/>
                <w:szCs w:val="20"/>
              </w:rPr>
              <w:t>workers, visitors, contractors</w:t>
            </w:r>
          </w:p>
        </w:tc>
        <w:tc>
          <w:tcPr>
            <w:tcW w:w="6523" w:type="dxa"/>
            <w:shd w:val="clear" w:color="auto" w:fill="auto"/>
            <w:tcMar>
              <w:top w:w="100" w:type="dxa"/>
              <w:left w:w="100" w:type="dxa"/>
              <w:bottom w:w="100" w:type="dxa"/>
              <w:right w:w="100" w:type="dxa"/>
            </w:tcMar>
          </w:tcPr>
          <w:p w14:paraId="2BE0556A" w14:textId="7D4BCBB6" w:rsidR="00E30826" w:rsidRPr="0095293B" w:rsidRDefault="00866FD5" w:rsidP="0095293B">
            <w:pPr>
              <w:widowControl w:val="0"/>
              <w:numPr>
                <w:ilvl w:val="0"/>
                <w:numId w:val="6"/>
              </w:numPr>
              <w:spacing w:after="120" w:line="240" w:lineRule="auto"/>
              <w:rPr>
                <w:rFonts w:asciiTheme="majorHAnsi" w:hAnsiTheme="majorHAnsi" w:cstheme="majorHAnsi"/>
                <w:sz w:val="20"/>
                <w:szCs w:val="20"/>
              </w:rPr>
            </w:pPr>
            <w:r>
              <w:rPr>
                <w:rFonts w:asciiTheme="majorHAnsi" w:hAnsiTheme="majorHAnsi" w:cstheme="majorHAnsi"/>
                <w:sz w:val="20"/>
                <w:szCs w:val="20"/>
              </w:rPr>
              <w:t>Specific risk assessments in place for meal services, takeaway collections, and dining in Hall in place</w:t>
            </w:r>
          </w:p>
          <w:p w14:paraId="58399541" w14:textId="1FF8FC22"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Adequate signage at the entrance and at queue points to remind everyone using the </w:t>
            </w:r>
            <w:r>
              <w:rPr>
                <w:rFonts w:asciiTheme="majorHAnsi" w:hAnsiTheme="majorHAnsi" w:cstheme="majorHAnsi"/>
                <w:sz w:val="20"/>
                <w:szCs w:val="20"/>
              </w:rPr>
              <w:t>area</w:t>
            </w:r>
            <w:r w:rsidRPr="0095293B">
              <w:rPr>
                <w:rFonts w:asciiTheme="majorHAnsi" w:hAnsiTheme="majorHAnsi" w:cstheme="majorHAnsi"/>
                <w:sz w:val="20"/>
                <w:szCs w:val="20"/>
              </w:rPr>
              <w:t xml:space="preserve"> that social distancing is required and that it will be monitored by FOH staff.</w:t>
            </w:r>
          </w:p>
          <w:p w14:paraId="341FBEF9" w14:textId="77777777"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Hand cleaning facilities or hand sanitiser should be available at the entrance of any room where people eat and should be used by workers when entering and leaving the area </w:t>
            </w:r>
          </w:p>
          <w:p w14:paraId="40EE2090" w14:textId="3A10541C"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Keep 2m distancing and single direction </w:t>
            </w:r>
            <w:proofErr w:type="gramStart"/>
            <w:r w:rsidRPr="0095293B">
              <w:rPr>
                <w:rFonts w:asciiTheme="majorHAnsi" w:hAnsiTheme="majorHAnsi" w:cstheme="majorHAnsi"/>
                <w:sz w:val="20"/>
                <w:szCs w:val="20"/>
              </w:rPr>
              <w:t xml:space="preserve">flow </w:t>
            </w:r>
            <w:r w:rsidR="00866FD5">
              <w:rPr>
                <w:rFonts w:asciiTheme="majorHAnsi" w:hAnsiTheme="majorHAnsi" w:cstheme="majorHAnsi"/>
                <w:sz w:val="20"/>
                <w:szCs w:val="20"/>
              </w:rPr>
              <w:t>,</w:t>
            </w:r>
            <w:proofErr w:type="gramEnd"/>
            <w:r w:rsidRPr="0095293B">
              <w:rPr>
                <w:rFonts w:asciiTheme="majorHAnsi" w:hAnsiTheme="majorHAnsi" w:cstheme="majorHAnsi"/>
                <w:sz w:val="20"/>
                <w:szCs w:val="20"/>
              </w:rPr>
              <w:t xml:space="preserve"> with markings on the floor.</w:t>
            </w:r>
          </w:p>
          <w:p w14:paraId="0A640071" w14:textId="727F2850"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Pr>
                <w:rFonts w:asciiTheme="majorHAnsi" w:hAnsiTheme="majorHAnsi" w:cstheme="majorHAnsi"/>
                <w:sz w:val="20"/>
                <w:szCs w:val="20"/>
              </w:rPr>
              <w:lastRenderedPageBreak/>
              <w:t>The area risk assessment should be followed with regards to uniforms and appropriate PPE</w:t>
            </w:r>
          </w:p>
          <w:p w14:paraId="3971B782" w14:textId="4314E030"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Pr>
                <w:rFonts w:asciiTheme="majorHAnsi" w:hAnsiTheme="majorHAnsi" w:cstheme="majorHAnsi"/>
                <w:sz w:val="20"/>
                <w:szCs w:val="20"/>
              </w:rPr>
              <w:t xml:space="preserve">Consider whether removing self-service facilities would reduce risk, with as much as </w:t>
            </w:r>
            <w:r w:rsidRPr="0095293B">
              <w:rPr>
                <w:rFonts w:asciiTheme="majorHAnsi" w:hAnsiTheme="majorHAnsi" w:cstheme="majorHAnsi"/>
                <w:sz w:val="20"/>
                <w:szCs w:val="20"/>
              </w:rPr>
              <w:t xml:space="preserve">possible served by catering staff, </w:t>
            </w:r>
            <w:r>
              <w:rPr>
                <w:rFonts w:asciiTheme="majorHAnsi" w:hAnsiTheme="majorHAnsi" w:cstheme="majorHAnsi"/>
                <w:sz w:val="20"/>
                <w:szCs w:val="20"/>
              </w:rPr>
              <w:t xml:space="preserve">with the aim of </w:t>
            </w:r>
            <w:r w:rsidRPr="0095293B">
              <w:rPr>
                <w:rFonts w:asciiTheme="majorHAnsi" w:hAnsiTheme="majorHAnsi" w:cstheme="majorHAnsi"/>
                <w:sz w:val="20"/>
                <w:szCs w:val="20"/>
              </w:rPr>
              <w:t>reducing risk of contaminated contact points.</w:t>
            </w:r>
          </w:p>
          <w:p w14:paraId="5A99C281" w14:textId="77777777"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Ensure all hand contact points and self-service points that remain are regularly cleaned and sanitized to reduce risk of cross contamination</w:t>
            </w:r>
          </w:p>
          <w:p w14:paraId="57C7A541" w14:textId="77777777"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Till area and staff member using till should be protected with plastic screening</w:t>
            </w:r>
          </w:p>
          <w:p w14:paraId="211B9903" w14:textId="1F9476AA" w:rsidR="00E30826" w:rsidRPr="0095293B" w:rsidRDefault="00E30826"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Counters between customers and serving staff to have plastic screening if within 2m o</w:t>
            </w:r>
            <w:r>
              <w:rPr>
                <w:rFonts w:asciiTheme="majorHAnsi" w:hAnsiTheme="majorHAnsi" w:cstheme="majorHAnsi"/>
                <w:sz w:val="20"/>
                <w:szCs w:val="20"/>
              </w:rPr>
              <w:t>f</w:t>
            </w:r>
            <w:r w:rsidRPr="0095293B">
              <w:rPr>
                <w:rFonts w:asciiTheme="majorHAnsi" w:hAnsiTheme="majorHAnsi" w:cstheme="majorHAnsi"/>
                <w:sz w:val="20"/>
                <w:szCs w:val="20"/>
              </w:rPr>
              <w:t xml:space="preserve"> each other.</w:t>
            </w:r>
          </w:p>
          <w:p w14:paraId="5CDD971E" w14:textId="3BFB3610" w:rsidR="00E30826" w:rsidRDefault="00E30826" w:rsidP="0095293B">
            <w:pPr>
              <w:widowControl w:val="0"/>
              <w:numPr>
                <w:ilvl w:val="0"/>
                <w:numId w:val="10"/>
              </w:numPr>
              <w:spacing w:after="120" w:line="240" w:lineRule="auto"/>
              <w:rPr>
                <w:rFonts w:asciiTheme="majorHAnsi" w:hAnsiTheme="majorHAnsi" w:cstheme="majorHAnsi"/>
                <w:sz w:val="20"/>
                <w:szCs w:val="20"/>
              </w:rPr>
            </w:pPr>
            <w:r w:rsidRPr="00290CA1">
              <w:rPr>
                <w:rFonts w:asciiTheme="majorHAnsi" w:hAnsiTheme="majorHAnsi" w:cstheme="majorHAnsi"/>
                <w:sz w:val="20"/>
                <w:szCs w:val="20"/>
              </w:rPr>
              <w:t xml:space="preserve">Payments should be taken by contactless card wherever possible </w:t>
            </w:r>
          </w:p>
          <w:p w14:paraId="2F55C753" w14:textId="33AFC52D" w:rsidR="00E30826" w:rsidRDefault="00E30826" w:rsidP="0095293B">
            <w:pPr>
              <w:widowControl w:val="0"/>
              <w:numPr>
                <w:ilvl w:val="0"/>
                <w:numId w:val="10"/>
              </w:numPr>
              <w:spacing w:after="120" w:line="240" w:lineRule="auto"/>
              <w:rPr>
                <w:rFonts w:asciiTheme="majorHAnsi" w:hAnsiTheme="majorHAnsi" w:cstheme="majorHAnsi"/>
                <w:sz w:val="20"/>
                <w:szCs w:val="20"/>
              </w:rPr>
            </w:pPr>
            <w:r>
              <w:rPr>
                <w:rFonts w:asciiTheme="majorHAnsi" w:hAnsiTheme="majorHAnsi" w:cstheme="majorHAnsi"/>
                <w:sz w:val="20"/>
                <w:szCs w:val="20"/>
              </w:rPr>
              <w:t>Consider whether disposable or washable crockery and cutlery should be used.</w:t>
            </w:r>
          </w:p>
          <w:p w14:paraId="6D85BDC9" w14:textId="2F403C15" w:rsidR="00E30826" w:rsidRPr="00290CA1" w:rsidRDefault="00E30826" w:rsidP="0095293B">
            <w:pPr>
              <w:widowControl w:val="0"/>
              <w:numPr>
                <w:ilvl w:val="0"/>
                <w:numId w:val="10"/>
              </w:numPr>
              <w:spacing w:after="120" w:line="240" w:lineRule="auto"/>
              <w:rPr>
                <w:rFonts w:asciiTheme="majorHAnsi" w:hAnsiTheme="majorHAnsi" w:cstheme="majorHAnsi"/>
                <w:sz w:val="20"/>
                <w:szCs w:val="20"/>
              </w:rPr>
            </w:pPr>
            <w:r w:rsidRPr="00290CA1">
              <w:rPr>
                <w:rFonts w:asciiTheme="majorHAnsi" w:hAnsiTheme="majorHAnsi" w:cstheme="majorHAnsi"/>
                <w:sz w:val="20"/>
                <w:szCs w:val="20"/>
              </w:rPr>
              <w:t>All drinking water to be bottled only, remove self</w:t>
            </w:r>
            <w:r>
              <w:rPr>
                <w:rFonts w:asciiTheme="majorHAnsi" w:hAnsiTheme="majorHAnsi" w:cstheme="majorHAnsi"/>
                <w:sz w:val="20"/>
                <w:szCs w:val="20"/>
              </w:rPr>
              <w:t>-</w:t>
            </w:r>
            <w:r w:rsidRPr="00290CA1">
              <w:rPr>
                <w:rFonts w:asciiTheme="majorHAnsi" w:hAnsiTheme="majorHAnsi" w:cstheme="majorHAnsi"/>
                <w:sz w:val="20"/>
                <w:szCs w:val="20"/>
              </w:rPr>
              <w:t>service points</w:t>
            </w:r>
          </w:p>
          <w:p w14:paraId="3ECEC2AD" w14:textId="1F779196" w:rsidR="00E30826" w:rsidRPr="0095293B" w:rsidRDefault="00E30826"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Continued use of Increased Specific Cleaning schedules, used in addition to standard cleaning schedules, until further notice as set out by Government guidelines</w:t>
            </w:r>
          </w:p>
        </w:tc>
        <w:tc>
          <w:tcPr>
            <w:tcW w:w="3118" w:type="dxa"/>
            <w:shd w:val="clear" w:color="auto" w:fill="auto"/>
          </w:tcPr>
          <w:p w14:paraId="02C85E00" w14:textId="77777777" w:rsidR="00E30826" w:rsidRPr="0095293B" w:rsidRDefault="00E30826" w:rsidP="0095293B">
            <w:pPr>
              <w:widowControl w:val="0"/>
              <w:spacing w:after="120" w:line="240" w:lineRule="auto"/>
              <w:jc w:val="center"/>
              <w:rPr>
                <w:rFonts w:asciiTheme="majorHAnsi" w:hAnsiTheme="majorHAnsi" w:cstheme="majorHAnsi"/>
                <w:b/>
                <w:sz w:val="20"/>
                <w:szCs w:val="20"/>
                <w:shd w:val="clear" w:color="auto" w:fill="93C47D"/>
              </w:rPr>
            </w:pPr>
          </w:p>
        </w:tc>
      </w:tr>
      <w:tr w:rsidR="00E30826" w:rsidRPr="0095293B" w14:paraId="5217BAE2" w14:textId="1CC7629B" w:rsidTr="00E30826">
        <w:tc>
          <w:tcPr>
            <w:tcW w:w="2662" w:type="dxa"/>
            <w:shd w:val="clear" w:color="auto" w:fill="auto"/>
            <w:tcMar>
              <w:top w:w="100" w:type="dxa"/>
              <w:left w:w="100" w:type="dxa"/>
              <w:bottom w:w="100" w:type="dxa"/>
              <w:right w:w="100" w:type="dxa"/>
            </w:tcMar>
          </w:tcPr>
          <w:p w14:paraId="15A38C8D" w14:textId="0FFB9F3E" w:rsidR="00E30826" w:rsidRPr="00290CA1" w:rsidRDefault="00E30826" w:rsidP="00290CA1">
            <w:pPr>
              <w:widowControl w:val="0"/>
              <w:spacing w:after="120" w:line="240" w:lineRule="auto"/>
              <w:rPr>
                <w:rFonts w:asciiTheme="majorHAnsi" w:hAnsiTheme="majorHAnsi" w:cstheme="majorHAnsi"/>
                <w:b/>
                <w:sz w:val="20"/>
                <w:szCs w:val="20"/>
              </w:rPr>
            </w:pPr>
            <w:r w:rsidRPr="00290CA1">
              <w:rPr>
                <w:rFonts w:asciiTheme="majorHAnsi" w:hAnsiTheme="majorHAnsi" w:cstheme="majorHAnsi"/>
                <w:b/>
                <w:sz w:val="20"/>
                <w:szCs w:val="20"/>
              </w:rPr>
              <w:t xml:space="preserve">Use of Changing facilities, </w:t>
            </w:r>
            <w:r>
              <w:rPr>
                <w:rFonts w:asciiTheme="majorHAnsi" w:hAnsiTheme="majorHAnsi" w:cstheme="majorHAnsi"/>
                <w:b/>
                <w:sz w:val="20"/>
                <w:szCs w:val="20"/>
              </w:rPr>
              <w:t>t</w:t>
            </w:r>
            <w:r w:rsidRPr="00290CA1">
              <w:rPr>
                <w:rFonts w:asciiTheme="majorHAnsi" w:hAnsiTheme="majorHAnsi" w:cstheme="majorHAnsi"/>
                <w:b/>
                <w:sz w:val="20"/>
                <w:szCs w:val="20"/>
              </w:rPr>
              <w:t xml:space="preserve">oilets and showers </w:t>
            </w:r>
          </w:p>
        </w:tc>
        <w:tc>
          <w:tcPr>
            <w:tcW w:w="1437" w:type="dxa"/>
            <w:shd w:val="clear" w:color="auto" w:fill="auto"/>
            <w:tcMar>
              <w:top w:w="100" w:type="dxa"/>
              <w:left w:w="100" w:type="dxa"/>
              <w:bottom w:w="100" w:type="dxa"/>
              <w:right w:w="100" w:type="dxa"/>
            </w:tcMar>
          </w:tcPr>
          <w:p w14:paraId="6E220401" w14:textId="4DE86E52" w:rsidR="00E30826" w:rsidRPr="0095293B" w:rsidRDefault="00E30826" w:rsidP="00290CA1">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6523" w:type="dxa"/>
            <w:shd w:val="clear" w:color="auto" w:fill="auto"/>
            <w:tcMar>
              <w:top w:w="100" w:type="dxa"/>
              <w:left w:w="100" w:type="dxa"/>
              <w:bottom w:w="100" w:type="dxa"/>
              <w:right w:w="100" w:type="dxa"/>
            </w:tcMar>
          </w:tcPr>
          <w:p w14:paraId="0FFFC5B1" w14:textId="65BE15F5" w:rsidR="00E30826" w:rsidRPr="0095293B" w:rsidRDefault="00A379A1" w:rsidP="00290CA1">
            <w:pPr>
              <w:widowControl w:val="0"/>
              <w:numPr>
                <w:ilvl w:val="0"/>
                <w:numId w:val="7"/>
              </w:numPr>
              <w:spacing w:after="120" w:line="240" w:lineRule="auto"/>
              <w:rPr>
                <w:rFonts w:asciiTheme="majorHAnsi" w:hAnsiTheme="majorHAnsi" w:cstheme="majorHAnsi"/>
                <w:sz w:val="20"/>
                <w:szCs w:val="20"/>
              </w:rPr>
            </w:pPr>
            <w:r>
              <w:rPr>
                <w:rFonts w:asciiTheme="majorHAnsi" w:hAnsiTheme="majorHAnsi" w:cstheme="majorHAnsi"/>
                <w:sz w:val="20"/>
                <w:szCs w:val="20"/>
              </w:rPr>
              <w:t>C</w:t>
            </w:r>
            <w:r w:rsidR="00E30826" w:rsidRPr="0095293B">
              <w:rPr>
                <w:rFonts w:asciiTheme="majorHAnsi" w:hAnsiTheme="majorHAnsi" w:cstheme="majorHAnsi"/>
                <w:sz w:val="20"/>
                <w:szCs w:val="20"/>
              </w:rPr>
              <w:t>losure of all shower facilities for staff</w:t>
            </w:r>
          </w:p>
          <w:p w14:paraId="2A0092C6" w14:textId="22DD715C" w:rsidR="00E30826" w:rsidRPr="0095293B" w:rsidRDefault="00E30826"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Identify which groups of people will use each facility.  </w:t>
            </w:r>
            <w:r w:rsidR="00A379A1">
              <w:rPr>
                <w:rFonts w:asciiTheme="majorHAnsi" w:hAnsiTheme="majorHAnsi" w:cstheme="majorHAnsi"/>
                <w:sz w:val="20"/>
                <w:szCs w:val="20"/>
              </w:rPr>
              <w:t xml:space="preserve">Keep numbers as low as possible, </w:t>
            </w:r>
            <w:r w:rsidRPr="0095293B">
              <w:rPr>
                <w:rFonts w:asciiTheme="majorHAnsi" w:hAnsiTheme="majorHAnsi" w:cstheme="majorHAnsi"/>
                <w:sz w:val="20"/>
                <w:szCs w:val="20"/>
              </w:rPr>
              <w:t>unless necessary as a reasonable adjustment.</w:t>
            </w:r>
          </w:p>
          <w:p w14:paraId="730B8BDF" w14:textId="77777777" w:rsidR="00E30826" w:rsidRPr="0095293B" w:rsidRDefault="00E30826"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Introduce enhanced cleaning of all facilities throughout the day and at the end of each day </w:t>
            </w:r>
          </w:p>
          <w:p w14:paraId="40885860" w14:textId="77777777" w:rsidR="00E30826" w:rsidRPr="0095293B" w:rsidRDefault="00E30826"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Determine how many people can use it at any one time to maintain a distance of two metres  </w:t>
            </w:r>
          </w:p>
          <w:p w14:paraId="69BA5D62" w14:textId="49B343B3" w:rsidR="00E30826" w:rsidRPr="0095293B" w:rsidRDefault="00E30826"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suitable and sufficient rubbish bins in these areas with regular removal and disposal.</w:t>
            </w:r>
          </w:p>
        </w:tc>
        <w:tc>
          <w:tcPr>
            <w:tcW w:w="3118" w:type="dxa"/>
          </w:tcPr>
          <w:p w14:paraId="6D825263" w14:textId="77777777" w:rsidR="00E30826" w:rsidRPr="0095293B" w:rsidRDefault="00E30826" w:rsidP="00290CA1">
            <w:pPr>
              <w:widowControl w:val="0"/>
              <w:spacing w:after="120" w:line="240" w:lineRule="auto"/>
              <w:jc w:val="center"/>
              <w:rPr>
                <w:rFonts w:asciiTheme="majorHAnsi" w:hAnsiTheme="majorHAnsi" w:cstheme="majorHAnsi"/>
                <w:sz w:val="20"/>
                <w:szCs w:val="20"/>
              </w:rPr>
            </w:pPr>
          </w:p>
        </w:tc>
      </w:tr>
      <w:tr w:rsidR="00E30826" w:rsidRPr="0095293B" w14:paraId="49766F1D" w14:textId="56938A2D" w:rsidTr="00E30826">
        <w:tc>
          <w:tcPr>
            <w:tcW w:w="2662" w:type="dxa"/>
            <w:shd w:val="clear" w:color="auto" w:fill="auto"/>
            <w:tcMar>
              <w:top w:w="100" w:type="dxa"/>
              <w:left w:w="100" w:type="dxa"/>
              <w:bottom w:w="100" w:type="dxa"/>
              <w:right w:w="100" w:type="dxa"/>
            </w:tcMar>
          </w:tcPr>
          <w:p w14:paraId="7369491D" w14:textId="77777777" w:rsidR="00E30826" w:rsidRPr="00290CA1" w:rsidRDefault="00E30826" w:rsidP="00290CA1">
            <w:pPr>
              <w:widowControl w:val="0"/>
              <w:spacing w:after="120" w:line="240" w:lineRule="auto"/>
              <w:rPr>
                <w:rFonts w:asciiTheme="majorHAnsi" w:hAnsiTheme="majorHAnsi" w:cstheme="majorHAnsi"/>
                <w:b/>
                <w:sz w:val="20"/>
                <w:szCs w:val="20"/>
              </w:rPr>
            </w:pPr>
            <w:r w:rsidRPr="00290CA1">
              <w:rPr>
                <w:rFonts w:asciiTheme="majorHAnsi" w:hAnsiTheme="majorHAnsi" w:cstheme="majorHAnsi"/>
                <w:b/>
                <w:sz w:val="20"/>
                <w:szCs w:val="20"/>
              </w:rPr>
              <w:lastRenderedPageBreak/>
              <w:t>Working in local vicinity to others (maintaining 2m distancing) including office workers, FOH staff, Lodge Staff</w:t>
            </w:r>
          </w:p>
        </w:tc>
        <w:tc>
          <w:tcPr>
            <w:tcW w:w="1437" w:type="dxa"/>
            <w:shd w:val="clear" w:color="auto" w:fill="auto"/>
            <w:tcMar>
              <w:top w:w="100" w:type="dxa"/>
              <w:left w:w="100" w:type="dxa"/>
              <w:bottom w:w="100" w:type="dxa"/>
              <w:right w:w="100" w:type="dxa"/>
            </w:tcMar>
          </w:tcPr>
          <w:p w14:paraId="61D7D56C" w14:textId="3B611FF7" w:rsidR="00E30826" w:rsidRPr="0095293B" w:rsidRDefault="00E30826" w:rsidP="00290CA1">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6523" w:type="dxa"/>
            <w:shd w:val="clear" w:color="auto" w:fill="auto"/>
            <w:tcMar>
              <w:top w:w="100" w:type="dxa"/>
              <w:left w:w="100" w:type="dxa"/>
              <w:bottom w:w="100" w:type="dxa"/>
              <w:right w:w="100" w:type="dxa"/>
            </w:tcMar>
          </w:tcPr>
          <w:p w14:paraId="30238653" w14:textId="7FE436B0"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Starting and finishing times are to be staggered and reviewed to ensure no build-up of staff / teams in areas</w:t>
            </w:r>
          </w:p>
          <w:p w14:paraId="5DE4DBD1" w14:textId="77777777"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Workers who are unwell with symptoms of Coronavirus (Covid-19) should not attend the workplace</w:t>
            </w:r>
          </w:p>
          <w:p w14:paraId="2FD1CD93" w14:textId="77777777"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Tasks are to be rearranged to enable them to be done by one person or as small number of persons without compromising safety measures.</w:t>
            </w:r>
          </w:p>
          <w:p w14:paraId="1EC8426B" w14:textId="77777777"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Reduce the number of people each person has contact with by using ‘fixed teams or partnering’ – so each person works with only a few others.</w:t>
            </w:r>
          </w:p>
          <w:p w14:paraId="03A8B753" w14:textId="57F2EA0C"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Maintain social distancing measure of 2 metres from each other as much as possible with supervision in place to monitor compliance</w:t>
            </w:r>
          </w:p>
          <w:p w14:paraId="7A8DA452" w14:textId="77777777"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Avoid skin to skin and face to face contact</w:t>
            </w:r>
          </w:p>
          <w:p w14:paraId="26E5CE55" w14:textId="17E8D6E7"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Use screens or barriers to separate people from each other where possible</w:t>
            </w:r>
          </w:p>
          <w:p w14:paraId="5929661F" w14:textId="5A8920DA"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Stairs should be used in preference to lifts and consider one ways systems around site</w:t>
            </w:r>
          </w:p>
          <w:p w14:paraId="5C623119" w14:textId="77777777"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Above hygiene measures and additional cleaning schedules to remain (regularly washing hands for at least 20 seconds with soap and warm water)</w:t>
            </w:r>
          </w:p>
          <w:p w14:paraId="39B25AF7" w14:textId="03512E19" w:rsidR="00E30826" w:rsidRPr="0095293B" w:rsidRDefault="00E30826"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Any health concern to be raised immediately to line management </w:t>
            </w:r>
          </w:p>
        </w:tc>
        <w:tc>
          <w:tcPr>
            <w:tcW w:w="3118" w:type="dxa"/>
          </w:tcPr>
          <w:p w14:paraId="164545F7" w14:textId="77777777" w:rsidR="00E30826" w:rsidRPr="0095293B" w:rsidRDefault="00E30826" w:rsidP="00290CA1">
            <w:pPr>
              <w:widowControl w:val="0"/>
              <w:spacing w:after="120" w:line="240" w:lineRule="auto"/>
              <w:jc w:val="center"/>
              <w:rPr>
                <w:rFonts w:asciiTheme="majorHAnsi" w:hAnsiTheme="majorHAnsi" w:cstheme="majorHAnsi"/>
                <w:sz w:val="20"/>
                <w:szCs w:val="20"/>
              </w:rPr>
            </w:pPr>
          </w:p>
        </w:tc>
      </w:tr>
      <w:tr w:rsidR="00E30826" w:rsidRPr="0095293B" w14:paraId="255207E5" w14:textId="0D3EF4B3" w:rsidTr="00E30826">
        <w:tc>
          <w:tcPr>
            <w:tcW w:w="2662" w:type="dxa"/>
            <w:shd w:val="clear" w:color="auto" w:fill="auto"/>
            <w:tcMar>
              <w:top w:w="100" w:type="dxa"/>
              <w:left w:w="100" w:type="dxa"/>
              <w:bottom w:w="100" w:type="dxa"/>
              <w:right w:w="100" w:type="dxa"/>
            </w:tcMar>
          </w:tcPr>
          <w:p w14:paraId="5F9193AF" w14:textId="77777777" w:rsidR="00E30826" w:rsidRPr="00290CA1" w:rsidRDefault="00E30826" w:rsidP="00290CA1">
            <w:pPr>
              <w:widowControl w:val="0"/>
              <w:spacing w:after="120" w:line="240" w:lineRule="auto"/>
              <w:rPr>
                <w:rFonts w:asciiTheme="majorHAnsi" w:hAnsiTheme="majorHAnsi" w:cstheme="majorHAnsi"/>
                <w:b/>
                <w:sz w:val="20"/>
                <w:szCs w:val="20"/>
              </w:rPr>
            </w:pPr>
            <w:r w:rsidRPr="00290CA1">
              <w:rPr>
                <w:rFonts w:asciiTheme="majorHAnsi" w:hAnsiTheme="majorHAnsi" w:cstheme="majorHAnsi"/>
                <w:b/>
                <w:sz w:val="20"/>
                <w:szCs w:val="20"/>
              </w:rPr>
              <w:t xml:space="preserve">Working </w:t>
            </w:r>
            <w:r w:rsidRPr="00290CA1">
              <w:rPr>
                <w:rFonts w:asciiTheme="majorHAnsi" w:hAnsiTheme="majorHAnsi" w:cstheme="majorHAnsi"/>
                <w:b/>
                <w:sz w:val="20"/>
                <w:szCs w:val="20"/>
                <w:u w:val="single"/>
              </w:rPr>
              <w:t>within</w:t>
            </w:r>
            <w:r w:rsidRPr="00290CA1">
              <w:rPr>
                <w:rFonts w:asciiTheme="majorHAnsi" w:hAnsiTheme="majorHAnsi" w:cstheme="majorHAnsi"/>
                <w:b/>
                <w:sz w:val="20"/>
                <w:szCs w:val="20"/>
              </w:rPr>
              <w:t xml:space="preserve"> 2 metres of others</w:t>
            </w:r>
          </w:p>
        </w:tc>
        <w:tc>
          <w:tcPr>
            <w:tcW w:w="1437" w:type="dxa"/>
            <w:shd w:val="clear" w:color="auto" w:fill="auto"/>
            <w:tcMar>
              <w:top w:w="100" w:type="dxa"/>
              <w:left w:w="100" w:type="dxa"/>
              <w:bottom w:w="100" w:type="dxa"/>
              <w:right w:w="100" w:type="dxa"/>
            </w:tcMar>
          </w:tcPr>
          <w:p w14:paraId="4095B9E1" w14:textId="4173DCBD" w:rsidR="00E30826" w:rsidRPr="0095293B" w:rsidRDefault="00E30826" w:rsidP="00290CA1">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 contractors</w:t>
            </w:r>
            <w:r w:rsidR="00A379A1">
              <w:rPr>
                <w:rFonts w:asciiTheme="majorHAnsi" w:hAnsiTheme="majorHAnsi" w:cstheme="majorHAnsi"/>
                <w:sz w:val="20"/>
                <w:szCs w:val="20"/>
              </w:rPr>
              <w:t>; students</w:t>
            </w:r>
          </w:p>
        </w:tc>
        <w:tc>
          <w:tcPr>
            <w:tcW w:w="6523" w:type="dxa"/>
            <w:shd w:val="clear" w:color="auto" w:fill="auto"/>
            <w:tcMar>
              <w:top w:w="100" w:type="dxa"/>
              <w:left w:w="100" w:type="dxa"/>
              <w:bottom w:w="100" w:type="dxa"/>
              <w:right w:w="100" w:type="dxa"/>
            </w:tcMar>
          </w:tcPr>
          <w:p w14:paraId="4B08D603" w14:textId="77777777" w:rsidR="00E30826" w:rsidRPr="0095293B" w:rsidRDefault="00E30826"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Always consider if the task can be performed differently without having to breach the 2m social distancing rule</w:t>
            </w:r>
          </w:p>
          <w:p w14:paraId="2D071E43" w14:textId="3C622F9D" w:rsidR="00E30826" w:rsidRPr="00866FD5" w:rsidRDefault="00E30826"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If person-to-person distancing of the task is going to be less than 2m, </w:t>
            </w:r>
            <w:r w:rsidRPr="00866FD5">
              <w:rPr>
                <w:rFonts w:asciiTheme="majorHAnsi" w:hAnsiTheme="majorHAnsi" w:cstheme="majorHAnsi"/>
                <w:sz w:val="20"/>
                <w:szCs w:val="20"/>
              </w:rPr>
              <w:t>assess if the activity is essential and if it can safely go ahead</w:t>
            </w:r>
          </w:p>
          <w:p w14:paraId="0520BCC5" w14:textId="7522C9BB" w:rsidR="00E30826" w:rsidRPr="00866FD5" w:rsidRDefault="00E30826" w:rsidP="00290CA1">
            <w:pPr>
              <w:widowControl w:val="0"/>
              <w:numPr>
                <w:ilvl w:val="0"/>
                <w:numId w:val="3"/>
              </w:numPr>
              <w:spacing w:after="120" w:line="240" w:lineRule="auto"/>
              <w:rPr>
                <w:rFonts w:asciiTheme="majorHAnsi" w:hAnsiTheme="majorHAnsi" w:cstheme="majorHAnsi"/>
                <w:sz w:val="20"/>
                <w:szCs w:val="20"/>
              </w:rPr>
            </w:pPr>
            <w:r w:rsidRPr="00866FD5">
              <w:rPr>
                <w:rFonts w:asciiTheme="majorHAnsi" w:hAnsiTheme="majorHAnsi" w:cstheme="majorHAnsi"/>
                <w:sz w:val="20"/>
                <w:szCs w:val="20"/>
              </w:rPr>
              <w:t>Apply current Government guidance on those who have been shielding and/or may be clinically vulnerable.</w:t>
            </w:r>
          </w:p>
          <w:p w14:paraId="53F68F88" w14:textId="77777777" w:rsidR="00E30826" w:rsidRPr="0095293B" w:rsidRDefault="00E30826"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Limit the frequency of working within 2m to an absolute minimum and ensure it is for strictly low intensity, sporadic work where exposure to </w:t>
            </w:r>
            <w:r w:rsidRPr="0095293B">
              <w:rPr>
                <w:rFonts w:asciiTheme="majorHAnsi" w:hAnsiTheme="majorHAnsi" w:cstheme="majorHAnsi"/>
                <w:sz w:val="20"/>
                <w:szCs w:val="20"/>
              </w:rPr>
              <w:lastRenderedPageBreak/>
              <w:t xml:space="preserve">this distance is less than 15 mins </w:t>
            </w:r>
          </w:p>
          <w:p w14:paraId="34ED3690" w14:textId="1CFD4EBF" w:rsidR="00E30826" w:rsidRPr="0095293B" w:rsidRDefault="00A379A1" w:rsidP="00290CA1">
            <w:pPr>
              <w:widowControl w:val="0"/>
              <w:numPr>
                <w:ilvl w:val="0"/>
                <w:numId w:val="3"/>
              </w:numPr>
              <w:spacing w:after="120" w:line="240" w:lineRule="auto"/>
              <w:rPr>
                <w:rFonts w:asciiTheme="majorHAnsi" w:hAnsiTheme="majorHAnsi" w:cstheme="majorHAnsi"/>
                <w:sz w:val="20"/>
                <w:szCs w:val="20"/>
              </w:rPr>
            </w:pPr>
            <w:r>
              <w:rPr>
                <w:rFonts w:asciiTheme="majorHAnsi" w:hAnsiTheme="majorHAnsi" w:cstheme="majorHAnsi"/>
                <w:sz w:val="20"/>
                <w:szCs w:val="20"/>
              </w:rPr>
              <w:t>All</w:t>
            </w:r>
            <w:r w:rsidR="00E30826" w:rsidRPr="0095293B">
              <w:rPr>
                <w:rFonts w:asciiTheme="majorHAnsi" w:hAnsiTheme="majorHAnsi" w:cstheme="majorHAnsi"/>
                <w:sz w:val="20"/>
                <w:szCs w:val="20"/>
              </w:rPr>
              <w:t xml:space="preserve"> are to limit face to face working and work facing away from each other when possible</w:t>
            </w:r>
          </w:p>
          <w:p w14:paraId="0B530A35" w14:textId="77777777" w:rsidR="00E30826" w:rsidRPr="0095293B" w:rsidRDefault="00E30826"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Continue to conduct dynamic risk assessments whilst completing the work and speak up if there is a safer way of completing the task</w:t>
            </w:r>
          </w:p>
          <w:p w14:paraId="0BBB4935" w14:textId="77777777" w:rsidR="00E30826" w:rsidRPr="0095293B" w:rsidRDefault="00E30826"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All equipment to be thoroughly cleaned prior and after using it.</w:t>
            </w:r>
          </w:p>
          <w:p w14:paraId="5D0F0BF1" w14:textId="204EB533" w:rsidR="00E30826" w:rsidRPr="00AF11B7" w:rsidRDefault="00E30826" w:rsidP="00AF11B7">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Consideration given to disposable gloves and eyewear to prevent and reduce potential contamination </w:t>
            </w:r>
          </w:p>
        </w:tc>
        <w:tc>
          <w:tcPr>
            <w:tcW w:w="3118" w:type="dxa"/>
          </w:tcPr>
          <w:p w14:paraId="71076D68" w14:textId="77777777" w:rsidR="00E30826" w:rsidRPr="0095293B" w:rsidRDefault="00E30826" w:rsidP="00290CA1">
            <w:pPr>
              <w:widowControl w:val="0"/>
              <w:spacing w:after="120" w:line="240" w:lineRule="auto"/>
              <w:jc w:val="center"/>
              <w:rPr>
                <w:rFonts w:asciiTheme="majorHAnsi" w:hAnsiTheme="majorHAnsi" w:cstheme="majorHAnsi"/>
                <w:sz w:val="20"/>
                <w:szCs w:val="20"/>
              </w:rPr>
            </w:pPr>
          </w:p>
        </w:tc>
      </w:tr>
      <w:tr w:rsidR="00E30826" w:rsidRPr="0095293B" w14:paraId="1E3DC66A" w14:textId="2F0876DE" w:rsidTr="00E30826">
        <w:tc>
          <w:tcPr>
            <w:tcW w:w="2662" w:type="dxa"/>
            <w:shd w:val="clear" w:color="auto" w:fill="auto"/>
            <w:tcMar>
              <w:top w:w="100" w:type="dxa"/>
              <w:left w:w="100" w:type="dxa"/>
              <w:bottom w:w="100" w:type="dxa"/>
              <w:right w:w="100" w:type="dxa"/>
            </w:tcMar>
          </w:tcPr>
          <w:p w14:paraId="5705A5C5" w14:textId="3BE0FEC2" w:rsidR="00E30826" w:rsidRPr="00AF11B7" w:rsidRDefault="00E30826" w:rsidP="0095293B">
            <w:pPr>
              <w:widowControl w:val="0"/>
              <w:spacing w:after="120" w:line="240" w:lineRule="auto"/>
              <w:rPr>
                <w:rFonts w:asciiTheme="majorHAnsi" w:hAnsiTheme="majorHAnsi" w:cstheme="majorHAnsi"/>
                <w:b/>
                <w:sz w:val="20"/>
                <w:szCs w:val="20"/>
              </w:rPr>
            </w:pPr>
            <w:r w:rsidRPr="00AF11B7">
              <w:rPr>
                <w:rFonts w:asciiTheme="majorHAnsi" w:hAnsiTheme="majorHAnsi" w:cstheme="majorHAnsi"/>
                <w:b/>
                <w:sz w:val="20"/>
                <w:szCs w:val="20"/>
              </w:rPr>
              <w:t>Keeping the Workplace Clean</w:t>
            </w:r>
          </w:p>
        </w:tc>
        <w:tc>
          <w:tcPr>
            <w:tcW w:w="1437" w:type="dxa"/>
            <w:shd w:val="clear" w:color="auto" w:fill="auto"/>
            <w:tcMar>
              <w:top w:w="100" w:type="dxa"/>
              <w:left w:w="100" w:type="dxa"/>
              <w:bottom w:w="100" w:type="dxa"/>
              <w:right w:w="100" w:type="dxa"/>
            </w:tcMar>
          </w:tcPr>
          <w:p w14:paraId="0214A3B8" w14:textId="6D6F90FE" w:rsidR="00E30826" w:rsidRPr="0095293B" w:rsidRDefault="00E30826" w:rsidP="0095293B">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 Scouts</w:t>
            </w:r>
          </w:p>
        </w:tc>
        <w:tc>
          <w:tcPr>
            <w:tcW w:w="6523" w:type="dxa"/>
            <w:shd w:val="clear" w:color="auto" w:fill="auto"/>
            <w:tcMar>
              <w:top w:w="100" w:type="dxa"/>
              <w:left w:w="100" w:type="dxa"/>
              <w:bottom w:w="100" w:type="dxa"/>
              <w:right w:w="100" w:type="dxa"/>
            </w:tcMar>
          </w:tcPr>
          <w:p w14:paraId="6CD96D82" w14:textId="77777777" w:rsidR="00E30826" w:rsidRPr="0095293B" w:rsidRDefault="00E30826"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Frequent cleaning of work areas and equipment between uses using relevant cleaning products</w:t>
            </w:r>
          </w:p>
          <w:p w14:paraId="6C4AFFC0" w14:textId="77777777" w:rsidR="00E30826" w:rsidRPr="0095293B" w:rsidRDefault="00E30826"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Frequent cleaning of all hand touch surfaces regularly using relevant cleaning products – door handles, bannisters, keyboards etc, make sure there are adequate disposal arrangements</w:t>
            </w:r>
          </w:p>
          <w:p w14:paraId="14424C55" w14:textId="72E95435" w:rsidR="00E30826" w:rsidRPr="0095293B" w:rsidRDefault="00E30826"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Clear workspaces or unnecessary equipment and belongings from the work area</w:t>
            </w:r>
          </w:p>
          <w:p w14:paraId="4E771BCA" w14:textId="5D3428FF" w:rsidR="00E30826" w:rsidRPr="0095293B" w:rsidRDefault="00E30826"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Individuals to remove own waste and belongings at the end of each shift, to a designated point</w:t>
            </w:r>
          </w:p>
          <w:p w14:paraId="4A71F617" w14:textId="77777777" w:rsidR="00E30826" w:rsidRPr="0095293B" w:rsidRDefault="00E30826"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Limiting or restricting use of high touch items and equipment where possible – printers, whiteboards etc</w:t>
            </w:r>
          </w:p>
          <w:p w14:paraId="10FAA4CE" w14:textId="77777777" w:rsidR="00E30826" w:rsidRPr="0095293B" w:rsidRDefault="00E30826"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If cleaning after a known case of COVID-19 refer to specific guidance</w:t>
            </w:r>
          </w:p>
        </w:tc>
        <w:tc>
          <w:tcPr>
            <w:tcW w:w="3118" w:type="dxa"/>
          </w:tcPr>
          <w:p w14:paraId="19F21FA6" w14:textId="77777777" w:rsidR="00E30826" w:rsidRPr="0095293B" w:rsidRDefault="00E30826" w:rsidP="0095293B">
            <w:pPr>
              <w:widowControl w:val="0"/>
              <w:spacing w:after="120" w:line="240" w:lineRule="auto"/>
              <w:jc w:val="center"/>
              <w:rPr>
                <w:rFonts w:asciiTheme="majorHAnsi" w:hAnsiTheme="majorHAnsi" w:cstheme="majorHAnsi"/>
                <w:sz w:val="20"/>
                <w:szCs w:val="20"/>
              </w:rPr>
            </w:pPr>
          </w:p>
        </w:tc>
      </w:tr>
      <w:tr w:rsidR="00E30826" w:rsidRPr="0095293B" w14:paraId="3319E1A2" w14:textId="77777777" w:rsidTr="00E30826">
        <w:tc>
          <w:tcPr>
            <w:tcW w:w="2662" w:type="dxa"/>
            <w:shd w:val="clear" w:color="auto" w:fill="auto"/>
            <w:tcMar>
              <w:top w:w="100" w:type="dxa"/>
              <w:left w:w="100" w:type="dxa"/>
              <w:bottom w:w="100" w:type="dxa"/>
              <w:right w:w="100" w:type="dxa"/>
            </w:tcMar>
          </w:tcPr>
          <w:p w14:paraId="58D75496" w14:textId="643F6E26" w:rsidR="00E30826" w:rsidRPr="00AF11B7" w:rsidRDefault="00E30826" w:rsidP="0095293B">
            <w:pPr>
              <w:widowControl w:val="0"/>
              <w:spacing w:after="120" w:line="240" w:lineRule="auto"/>
              <w:rPr>
                <w:rFonts w:asciiTheme="majorHAnsi" w:hAnsiTheme="majorHAnsi" w:cstheme="majorHAnsi"/>
                <w:b/>
                <w:sz w:val="20"/>
                <w:szCs w:val="20"/>
              </w:rPr>
            </w:pPr>
            <w:r w:rsidRPr="00AF11B7">
              <w:rPr>
                <w:rFonts w:asciiTheme="majorHAnsi" w:hAnsiTheme="majorHAnsi" w:cstheme="majorHAnsi"/>
                <w:b/>
                <w:sz w:val="20"/>
                <w:szCs w:val="20"/>
              </w:rPr>
              <w:t>Personal Protective Equipment (PPE) and face coverings</w:t>
            </w:r>
          </w:p>
        </w:tc>
        <w:tc>
          <w:tcPr>
            <w:tcW w:w="1437" w:type="dxa"/>
            <w:shd w:val="clear" w:color="auto" w:fill="auto"/>
            <w:tcMar>
              <w:top w:w="100" w:type="dxa"/>
              <w:left w:w="100" w:type="dxa"/>
              <w:bottom w:w="100" w:type="dxa"/>
              <w:right w:w="100" w:type="dxa"/>
            </w:tcMar>
          </w:tcPr>
          <w:p w14:paraId="57D4EC43" w14:textId="0B4166CC" w:rsidR="00E30826" w:rsidRPr="0095293B" w:rsidRDefault="00E30826" w:rsidP="0095293B">
            <w:pPr>
              <w:widowControl w:val="0"/>
              <w:spacing w:after="120" w:line="240" w:lineRule="auto"/>
              <w:jc w:val="center"/>
              <w:rPr>
                <w:rFonts w:asciiTheme="majorHAnsi" w:hAnsiTheme="majorHAnsi" w:cstheme="majorHAnsi"/>
                <w:b/>
                <w:sz w:val="20"/>
                <w:szCs w:val="20"/>
              </w:rPr>
            </w:pPr>
            <w:r w:rsidRPr="0095293B">
              <w:rPr>
                <w:rFonts w:asciiTheme="majorHAnsi" w:hAnsiTheme="majorHAnsi" w:cstheme="majorHAnsi"/>
                <w:sz w:val="20"/>
                <w:szCs w:val="20"/>
              </w:rPr>
              <w:t>Individual workers – (Academic and Support)</w:t>
            </w:r>
          </w:p>
        </w:tc>
        <w:tc>
          <w:tcPr>
            <w:tcW w:w="6523" w:type="dxa"/>
            <w:shd w:val="clear" w:color="auto" w:fill="auto"/>
            <w:tcMar>
              <w:top w:w="100" w:type="dxa"/>
              <w:left w:w="100" w:type="dxa"/>
              <w:bottom w:w="100" w:type="dxa"/>
              <w:right w:w="100" w:type="dxa"/>
            </w:tcMar>
          </w:tcPr>
          <w:p w14:paraId="64D639D0" w14:textId="77777777" w:rsidR="00E30826" w:rsidRPr="0095293B" w:rsidRDefault="00E30826"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Appropriate PPE will be provided to workers where department-specific risk assessments indicate it is necessary</w:t>
            </w:r>
          </w:p>
          <w:p w14:paraId="340FD571" w14:textId="77777777" w:rsidR="00E30826" w:rsidRPr="0095293B" w:rsidRDefault="00E30826" w:rsidP="0095293B">
            <w:pPr>
              <w:widowControl w:val="0"/>
              <w:numPr>
                <w:ilvl w:val="0"/>
                <w:numId w:val="22"/>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Reusable PPE should be thoroughly cleaned after use and not shared between workers. These should be stored in suitable places</w:t>
            </w:r>
          </w:p>
          <w:p w14:paraId="479C44DD" w14:textId="77777777" w:rsidR="00E30826" w:rsidRPr="0095293B" w:rsidRDefault="00E30826"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Single use PPE should be disposed of so that it cannot be reused and to control potential contamination is controlled (waste removed by a responsible, approved contractor).</w:t>
            </w:r>
          </w:p>
          <w:p w14:paraId="6919DC6B" w14:textId="77777777" w:rsidR="00E30826" w:rsidRPr="0095293B" w:rsidRDefault="00E30826"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lastRenderedPageBreak/>
              <w:t>Under government guidelines, roles that do not usually require the wearing of PPE do not need to have PPE provided at the current time.  The guidelines will be kept under review, and risk assessments amended if necessary</w:t>
            </w:r>
          </w:p>
          <w:p w14:paraId="1E78A427" w14:textId="252F9C0A" w:rsidR="00E30826" w:rsidRPr="0095293B" w:rsidRDefault="00E30826"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 xml:space="preserve">Government </w:t>
            </w:r>
            <w:hyperlink r:id="rId18" w:history="1">
              <w:r w:rsidRPr="00AF11B7">
                <w:rPr>
                  <w:rStyle w:val="Hyperlink"/>
                  <w:rFonts w:asciiTheme="majorHAnsi" w:hAnsiTheme="majorHAnsi" w:cstheme="majorHAnsi"/>
                  <w:sz w:val="20"/>
                  <w:szCs w:val="20"/>
                </w:rPr>
                <w:t>guidance</w:t>
              </w:r>
            </w:hyperlink>
            <w:r>
              <w:rPr>
                <w:rFonts w:asciiTheme="majorHAnsi" w:hAnsiTheme="majorHAnsi" w:cstheme="majorHAnsi"/>
                <w:sz w:val="20"/>
                <w:szCs w:val="20"/>
              </w:rPr>
              <w:t xml:space="preserve"> and </w:t>
            </w:r>
            <w:hyperlink r:id="rId19" w:history="1">
              <w:r w:rsidRPr="00AF11B7">
                <w:rPr>
                  <w:rStyle w:val="Hyperlink"/>
                  <w:rFonts w:asciiTheme="majorHAnsi" w:hAnsiTheme="majorHAnsi" w:cstheme="majorHAnsi"/>
                  <w:sz w:val="20"/>
                  <w:szCs w:val="20"/>
                </w:rPr>
                <w:t>University Policy on Face Coverings</w:t>
              </w:r>
            </w:hyperlink>
            <w:r>
              <w:rPr>
                <w:rFonts w:asciiTheme="majorHAnsi" w:hAnsiTheme="majorHAnsi" w:cstheme="majorHAnsi"/>
                <w:sz w:val="20"/>
                <w:szCs w:val="20"/>
              </w:rPr>
              <w:t xml:space="preserve"> applies to the use of face coverings, both travelling to work on public transport and within University and College buildings.</w:t>
            </w:r>
          </w:p>
        </w:tc>
        <w:tc>
          <w:tcPr>
            <w:tcW w:w="3118" w:type="dxa"/>
          </w:tcPr>
          <w:p w14:paraId="2FF9117D" w14:textId="77777777" w:rsidR="00E30826" w:rsidRPr="0095293B" w:rsidRDefault="00E30826" w:rsidP="0095293B">
            <w:pPr>
              <w:widowControl w:val="0"/>
              <w:spacing w:after="120" w:line="240" w:lineRule="auto"/>
              <w:jc w:val="center"/>
              <w:rPr>
                <w:rFonts w:asciiTheme="majorHAnsi" w:hAnsiTheme="majorHAnsi" w:cstheme="majorHAnsi"/>
                <w:sz w:val="20"/>
                <w:szCs w:val="20"/>
              </w:rPr>
            </w:pPr>
          </w:p>
        </w:tc>
      </w:tr>
      <w:tr w:rsidR="00E30826" w:rsidRPr="0095293B" w14:paraId="4F27A43B" w14:textId="60A27157" w:rsidTr="00E30826">
        <w:tc>
          <w:tcPr>
            <w:tcW w:w="2662" w:type="dxa"/>
            <w:shd w:val="clear" w:color="auto" w:fill="auto"/>
            <w:tcMar>
              <w:top w:w="100" w:type="dxa"/>
              <w:left w:w="100" w:type="dxa"/>
              <w:bottom w:w="100" w:type="dxa"/>
              <w:right w:w="100" w:type="dxa"/>
            </w:tcMar>
          </w:tcPr>
          <w:p w14:paraId="42F19F55" w14:textId="77777777" w:rsidR="00E30826" w:rsidRPr="00AF11B7" w:rsidRDefault="00E30826" w:rsidP="0095293B">
            <w:pPr>
              <w:widowControl w:val="0"/>
              <w:spacing w:after="120" w:line="240" w:lineRule="auto"/>
              <w:rPr>
                <w:rFonts w:asciiTheme="majorHAnsi" w:hAnsiTheme="majorHAnsi" w:cstheme="majorHAnsi"/>
                <w:b/>
                <w:sz w:val="20"/>
                <w:szCs w:val="20"/>
              </w:rPr>
            </w:pPr>
            <w:r w:rsidRPr="00AF11B7">
              <w:rPr>
                <w:rFonts w:asciiTheme="majorHAnsi" w:hAnsiTheme="majorHAnsi" w:cstheme="majorHAnsi"/>
                <w:b/>
                <w:sz w:val="20"/>
                <w:szCs w:val="20"/>
              </w:rPr>
              <w:t>Accidents, Security and Other Incidents</w:t>
            </w:r>
          </w:p>
        </w:tc>
        <w:tc>
          <w:tcPr>
            <w:tcW w:w="1437" w:type="dxa"/>
            <w:shd w:val="clear" w:color="auto" w:fill="auto"/>
            <w:tcMar>
              <w:top w:w="100" w:type="dxa"/>
              <w:left w:w="100" w:type="dxa"/>
              <w:bottom w:w="100" w:type="dxa"/>
              <w:right w:w="100" w:type="dxa"/>
            </w:tcMar>
          </w:tcPr>
          <w:p w14:paraId="4A7A5D04" w14:textId="77777777" w:rsidR="00E30826" w:rsidRPr="0095293B" w:rsidRDefault="00E30826" w:rsidP="0095293B">
            <w:pPr>
              <w:widowControl w:val="0"/>
              <w:spacing w:after="120" w:line="240" w:lineRule="auto"/>
              <w:jc w:val="center"/>
              <w:rPr>
                <w:rFonts w:asciiTheme="majorHAnsi" w:hAnsiTheme="majorHAnsi" w:cstheme="majorHAnsi"/>
                <w:sz w:val="20"/>
                <w:szCs w:val="20"/>
              </w:rPr>
            </w:pPr>
          </w:p>
        </w:tc>
        <w:tc>
          <w:tcPr>
            <w:tcW w:w="6523" w:type="dxa"/>
            <w:shd w:val="clear" w:color="auto" w:fill="auto"/>
            <w:tcMar>
              <w:top w:w="100" w:type="dxa"/>
              <w:left w:w="100" w:type="dxa"/>
              <w:bottom w:w="100" w:type="dxa"/>
              <w:right w:w="100" w:type="dxa"/>
            </w:tcMar>
          </w:tcPr>
          <w:p w14:paraId="534F33D3" w14:textId="77777777" w:rsidR="00E30826" w:rsidRPr="0095293B" w:rsidRDefault="00E30826" w:rsidP="0095293B">
            <w:pPr>
              <w:pStyle w:val="ListParagraph"/>
              <w:widowControl w:val="0"/>
              <w:numPr>
                <w:ilvl w:val="0"/>
                <w:numId w:val="19"/>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In an emergency, fire for example, people do not have to stay 2m apart if it is unsafe to do so. Social distancing should be maintained if possible</w:t>
            </w:r>
          </w:p>
          <w:p w14:paraId="20840989" w14:textId="77777777" w:rsidR="00E30826" w:rsidRPr="0095293B" w:rsidRDefault="00E30826" w:rsidP="0095293B">
            <w:pPr>
              <w:pStyle w:val="ListParagraph"/>
              <w:widowControl w:val="0"/>
              <w:numPr>
                <w:ilvl w:val="0"/>
                <w:numId w:val="19"/>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First Aiders and those involved with </w:t>
            </w:r>
            <w:proofErr w:type="gramStart"/>
            <w:r w:rsidRPr="0095293B">
              <w:rPr>
                <w:rFonts w:asciiTheme="majorHAnsi" w:hAnsiTheme="majorHAnsi" w:cstheme="majorHAnsi"/>
                <w:sz w:val="20"/>
                <w:szCs w:val="20"/>
              </w:rPr>
              <w:t>providing assistance to</w:t>
            </w:r>
            <w:proofErr w:type="gramEnd"/>
            <w:r w:rsidRPr="0095293B">
              <w:rPr>
                <w:rFonts w:asciiTheme="majorHAnsi" w:hAnsiTheme="majorHAnsi" w:cstheme="majorHAnsi"/>
                <w:sz w:val="20"/>
                <w:szCs w:val="20"/>
              </w:rPr>
              <w:t xml:space="preserve"> others should pay particular attention to sanitation measures immediately afterwards, including washing hands</w:t>
            </w:r>
          </w:p>
        </w:tc>
        <w:tc>
          <w:tcPr>
            <w:tcW w:w="3118" w:type="dxa"/>
          </w:tcPr>
          <w:p w14:paraId="24C90BD4" w14:textId="77777777" w:rsidR="00E30826" w:rsidRPr="0095293B" w:rsidRDefault="00E30826" w:rsidP="0095293B">
            <w:pPr>
              <w:widowControl w:val="0"/>
              <w:spacing w:after="120" w:line="240" w:lineRule="auto"/>
              <w:jc w:val="center"/>
              <w:rPr>
                <w:rFonts w:asciiTheme="majorHAnsi" w:hAnsiTheme="majorHAnsi" w:cstheme="majorHAnsi"/>
                <w:sz w:val="20"/>
                <w:szCs w:val="20"/>
              </w:rPr>
            </w:pPr>
          </w:p>
        </w:tc>
      </w:tr>
    </w:tbl>
    <w:p w14:paraId="3ED45203" w14:textId="77777777" w:rsidR="00E82614" w:rsidRPr="0095293B" w:rsidRDefault="00104EA9" w:rsidP="0095293B">
      <w:pPr>
        <w:pStyle w:val="Heading2"/>
        <w:spacing w:before="0"/>
        <w:rPr>
          <w:rFonts w:asciiTheme="majorHAnsi" w:hAnsiTheme="majorHAnsi" w:cstheme="majorHAnsi"/>
          <w:sz w:val="20"/>
          <w:szCs w:val="20"/>
        </w:rPr>
      </w:pPr>
      <w:bookmarkStart w:id="1" w:name="_wq2bf34setf0" w:colFirst="0" w:colLast="0"/>
      <w:bookmarkEnd w:id="1"/>
      <w:r w:rsidRPr="0095293B">
        <w:rPr>
          <w:rFonts w:asciiTheme="majorHAnsi" w:hAnsiTheme="majorHAnsi" w:cstheme="majorHAnsi"/>
          <w:sz w:val="20"/>
          <w:szCs w:val="20"/>
        </w:rPr>
        <w:br/>
      </w:r>
      <w:bookmarkStart w:id="2" w:name="_rsj8071mqirl" w:colFirst="0" w:colLast="0"/>
      <w:bookmarkEnd w:id="2"/>
      <w:r w:rsidRPr="0095293B">
        <w:rPr>
          <w:rFonts w:asciiTheme="majorHAnsi" w:hAnsiTheme="majorHAnsi" w:cstheme="majorHAnsi"/>
          <w:sz w:val="20"/>
          <w:szCs w:val="20"/>
        </w:rPr>
        <w:t>Management</w:t>
      </w:r>
    </w:p>
    <w:p w14:paraId="725B0A1D" w14:textId="52AF3956" w:rsidR="00E82614" w:rsidRPr="0095293B" w:rsidRDefault="00104EA9" w:rsidP="0095293B">
      <w:pPr>
        <w:numPr>
          <w:ilvl w:val="0"/>
          <w:numId w:val="2"/>
        </w:numPr>
        <w:pBdr>
          <w:top w:val="nil"/>
          <w:left w:val="nil"/>
          <w:bottom w:val="nil"/>
          <w:right w:val="nil"/>
          <w:between w:val="nil"/>
        </w:pBdr>
        <w:spacing w:after="120"/>
        <w:rPr>
          <w:rFonts w:asciiTheme="majorHAnsi" w:hAnsiTheme="majorHAnsi" w:cstheme="majorHAnsi"/>
          <w:sz w:val="20"/>
          <w:szCs w:val="20"/>
        </w:rPr>
      </w:pPr>
      <w:r w:rsidRPr="0095293B">
        <w:rPr>
          <w:rFonts w:asciiTheme="majorHAnsi" w:hAnsiTheme="majorHAnsi" w:cstheme="majorHAnsi"/>
          <w:sz w:val="20"/>
          <w:szCs w:val="20"/>
        </w:rPr>
        <w:t xml:space="preserve">Please ensure all staff are aware of reporting requirements and that all confirmed cases are </w:t>
      </w:r>
      <w:r w:rsidR="00AF11B7">
        <w:rPr>
          <w:rFonts w:asciiTheme="majorHAnsi" w:hAnsiTheme="majorHAnsi" w:cstheme="majorHAnsi"/>
          <w:sz w:val="20"/>
          <w:szCs w:val="20"/>
        </w:rPr>
        <w:t>notified to the Treasurer and Domestic Bursar, Senior Tutor, Principal and HR Office</w:t>
      </w:r>
      <w:r w:rsidR="0087092B" w:rsidRPr="0095293B">
        <w:rPr>
          <w:rFonts w:asciiTheme="majorHAnsi" w:hAnsiTheme="majorHAnsi" w:cstheme="majorHAnsi"/>
          <w:sz w:val="20"/>
          <w:szCs w:val="20"/>
        </w:rPr>
        <w:t>.</w:t>
      </w:r>
    </w:p>
    <w:p w14:paraId="299FF040" w14:textId="77777777" w:rsidR="00E82614" w:rsidRPr="0095293B" w:rsidRDefault="00104EA9" w:rsidP="0095293B">
      <w:pPr>
        <w:numPr>
          <w:ilvl w:val="0"/>
          <w:numId w:val="2"/>
        </w:numPr>
        <w:pBdr>
          <w:top w:val="nil"/>
          <w:left w:val="nil"/>
          <w:bottom w:val="nil"/>
          <w:right w:val="nil"/>
          <w:between w:val="nil"/>
        </w:pBdr>
        <w:spacing w:after="120"/>
        <w:rPr>
          <w:rFonts w:asciiTheme="majorHAnsi" w:hAnsiTheme="majorHAnsi" w:cstheme="majorHAnsi"/>
          <w:sz w:val="20"/>
          <w:szCs w:val="20"/>
        </w:rPr>
      </w:pPr>
      <w:r w:rsidRPr="0095293B">
        <w:rPr>
          <w:rFonts w:asciiTheme="majorHAnsi" w:hAnsiTheme="majorHAnsi" w:cstheme="majorHAnsi"/>
          <w:sz w:val="20"/>
          <w:szCs w:val="20"/>
        </w:rPr>
        <w:t xml:space="preserve">Information notes are to be sent out and any updates communicated in a timely manner to the workforce. </w:t>
      </w:r>
    </w:p>
    <w:p w14:paraId="77D08882" w14:textId="77777777" w:rsidR="00E82614" w:rsidRPr="0095293B" w:rsidRDefault="00104EA9" w:rsidP="0095293B">
      <w:pPr>
        <w:numPr>
          <w:ilvl w:val="0"/>
          <w:numId w:val="2"/>
        </w:numPr>
        <w:pBdr>
          <w:top w:val="nil"/>
          <w:left w:val="nil"/>
          <w:bottom w:val="nil"/>
          <w:right w:val="nil"/>
          <w:between w:val="nil"/>
        </w:pBdr>
        <w:spacing w:after="120"/>
        <w:rPr>
          <w:rFonts w:asciiTheme="majorHAnsi" w:hAnsiTheme="majorHAnsi" w:cstheme="majorHAnsi"/>
          <w:sz w:val="20"/>
          <w:szCs w:val="20"/>
        </w:rPr>
      </w:pPr>
      <w:r w:rsidRPr="0095293B">
        <w:rPr>
          <w:rFonts w:asciiTheme="majorHAnsi" w:hAnsiTheme="majorHAnsi" w:cstheme="majorHAnsi"/>
          <w:sz w:val="20"/>
          <w:szCs w:val="20"/>
        </w:rPr>
        <w:t>This must include letting staff know about symptoms and actions the medical professionals are advising people to take.</w:t>
      </w:r>
    </w:p>
    <w:p w14:paraId="488256F2" w14:textId="213FC835" w:rsidR="00E82614" w:rsidRPr="0095293B" w:rsidRDefault="00104EA9" w:rsidP="0095293B">
      <w:pPr>
        <w:numPr>
          <w:ilvl w:val="0"/>
          <w:numId w:val="2"/>
        </w:numPr>
        <w:spacing w:after="120"/>
        <w:rPr>
          <w:rFonts w:asciiTheme="majorHAnsi" w:hAnsiTheme="majorHAnsi" w:cstheme="majorHAnsi"/>
          <w:sz w:val="20"/>
          <w:szCs w:val="20"/>
        </w:rPr>
      </w:pPr>
      <w:r w:rsidRPr="0095293B">
        <w:rPr>
          <w:rFonts w:asciiTheme="majorHAnsi" w:hAnsiTheme="majorHAnsi" w:cstheme="majorHAnsi"/>
          <w:sz w:val="20"/>
          <w:szCs w:val="20"/>
        </w:rPr>
        <w:t xml:space="preserve">Assessments to be reviewed every </w:t>
      </w:r>
      <w:r w:rsidR="00AF11B7">
        <w:rPr>
          <w:rFonts w:asciiTheme="majorHAnsi" w:hAnsiTheme="majorHAnsi" w:cstheme="majorHAnsi"/>
          <w:sz w:val="20"/>
          <w:szCs w:val="20"/>
        </w:rPr>
        <w:t>2</w:t>
      </w:r>
      <w:r w:rsidRPr="0095293B">
        <w:rPr>
          <w:rFonts w:asciiTheme="majorHAnsi" w:hAnsiTheme="majorHAnsi" w:cstheme="majorHAnsi"/>
          <w:sz w:val="20"/>
          <w:szCs w:val="20"/>
        </w:rPr>
        <w:t xml:space="preserve"> months or where significant change has occurred</w:t>
      </w:r>
    </w:p>
    <w:p w14:paraId="4B4E5648" w14:textId="77777777" w:rsidR="00E82614" w:rsidRPr="0095293B" w:rsidRDefault="00104EA9" w:rsidP="0095293B">
      <w:pPr>
        <w:numPr>
          <w:ilvl w:val="0"/>
          <w:numId w:val="2"/>
        </w:numPr>
        <w:spacing w:after="120"/>
        <w:rPr>
          <w:rFonts w:asciiTheme="majorHAnsi" w:hAnsiTheme="majorHAnsi" w:cstheme="majorHAnsi"/>
          <w:sz w:val="20"/>
          <w:szCs w:val="20"/>
        </w:rPr>
      </w:pPr>
      <w:r w:rsidRPr="0095293B">
        <w:rPr>
          <w:rFonts w:asciiTheme="majorHAnsi" w:hAnsiTheme="majorHAnsi" w:cstheme="majorHAnsi"/>
          <w:sz w:val="20"/>
          <w:szCs w:val="20"/>
        </w:rPr>
        <w:t xml:space="preserve">Please remind staff that in order to minimise the risk of spread of </w:t>
      </w:r>
      <w:r w:rsidR="0087092B" w:rsidRPr="0095293B">
        <w:rPr>
          <w:rFonts w:asciiTheme="majorHAnsi" w:hAnsiTheme="majorHAnsi" w:cstheme="majorHAnsi"/>
          <w:sz w:val="20"/>
          <w:szCs w:val="20"/>
        </w:rPr>
        <w:t xml:space="preserve">infection, we rely on everyone </w:t>
      </w:r>
      <w:r w:rsidRPr="0095293B">
        <w:rPr>
          <w:rFonts w:asciiTheme="majorHAnsi" w:hAnsiTheme="majorHAnsi" w:cstheme="majorHAnsi"/>
          <w:sz w:val="20"/>
          <w:szCs w:val="20"/>
        </w:rPr>
        <w:t xml:space="preserve">taking responsibility for their actions and behaviours. </w:t>
      </w:r>
    </w:p>
    <w:p w14:paraId="52B054D7" w14:textId="77777777" w:rsidR="006030A4" w:rsidRPr="0095293B" w:rsidRDefault="00104EA9" w:rsidP="0095293B">
      <w:pPr>
        <w:numPr>
          <w:ilvl w:val="0"/>
          <w:numId w:val="2"/>
        </w:numPr>
        <w:spacing w:after="120"/>
        <w:rPr>
          <w:rFonts w:asciiTheme="majorHAnsi" w:hAnsiTheme="majorHAnsi" w:cstheme="majorHAnsi"/>
          <w:sz w:val="20"/>
          <w:szCs w:val="20"/>
        </w:rPr>
        <w:sectPr w:rsidR="006030A4" w:rsidRPr="0095293B" w:rsidSect="00B77244">
          <w:headerReference w:type="default" r:id="rId20"/>
          <w:footerReference w:type="default" r:id="rId21"/>
          <w:pgSz w:w="16838" w:h="11906" w:orient="landscape"/>
          <w:pgMar w:top="720" w:right="720" w:bottom="720" w:left="1440" w:header="675" w:footer="360" w:gutter="0"/>
          <w:pgNumType w:start="1"/>
          <w:cols w:space="720"/>
          <w:docGrid w:linePitch="299"/>
        </w:sectPr>
      </w:pPr>
      <w:r w:rsidRPr="0095293B">
        <w:rPr>
          <w:rFonts w:asciiTheme="majorHAnsi" w:hAnsiTheme="majorHAnsi" w:cstheme="majorHAnsi"/>
          <w:sz w:val="20"/>
          <w:szCs w:val="20"/>
        </w:rPr>
        <w:t xml:space="preserve">Please encourage an open and collaborative approach between your teams </w:t>
      </w:r>
      <w:r w:rsidR="002F1782" w:rsidRPr="0095293B">
        <w:rPr>
          <w:rFonts w:asciiTheme="majorHAnsi" w:hAnsiTheme="majorHAnsi" w:cstheme="majorHAnsi"/>
          <w:sz w:val="20"/>
          <w:szCs w:val="20"/>
        </w:rPr>
        <w:t>at College</w:t>
      </w:r>
      <w:r w:rsidRPr="0095293B">
        <w:rPr>
          <w:rFonts w:asciiTheme="majorHAnsi" w:hAnsiTheme="majorHAnsi" w:cstheme="majorHAnsi"/>
          <w:sz w:val="20"/>
          <w:szCs w:val="20"/>
        </w:rPr>
        <w:t xml:space="preserve"> where any issues can be openly discussed and addressed.</w:t>
      </w:r>
    </w:p>
    <w:p w14:paraId="04F5D441" w14:textId="77777777" w:rsidR="006030A4" w:rsidRPr="0095293B" w:rsidRDefault="006030A4" w:rsidP="0095293B">
      <w:pPr>
        <w:pStyle w:val="ListParagraph"/>
        <w:numPr>
          <w:ilvl w:val="0"/>
          <w:numId w:val="2"/>
        </w:numPr>
        <w:shd w:val="clear" w:color="auto" w:fill="FFFFFF"/>
        <w:spacing w:after="120" w:line="23" w:lineRule="atLeast"/>
        <w:contextualSpacing w:val="0"/>
        <w:rPr>
          <w:rFonts w:asciiTheme="majorHAnsi" w:eastAsia="Times New Roman" w:hAnsiTheme="majorHAnsi" w:cstheme="majorHAnsi"/>
          <w:sz w:val="20"/>
          <w:szCs w:val="20"/>
        </w:rPr>
      </w:pPr>
      <w:r w:rsidRPr="0095293B">
        <w:rPr>
          <w:rFonts w:asciiTheme="majorHAnsi" w:eastAsia="Times New Roman" w:hAnsiTheme="majorHAnsi" w:cstheme="majorHAnsi"/>
          <w:b/>
          <w:sz w:val="20"/>
          <w:szCs w:val="20"/>
        </w:rPr>
        <w:lastRenderedPageBreak/>
        <w:t>Appendix 1 – Audit of changes</w:t>
      </w:r>
    </w:p>
    <w:tbl>
      <w:tblPr>
        <w:tblStyle w:val="TableGrid"/>
        <w:tblpPr w:leftFromText="180" w:rightFromText="180" w:vertAnchor="page" w:horzAnchor="margin" w:tblpY="3196"/>
        <w:tblW w:w="0" w:type="auto"/>
        <w:tblLook w:val="04A0" w:firstRow="1" w:lastRow="0" w:firstColumn="1" w:lastColumn="0" w:noHBand="0" w:noVBand="1"/>
      </w:tblPr>
      <w:tblGrid>
        <w:gridCol w:w="1555"/>
        <w:gridCol w:w="1275"/>
        <w:gridCol w:w="2780"/>
        <w:gridCol w:w="1331"/>
        <w:gridCol w:w="2409"/>
      </w:tblGrid>
      <w:tr w:rsidR="006030A4" w:rsidRPr="0095293B" w14:paraId="7DE5B3FC" w14:textId="77777777" w:rsidTr="00866FD5">
        <w:tc>
          <w:tcPr>
            <w:tcW w:w="1555" w:type="dxa"/>
            <w:shd w:val="clear" w:color="auto" w:fill="DBE5F1" w:themeFill="accent1" w:themeFillTint="33"/>
            <w:vAlign w:val="center"/>
          </w:tcPr>
          <w:p w14:paraId="4CEC950B"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Date</w:t>
            </w:r>
          </w:p>
        </w:tc>
        <w:tc>
          <w:tcPr>
            <w:tcW w:w="1275" w:type="dxa"/>
            <w:shd w:val="clear" w:color="auto" w:fill="DBE5F1" w:themeFill="accent1" w:themeFillTint="33"/>
            <w:vAlign w:val="center"/>
          </w:tcPr>
          <w:p w14:paraId="2B1EABB4"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Version updated</w:t>
            </w:r>
          </w:p>
        </w:tc>
        <w:tc>
          <w:tcPr>
            <w:tcW w:w="2780" w:type="dxa"/>
            <w:shd w:val="clear" w:color="auto" w:fill="DBE5F1" w:themeFill="accent1" w:themeFillTint="33"/>
            <w:vAlign w:val="center"/>
          </w:tcPr>
          <w:p w14:paraId="52ADD0A9"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Detail of change</w:t>
            </w:r>
          </w:p>
        </w:tc>
        <w:tc>
          <w:tcPr>
            <w:tcW w:w="1331" w:type="dxa"/>
            <w:shd w:val="clear" w:color="auto" w:fill="DBE5F1" w:themeFill="accent1" w:themeFillTint="33"/>
            <w:vAlign w:val="center"/>
          </w:tcPr>
          <w:p w14:paraId="712ACD0A"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Updated by:</w:t>
            </w:r>
          </w:p>
        </w:tc>
        <w:tc>
          <w:tcPr>
            <w:tcW w:w="2409" w:type="dxa"/>
            <w:shd w:val="clear" w:color="auto" w:fill="DBE5F1" w:themeFill="accent1" w:themeFillTint="33"/>
            <w:vAlign w:val="center"/>
          </w:tcPr>
          <w:p w14:paraId="1208FD2F"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New version saved as</w:t>
            </w:r>
          </w:p>
        </w:tc>
      </w:tr>
      <w:tr w:rsidR="006030A4" w:rsidRPr="0095293B" w14:paraId="4C1E1B01" w14:textId="77777777" w:rsidTr="00866FD5">
        <w:tc>
          <w:tcPr>
            <w:tcW w:w="1555" w:type="dxa"/>
          </w:tcPr>
          <w:p w14:paraId="7036C86C" w14:textId="7014ACBF"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29 June 2020</w:t>
            </w:r>
          </w:p>
        </w:tc>
        <w:tc>
          <w:tcPr>
            <w:tcW w:w="1275" w:type="dxa"/>
          </w:tcPr>
          <w:p w14:paraId="00B3DD6F"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1.0</w:t>
            </w:r>
          </w:p>
        </w:tc>
        <w:tc>
          <w:tcPr>
            <w:tcW w:w="2780" w:type="dxa"/>
          </w:tcPr>
          <w:p w14:paraId="0F42AB17"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Creation of new document</w:t>
            </w:r>
          </w:p>
        </w:tc>
        <w:tc>
          <w:tcPr>
            <w:tcW w:w="1331" w:type="dxa"/>
          </w:tcPr>
          <w:p w14:paraId="0BAA5AF1"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HS</w:t>
            </w:r>
          </w:p>
        </w:tc>
        <w:tc>
          <w:tcPr>
            <w:tcW w:w="2409" w:type="dxa"/>
          </w:tcPr>
          <w:p w14:paraId="216F7667" w14:textId="77777777" w:rsidR="006030A4" w:rsidRPr="0095293B" w:rsidRDefault="006030A4" w:rsidP="0095293B">
            <w:pPr>
              <w:spacing w:after="120" w:line="23" w:lineRule="atLeast"/>
              <w:rPr>
                <w:rFonts w:asciiTheme="majorHAnsi" w:hAnsiTheme="majorHAnsi" w:cstheme="majorHAnsi"/>
              </w:rPr>
            </w:pPr>
          </w:p>
        </w:tc>
      </w:tr>
      <w:tr w:rsidR="006030A4" w:rsidRPr="0095293B" w14:paraId="02F9884B" w14:textId="77777777" w:rsidTr="00866FD5">
        <w:tc>
          <w:tcPr>
            <w:tcW w:w="1555" w:type="dxa"/>
          </w:tcPr>
          <w:p w14:paraId="39FEE5CB" w14:textId="3ED6B8CF"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27 July 2020</w:t>
            </w:r>
          </w:p>
        </w:tc>
        <w:tc>
          <w:tcPr>
            <w:tcW w:w="1275" w:type="dxa"/>
          </w:tcPr>
          <w:p w14:paraId="02C2789D"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1.1</w:t>
            </w:r>
          </w:p>
        </w:tc>
        <w:tc>
          <w:tcPr>
            <w:tcW w:w="2780" w:type="dxa"/>
          </w:tcPr>
          <w:p w14:paraId="7999C6AB" w14:textId="65EB5AAE"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 xml:space="preserve">Amendments/clarifications made to accommodate comments from Senior </w:t>
            </w:r>
            <w:proofErr w:type="spellStart"/>
            <w:r w:rsidRPr="0095293B">
              <w:rPr>
                <w:rFonts w:asciiTheme="majorHAnsi" w:hAnsiTheme="majorHAnsi" w:cstheme="majorHAnsi"/>
              </w:rPr>
              <w:t>Mgmt</w:t>
            </w:r>
            <w:proofErr w:type="spellEnd"/>
            <w:r w:rsidRPr="0095293B">
              <w:rPr>
                <w:rFonts w:asciiTheme="majorHAnsi" w:hAnsiTheme="majorHAnsi" w:cstheme="majorHAnsi"/>
              </w:rPr>
              <w:t xml:space="preserve"> Team. Circulated to Project Team for comment.</w:t>
            </w:r>
          </w:p>
        </w:tc>
        <w:tc>
          <w:tcPr>
            <w:tcW w:w="1331" w:type="dxa"/>
          </w:tcPr>
          <w:p w14:paraId="1B6791B3"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HS</w:t>
            </w:r>
          </w:p>
        </w:tc>
        <w:tc>
          <w:tcPr>
            <w:tcW w:w="2409" w:type="dxa"/>
          </w:tcPr>
          <w:p w14:paraId="6F4D4914"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1.1</w:t>
            </w:r>
          </w:p>
        </w:tc>
      </w:tr>
      <w:tr w:rsidR="006030A4" w:rsidRPr="0095293B" w14:paraId="2E9D73E8" w14:textId="77777777" w:rsidTr="00866FD5">
        <w:tc>
          <w:tcPr>
            <w:tcW w:w="1555" w:type="dxa"/>
          </w:tcPr>
          <w:p w14:paraId="39EE5AD2" w14:textId="2F17A609" w:rsidR="006030A4" w:rsidRPr="0095293B" w:rsidRDefault="006030A4" w:rsidP="0095293B">
            <w:pPr>
              <w:spacing w:after="120" w:line="23" w:lineRule="atLeast"/>
              <w:rPr>
                <w:rFonts w:asciiTheme="majorHAnsi" w:hAnsiTheme="majorHAnsi" w:cstheme="majorHAnsi"/>
              </w:rPr>
            </w:pPr>
          </w:p>
        </w:tc>
        <w:tc>
          <w:tcPr>
            <w:tcW w:w="1275" w:type="dxa"/>
          </w:tcPr>
          <w:p w14:paraId="081EFF44" w14:textId="285E9086"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1.1</w:t>
            </w:r>
          </w:p>
        </w:tc>
        <w:tc>
          <w:tcPr>
            <w:tcW w:w="2780" w:type="dxa"/>
          </w:tcPr>
          <w:p w14:paraId="28337712" w14:textId="00741BD2"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Risk assessment approved and published</w:t>
            </w:r>
          </w:p>
        </w:tc>
        <w:tc>
          <w:tcPr>
            <w:tcW w:w="1331" w:type="dxa"/>
          </w:tcPr>
          <w:p w14:paraId="596BBD30" w14:textId="40E9804A"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HS</w:t>
            </w:r>
          </w:p>
        </w:tc>
        <w:tc>
          <w:tcPr>
            <w:tcW w:w="2409" w:type="dxa"/>
          </w:tcPr>
          <w:p w14:paraId="1545B780" w14:textId="409C3E4C"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2.0</w:t>
            </w:r>
          </w:p>
        </w:tc>
      </w:tr>
      <w:tr w:rsidR="006030A4" w:rsidRPr="0095293B" w14:paraId="396ECBDF" w14:textId="77777777" w:rsidTr="00866FD5">
        <w:tc>
          <w:tcPr>
            <w:tcW w:w="1555" w:type="dxa"/>
          </w:tcPr>
          <w:p w14:paraId="69744CEB" w14:textId="39496E27"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5 November 2020</w:t>
            </w:r>
          </w:p>
        </w:tc>
        <w:tc>
          <w:tcPr>
            <w:tcW w:w="1275" w:type="dxa"/>
          </w:tcPr>
          <w:p w14:paraId="2DB7B1B5" w14:textId="64C8894A"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2.0</w:t>
            </w:r>
          </w:p>
        </w:tc>
        <w:tc>
          <w:tcPr>
            <w:tcW w:w="2780" w:type="dxa"/>
          </w:tcPr>
          <w:p w14:paraId="7B293A87" w14:textId="220D8CB8"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Risk assessment reviewed in light of working practices, University and College policies, lessons learnt, local lockdown measures and national lockdown from 5 November 2020</w:t>
            </w:r>
          </w:p>
        </w:tc>
        <w:tc>
          <w:tcPr>
            <w:tcW w:w="1331" w:type="dxa"/>
          </w:tcPr>
          <w:p w14:paraId="77B73BB6" w14:textId="27D4EAA8" w:rsidR="006030A4" w:rsidRPr="0095293B" w:rsidRDefault="00866FD5" w:rsidP="0095293B">
            <w:pPr>
              <w:spacing w:after="120" w:line="23" w:lineRule="atLeast"/>
              <w:rPr>
                <w:rFonts w:asciiTheme="majorHAnsi" w:hAnsiTheme="majorHAnsi" w:cstheme="majorHAnsi"/>
              </w:rPr>
            </w:pPr>
            <w:r>
              <w:rPr>
                <w:rFonts w:asciiTheme="majorHAnsi" w:hAnsiTheme="majorHAnsi" w:cstheme="majorHAnsi"/>
              </w:rPr>
              <w:t>HS</w:t>
            </w:r>
          </w:p>
        </w:tc>
        <w:tc>
          <w:tcPr>
            <w:tcW w:w="2409" w:type="dxa"/>
          </w:tcPr>
          <w:p w14:paraId="4B7A99E5" w14:textId="77777777" w:rsidR="006030A4" w:rsidRPr="0095293B" w:rsidRDefault="006030A4" w:rsidP="0095293B">
            <w:pPr>
              <w:spacing w:after="120" w:line="23" w:lineRule="atLeast"/>
              <w:rPr>
                <w:rFonts w:asciiTheme="majorHAnsi" w:hAnsiTheme="majorHAnsi" w:cstheme="majorHAnsi"/>
              </w:rPr>
            </w:pPr>
          </w:p>
        </w:tc>
      </w:tr>
      <w:tr w:rsidR="006030A4" w:rsidRPr="0095293B" w14:paraId="5EA0E16E" w14:textId="77777777" w:rsidTr="00866FD5">
        <w:tc>
          <w:tcPr>
            <w:tcW w:w="1555" w:type="dxa"/>
          </w:tcPr>
          <w:p w14:paraId="6A8FF024" w14:textId="77777777" w:rsidR="006030A4" w:rsidRPr="0095293B" w:rsidRDefault="006030A4" w:rsidP="0095293B">
            <w:pPr>
              <w:spacing w:after="120" w:line="23" w:lineRule="atLeast"/>
              <w:rPr>
                <w:rFonts w:asciiTheme="majorHAnsi" w:hAnsiTheme="majorHAnsi" w:cstheme="majorHAnsi"/>
              </w:rPr>
            </w:pPr>
          </w:p>
        </w:tc>
        <w:tc>
          <w:tcPr>
            <w:tcW w:w="1275" w:type="dxa"/>
          </w:tcPr>
          <w:p w14:paraId="2EFC95E2" w14:textId="77777777" w:rsidR="006030A4" w:rsidRPr="0095293B" w:rsidRDefault="006030A4" w:rsidP="0095293B">
            <w:pPr>
              <w:spacing w:after="120" w:line="23" w:lineRule="atLeast"/>
              <w:rPr>
                <w:rFonts w:asciiTheme="majorHAnsi" w:hAnsiTheme="majorHAnsi" w:cstheme="majorHAnsi"/>
              </w:rPr>
            </w:pPr>
          </w:p>
        </w:tc>
        <w:tc>
          <w:tcPr>
            <w:tcW w:w="2780" w:type="dxa"/>
          </w:tcPr>
          <w:p w14:paraId="2B0EBBCC" w14:textId="77777777" w:rsidR="006030A4" w:rsidRPr="0095293B" w:rsidRDefault="006030A4" w:rsidP="0095293B">
            <w:pPr>
              <w:spacing w:after="120" w:line="23" w:lineRule="atLeast"/>
              <w:rPr>
                <w:rFonts w:asciiTheme="majorHAnsi" w:hAnsiTheme="majorHAnsi" w:cstheme="majorHAnsi"/>
              </w:rPr>
            </w:pPr>
          </w:p>
        </w:tc>
        <w:tc>
          <w:tcPr>
            <w:tcW w:w="1331" w:type="dxa"/>
          </w:tcPr>
          <w:p w14:paraId="6F473987" w14:textId="77777777" w:rsidR="006030A4" w:rsidRPr="0095293B" w:rsidRDefault="006030A4" w:rsidP="0095293B">
            <w:pPr>
              <w:spacing w:after="120" w:line="23" w:lineRule="atLeast"/>
              <w:rPr>
                <w:rFonts w:asciiTheme="majorHAnsi" w:hAnsiTheme="majorHAnsi" w:cstheme="majorHAnsi"/>
              </w:rPr>
            </w:pPr>
          </w:p>
        </w:tc>
        <w:tc>
          <w:tcPr>
            <w:tcW w:w="2409" w:type="dxa"/>
          </w:tcPr>
          <w:p w14:paraId="1A76E7A2" w14:textId="77777777" w:rsidR="006030A4" w:rsidRPr="0095293B" w:rsidRDefault="006030A4" w:rsidP="0095293B">
            <w:pPr>
              <w:spacing w:after="120" w:line="23" w:lineRule="atLeast"/>
              <w:rPr>
                <w:rFonts w:asciiTheme="majorHAnsi" w:hAnsiTheme="majorHAnsi" w:cstheme="majorHAnsi"/>
              </w:rPr>
            </w:pPr>
          </w:p>
        </w:tc>
      </w:tr>
      <w:tr w:rsidR="006030A4" w:rsidRPr="0095293B" w14:paraId="384AA591" w14:textId="77777777" w:rsidTr="00866FD5">
        <w:tc>
          <w:tcPr>
            <w:tcW w:w="1555" w:type="dxa"/>
          </w:tcPr>
          <w:p w14:paraId="5CF51FE9" w14:textId="77777777" w:rsidR="006030A4" w:rsidRPr="0095293B" w:rsidRDefault="006030A4" w:rsidP="0095293B">
            <w:pPr>
              <w:spacing w:after="120" w:line="23" w:lineRule="atLeast"/>
              <w:rPr>
                <w:rFonts w:asciiTheme="majorHAnsi" w:hAnsiTheme="majorHAnsi" w:cstheme="majorHAnsi"/>
              </w:rPr>
            </w:pPr>
          </w:p>
        </w:tc>
        <w:tc>
          <w:tcPr>
            <w:tcW w:w="1275" w:type="dxa"/>
          </w:tcPr>
          <w:p w14:paraId="42D61D83" w14:textId="77777777" w:rsidR="006030A4" w:rsidRPr="0095293B" w:rsidRDefault="006030A4" w:rsidP="0095293B">
            <w:pPr>
              <w:spacing w:after="120" w:line="23" w:lineRule="atLeast"/>
              <w:rPr>
                <w:rFonts w:asciiTheme="majorHAnsi" w:hAnsiTheme="majorHAnsi" w:cstheme="majorHAnsi"/>
              </w:rPr>
            </w:pPr>
          </w:p>
        </w:tc>
        <w:tc>
          <w:tcPr>
            <w:tcW w:w="2780" w:type="dxa"/>
          </w:tcPr>
          <w:p w14:paraId="2B370BB3" w14:textId="77777777" w:rsidR="006030A4" w:rsidRPr="0095293B" w:rsidRDefault="006030A4" w:rsidP="0095293B">
            <w:pPr>
              <w:spacing w:after="120" w:line="23" w:lineRule="atLeast"/>
              <w:rPr>
                <w:rFonts w:asciiTheme="majorHAnsi" w:hAnsiTheme="majorHAnsi" w:cstheme="majorHAnsi"/>
              </w:rPr>
            </w:pPr>
          </w:p>
        </w:tc>
        <w:tc>
          <w:tcPr>
            <w:tcW w:w="1331" w:type="dxa"/>
          </w:tcPr>
          <w:p w14:paraId="79C89516" w14:textId="77777777" w:rsidR="006030A4" w:rsidRPr="0095293B" w:rsidRDefault="006030A4" w:rsidP="0095293B">
            <w:pPr>
              <w:spacing w:after="120" w:line="23" w:lineRule="atLeast"/>
              <w:rPr>
                <w:rFonts w:asciiTheme="majorHAnsi" w:hAnsiTheme="majorHAnsi" w:cstheme="majorHAnsi"/>
              </w:rPr>
            </w:pPr>
          </w:p>
        </w:tc>
        <w:tc>
          <w:tcPr>
            <w:tcW w:w="2409" w:type="dxa"/>
          </w:tcPr>
          <w:p w14:paraId="1F0C5CA3" w14:textId="77777777" w:rsidR="006030A4" w:rsidRPr="0095293B" w:rsidRDefault="006030A4" w:rsidP="0095293B">
            <w:pPr>
              <w:spacing w:after="120" w:line="23" w:lineRule="atLeast"/>
              <w:rPr>
                <w:rFonts w:asciiTheme="majorHAnsi" w:hAnsiTheme="majorHAnsi" w:cstheme="majorHAnsi"/>
              </w:rPr>
            </w:pPr>
          </w:p>
        </w:tc>
      </w:tr>
      <w:tr w:rsidR="006030A4" w:rsidRPr="0095293B" w14:paraId="03BB411D" w14:textId="77777777" w:rsidTr="00866FD5">
        <w:tc>
          <w:tcPr>
            <w:tcW w:w="1555" w:type="dxa"/>
          </w:tcPr>
          <w:p w14:paraId="22BE890A" w14:textId="77777777" w:rsidR="006030A4" w:rsidRPr="0095293B" w:rsidRDefault="006030A4" w:rsidP="0095293B">
            <w:pPr>
              <w:spacing w:after="120" w:line="23" w:lineRule="atLeast"/>
              <w:rPr>
                <w:rFonts w:asciiTheme="majorHAnsi" w:hAnsiTheme="majorHAnsi" w:cstheme="majorHAnsi"/>
              </w:rPr>
            </w:pPr>
          </w:p>
        </w:tc>
        <w:tc>
          <w:tcPr>
            <w:tcW w:w="1275" w:type="dxa"/>
          </w:tcPr>
          <w:p w14:paraId="029C048D" w14:textId="77777777" w:rsidR="006030A4" w:rsidRPr="0095293B" w:rsidRDefault="006030A4" w:rsidP="0095293B">
            <w:pPr>
              <w:spacing w:after="120" w:line="23" w:lineRule="atLeast"/>
              <w:rPr>
                <w:rFonts w:asciiTheme="majorHAnsi" w:hAnsiTheme="majorHAnsi" w:cstheme="majorHAnsi"/>
              </w:rPr>
            </w:pPr>
          </w:p>
        </w:tc>
        <w:tc>
          <w:tcPr>
            <w:tcW w:w="2780" w:type="dxa"/>
          </w:tcPr>
          <w:p w14:paraId="36674660" w14:textId="77777777" w:rsidR="006030A4" w:rsidRPr="0095293B" w:rsidRDefault="006030A4" w:rsidP="0095293B">
            <w:pPr>
              <w:spacing w:after="120" w:line="23" w:lineRule="atLeast"/>
              <w:rPr>
                <w:rFonts w:asciiTheme="majorHAnsi" w:hAnsiTheme="majorHAnsi" w:cstheme="majorHAnsi"/>
              </w:rPr>
            </w:pPr>
          </w:p>
        </w:tc>
        <w:tc>
          <w:tcPr>
            <w:tcW w:w="1331" w:type="dxa"/>
          </w:tcPr>
          <w:p w14:paraId="3303B0B6" w14:textId="77777777" w:rsidR="006030A4" w:rsidRPr="0095293B" w:rsidRDefault="006030A4" w:rsidP="0095293B">
            <w:pPr>
              <w:spacing w:after="120" w:line="23" w:lineRule="atLeast"/>
              <w:rPr>
                <w:rFonts w:asciiTheme="majorHAnsi" w:hAnsiTheme="majorHAnsi" w:cstheme="majorHAnsi"/>
              </w:rPr>
            </w:pPr>
          </w:p>
        </w:tc>
        <w:tc>
          <w:tcPr>
            <w:tcW w:w="2409" w:type="dxa"/>
          </w:tcPr>
          <w:p w14:paraId="2F9F0CD0" w14:textId="77777777" w:rsidR="006030A4" w:rsidRPr="0095293B" w:rsidRDefault="006030A4" w:rsidP="0095293B">
            <w:pPr>
              <w:spacing w:after="120" w:line="23" w:lineRule="atLeast"/>
              <w:rPr>
                <w:rFonts w:asciiTheme="majorHAnsi" w:hAnsiTheme="majorHAnsi" w:cstheme="majorHAnsi"/>
              </w:rPr>
            </w:pPr>
          </w:p>
        </w:tc>
      </w:tr>
    </w:tbl>
    <w:p w14:paraId="1750F63B" w14:textId="1BD19791" w:rsidR="00E82614" w:rsidRPr="0095293B" w:rsidRDefault="00E82614" w:rsidP="0095293B">
      <w:pPr>
        <w:spacing w:after="120"/>
        <w:ind w:left="720"/>
        <w:rPr>
          <w:rFonts w:asciiTheme="majorHAnsi" w:hAnsiTheme="majorHAnsi" w:cstheme="majorHAnsi"/>
          <w:sz w:val="20"/>
          <w:szCs w:val="20"/>
        </w:rPr>
      </w:pPr>
    </w:p>
    <w:p w14:paraId="1802E265" w14:textId="77777777" w:rsidR="00E82614" w:rsidRPr="0095293B" w:rsidRDefault="00E82614" w:rsidP="0095293B">
      <w:pPr>
        <w:pBdr>
          <w:top w:val="nil"/>
          <w:left w:val="nil"/>
          <w:bottom w:val="nil"/>
          <w:right w:val="nil"/>
          <w:between w:val="nil"/>
        </w:pBdr>
        <w:spacing w:after="120"/>
        <w:rPr>
          <w:rFonts w:asciiTheme="majorHAnsi" w:hAnsiTheme="majorHAnsi" w:cstheme="majorHAnsi"/>
          <w:color w:val="0000FF"/>
          <w:sz w:val="20"/>
          <w:szCs w:val="20"/>
        </w:rPr>
      </w:pPr>
    </w:p>
    <w:sectPr w:rsidR="00E82614" w:rsidRPr="0095293B" w:rsidSect="006030A4">
      <w:pgSz w:w="16838" w:h="11906" w:orient="landscape"/>
      <w:pgMar w:top="720" w:right="720" w:bottom="720" w:left="1440" w:header="675"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BE8C" w14:textId="77777777" w:rsidR="00E819A1" w:rsidRDefault="00E819A1">
      <w:pPr>
        <w:spacing w:line="240" w:lineRule="auto"/>
      </w:pPr>
      <w:r>
        <w:separator/>
      </w:r>
    </w:p>
  </w:endnote>
  <w:endnote w:type="continuationSeparator" w:id="0">
    <w:p w14:paraId="7FCEBDDD" w14:textId="77777777" w:rsidR="00E819A1" w:rsidRDefault="00E81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8184" w14:textId="1C434F2A" w:rsidR="00B43287" w:rsidRPr="004578D8" w:rsidRDefault="00B43287" w:rsidP="006030A4">
    <w:pPr>
      <w:pBdr>
        <w:top w:val="nil"/>
        <w:left w:val="nil"/>
        <w:bottom w:val="nil"/>
        <w:right w:val="nil"/>
        <w:between w:val="nil"/>
      </w:pBdr>
      <w:jc w:val="both"/>
      <w:rPr>
        <w:rFonts w:asciiTheme="majorHAnsi" w:hAnsiTheme="majorHAnsi" w:cstheme="majorHAnsi"/>
        <w:sz w:val="20"/>
        <w:szCs w:val="20"/>
      </w:rPr>
    </w:pPr>
    <w:r w:rsidRPr="004578D8">
      <w:rPr>
        <w:rFonts w:asciiTheme="majorHAnsi" w:hAnsiTheme="majorHAnsi" w:cstheme="majorHAnsi"/>
        <w:sz w:val="20"/>
        <w:szCs w:val="20"/>
      </w:rPr>
      <w:t xml:space="preserve">Page </w:t>
    </w:r>
    <w:r w:rsidRPr="004578D8">
      <w:rPr>
        <w:rFonts w:asciiTheme="majorHAnsi" w:hAnsiTheme="majorHAnsi" w:cstheme="majorHAnsi"/>
        <w:sz w:val="20"/>
        <w:szCs w:val="20"/>
      </w:rPr>
      <w:fldChar w:fldCharType="begin"/>
    </w:r>
    <w:r w:rsidRPr="004578D8">
      <w:rPr>
        <w:rFonts w:asciiTheme="majorHAnsi" w:hAnsiTheme="majorHAnsi" w:cstheme="majorHAnsi"/>
        <w:sz w:val="20"/>
        <w:szCs w:val="20"/>
      </w:rPr>
      <w:instrText>PAGE</w:instrText>
    </w:r>
    <w:r w:rsidRPr="004578D8">
      <w:rPr>
        <w:rFonts w:asciiTheme="majorHAnsi" w:hAnsiTheme="majorHAnsi" w:cstheme="majorHAnsi"/>
        <w:sz w:val="20"/>
        <w:szCs w:val="20"/>
      </w:rPr>
      <w:fldChar w:fldCharType="separate"/>
    </w:r>
    <w:r w:rsidR="0087092B" w:rsidRPr="004578D8">
      <w:rPr>
        <w:rFonts w:asciiTheme="majorHAnsi" w:hAnsiTheme="majorHAnsi" w:cstheme="majorHAnsi"/>
        <w:noProof/>
        <w:sz w:val="20"/>
        <w:szCs w:val="20"/>
      </w:rPr>
      <w:t>1</w:t>
    </w:r>
    <w:r w:rsidRPr="004578D8">
      <w:rPr>
        <w:rFonts w:asciiTheme="majorHAnsi" w:hAnsiTheme="majorHAnsi" w:cstheme="majorHAnsi"/>
        <w:sz w:val="20"/>
        <w:szCs w:val="20"/>
      </w:rPr>
      <w:fldChar w:fldCharType="end"/>
    </w:r>
    <w:r w:rsidRPr="004578D8">
      <w:rPr>
        <w:rFonts w:asciiTheme="majorHAnsi" w:hAnsiTheme="majorHAnsi" w:cstheme="majorHAnsi"/>
        <w:sz w:val="20"/>
        <w:szCs w:val="20"/>
      </w:rPr>
      <w:t xml:space="preserve"> of </w:t>
    </w:r>
    <w:r w:rsidRPr="004578D8">
      <w:rPr>
        <w:rFonts w:asciiTheme="majorHAnsi" w:hAnsiTheme="majorHAnsi" w:cstheme="majorHAnsi"/>
        <w:sz w:val="20"/>
        <w:szCs w:val="20"/>
      </w:rPr>
      <w:fldChar w:fldCharType="begin"/>
    </w:r>
    <w:r w:rsidRPr="004578D8">
      <w:rPr>
        <w:rFonts w:asciiTheme="majorHAnsi" w:hAnsiTheme="majorHAnsi" w:cstheme="majorHAnsi"/>
        <w:sz w:val="20"/>
        <w:szCs w:val="20"/>
      </w:rPr>
      <w:instrText>NUMPAGES</w:instrText>
    </w:r>
    <w:r w:rsidRPr="004578D8">
      <w:rPr>
        <w:rFonts w:asciiTheme="majorHAnsi" w:hAnsiTheme="majorHAnsi" w:cstheme="majorHAnsi"/>
        <w:sz w:val="20"/>
        <w:szCs w:val="20"/>
      </w:rPr>
      <w:fldChar w:fldCharType="separate"/>
    </w:r>
    <w:r w:rsidR="0087092B" w:rsidRPr="004578D8">
      <w:rPr>
        <w:rFonts w:asciiTheme="majorHAnsi" w:hAnsiTheme="majorHAnsi" w:cstheme="majorHAnsi"/>
        <w:noProof/>
        <w:sz w:val="20"/>
        <w:szCs w:val="20"/>
      </w:rPr>
      <w:t>8</w:t>
    </w:r>
    <w:r w:rsidRPr="004578D8">
      <w:rPr>
        <w:rFonts w:asciiTheme="majorHAnsi" w:hAnsiTheme="majorHAnsi" w:cstheme="majorHAnsi"/>
        <w:sz w:val="20"/>
        <w:szCs w:val="20"/>
      </w:rPr>
      <w:fldChar w:fldCharType="end"/>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fldChar w:fldCharType="begin"/>
    </w:r>
    <w:r w:rsidR="006030A4">
      <w:rPr>
        <w:rFonts w:asciiTheme="majorHAnsi" w:hAnsiTheme="majorHAnsi" w:cstheme="majorHAnsi"/>
        <w:sz w:val="20"/>
        <w:szCs w:val="20"/>
      </w:rPr>
      <w:instrText xml:space="preserve"> FILENAME \* MERGEFORMAT </w:instrText>
    </w:r>
    <w:r w:rsidR="006030A4">
      <w:rPr>
        <w:rFonts w:asciiTheme="majorHAnsi" w:hAnsiTheme="majorHAnsi" w:cstheme="majorHAnsi"/>
        <w:sz w:val="20"/>
        <w:szCs w:val="20"/>
      </w:rPr>
      <w:fldChar w:fldCharType="separate"/>
    </w:r>
    <w:r w:rsidR="001A22EF">
      <w:rPr>
        <w:rFonts w:asciiTheme="majorHAnsi" w:hAnsiTheme="majorHAnsi" w:cstheme="majorHAnsi"/>
        <w:noProof/>
        <w:sz w:val="20"/>
        <w:szCs w:val="20"/>
      </w:rPr>
      <w:t>FINAL - COVID-19 College Risk Assessment v2.1</w:t>
    </w:r>
    <w:r w:rsidR="006030A4">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02D2" w14:textId="77777777" w:rsidR="00E819A1" w:rsidRDefault="00E819A1">
      <w:pPr>
        <w:spacing w:line="240" w:lineRule="auto"/>
      </w:pPr>
      <w:r>
        <w:separator/>
      </w:r>
    </w:p>
  </w:footnote>
  <w:footnote w:type="continuationSeparator" w:id="0">
    <w:p w14:paraId="3A58C990" w14:textId="77777777" w:rsidR="00E819A1" w:rsidRDefault="00E81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0"/>
      <w:gridCol w:w="1320"/>
      <w:gridCol w:w="2780"/>
    </w:tblGrid>
    <w:tr w:rsidR="00B77244" w14:paraId="534A66B4" w14:textId="77777777" w:rsidTr="00B77244">
      <w:tc>
        <w:tcPr>
          <w:tcW w:w="4440" w:type="dxa"/>
          <w:vAlign w:val="center"/>
        </w:tcPr>
        <w:p w14:paraId="02F22994" w14:textId="77777777" w:rsidR="00B77244" w:rsidRDefault="00B77244" w:rsidP="00B77244">
          <w:pPr>
            <w:pStyle w:val="Header"/>
            <w:jc w:val="center"/>
          </w:pPr>
        </w:p>
      </w:tc>
      <w:tc>
        <w:tcPr>
          <w:tcW w:w="1320" w:type="dxa"/>
          <w:vAlign w:val="center"/>
        </w:tcPr>
        <w:p w14:paraId="1F31B5D6" w14:textId="77777777" w:rsidR="00B77244" w:rsidRDefault="00B77244" w:rsidP="00B77244">
          <w:pPr>
            <w:pStyle w:val="Header"/>
            <w:jc w:val="center"/>
          </w:pPr>
          <w:r w:rsidRPr="00074573">
            <w:rPr>
              <w:rFonts w:asciiTheme="minorHAnsi" w:eastAsiaTheme="minorHAnsi" w:hAnsiTheme="minorHAnsi" w:cstheme="minorBidi"/>
              <w:sz w:val="24"/>
              <w:szCs w:val="24"/>
              <w:lang w:val="en-US" w:eastAsia="en-US"/>
            </w:rPr>
            <w:object w:dxaOrig="4306" w:dyaOrig="5326" w14:anchorId="50811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5pt">
                <v:imagedata r:id="rId1" o:title=""/>
              </v:shape>
              <o:OLEObject Type="Embed" ProgID="MSPhotoEd.3" ShapeID="_x0000_i1025" DrawAspect="Content" ObjectID="_1666752848" r:id="rId2"/>
            </w:object>
          </w:r>
        </w:p>
      </w:tc>
      <w:tc>
        <w:tcPr>
          <w:tcW w:w="2780" w:type="dxa"/>
          <w:vAlign w:val="center"/>
        </w:tcPr>
        <w:p w14:paraId="51198685" w14:textId="77777777" w:rsidR="00B77244" w:rsidRPr="00E94540" w:rsidRDefault="00B77244" w:rsidP="00B77244">
          <w:pPr>
            <w:pStyle w:val="Header"/>
            <w:jc w:val="center"/>
            <w:rPr>
              <w:color w:val="FF0000"/>
              <w:sz w:val="28"/>
              <w:szCs w:val="28"/>
            </w:rPr>
          </w:pPr>
          <w:r w:rsidRPr="00E94540">
            <w:rPr>
              <w:color w:val="FF0000"/>
              <w:sz w:val="28"/>
              <w:szCs w:val="28"/>
            </w:rPr>
            <w:t>Somerville College</w:t>
          </w:r>
        </w:p>
        <w:p w14:paraId="5B4A7A80" w14:textId="77777777" w:rsidR="00B77244" w:rsidRPr="00E94540" w:rsidRDefault="00B77244" w:rsidP="00B77244">
          <w:pPr>
            <w:pStyle w:val="Header"/>
            <w:jc w:val="center"/>
            <w:rPr>
              <w:sz w:val="16"/>
              <w:szCs w:val="16"/>
            </w:rPr>
          </w:pPr>
        </w:p>
      </w:tc>
    </w:tr>
  </w:tbl>
  <w:p w14:paraId="5CFCE42E" w14:textId="77777777" w:rsidR="00B77244" w:rsidRDefault="00B77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1027"/>
    <w:multiLevelType w:val="multilevel"/>
    <w:tmpl w:val="B20ABCB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 w15:restartNumberingAfterBreak="0">
    <w:nsid w:val="1C260CFF"/>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2" w15:restartNumberingAfterBreak="0">
    <w:nsid w:val="27367CDD"/>
    <w:multiLevelType w:val="hybridMultilevel"/>
    <w:tmpl w:val="429E38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3F40A1"/>
    <w:multiLevelType w:val="multilevel"/>
    <w:tmpl w:val="C96CB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725EF0"/>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5" w15:restartNumberingAfterBreak="0">
    <w:nsid w:val="425442F7"/>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6" w15:restartNumberingAfterBreak="0">
    <w:nsid w:val="461A290B"/>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7" w15:restartNumberingAfterBreak="0">
    <w:nsid w:val="465613E7"/>
    <w:multiLevelType w:val="multilevel"/>
    <w:tmpl w:val="65085684"/>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8" w15:restartNumberingAfterBreak="0">
    <w:nsid w:val="496F66AA"/>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9" w15:restartNumberingAfterBreak="0">
    <w:nsid w:val="49AA5465"/>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0" w15:restartNumberingAfterBreak="0">
    <w:nsid w:val="52624442"/>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1" w15:restartNumberingAfterBreak="0">
    <w:nsid w:val="53C0383F"/>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2" w15:restartNumberingAfterBreak="0">
    <w:nsid w:val="5D427CF9"/>
    <w:multiLevelType w:val="multilevel"/>
    <w:tmpl w:val="50263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FF09C0"/>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4" w15:restartNumberingAfterBreak="0">
    <w:nsid w:val="65536C46"/>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5" w15:restartNumberingAfterBreak="0">
    <w:nsid w:val="671020EA"/>
    <w:multiLevelType w:val="multilevel"/>
    <w:tmpl w:val="65085684"/>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6" w15:restartNumberingAfterBreak="0">
    <w:nsid w:val="67696B3F"/>
    <w:multiLevelType w:val="multilevel"/>
    <w:tmpl w:val="429E3864"/>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7" w15:restartNumberingAfterBreak="0">
    <w:nsid w:val="68487273"/>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8" w15:restartNumberingAfterBreak="0">
    <w:nsid w:val="6CF719FD"/>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9" w15:restartNumberingAfterBreak="0">
    <w:nsid w:val="6F4455EC"/>
    <w:multiLevelType w:val="multilevel"/>
    <w:tmpl w:val="05B68952"/>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20" w15:restartNumberingAfterBreak="0">
    <w:nsid w:val="6FB26273"/>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21" w15:restartNumberingAfterBreak="0">
    <w:nsid w:val="7809405A"/>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22" w15:restartNumberingAfterBreak="0">
    <w:nsid w:val="7C941229"/>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23" w15:restartNumberingAfterBreak="0">
    <w:nsid w:val="7E682D32"/>
    <w:multiLevelType w:val="multilevel"/>
    <w:tmpl w:val="2A706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2"/>
  </w:num>
  <w:num w:numId="3">
    <w:abstractNumId w:val="17"/>
  </w:num>
  <w:num w:numId="4">
    <w:abstractNumId w:val="16"/>
  </w:num>
  <w:num w:numId="5">
    <w:abstractNumId w:val="18"/>
  </w:num>
  <w:num w:numId="6">
    <w:abstractNumId w:val="9"/>
  </w:num>
  <w:num w:numId="7">
    <w:abstractNumId w:val="11"/>
  </w:num>
  <w:num w:numId="8">
    <w:abstractNumId w:val="13"/>
  </w:num>
  <w:num w:numId="9">
    <w:abstractNumId w:val="23"/>
  </w:num>
  <w:num w:numId="10">
    <w:abstractNumId w:val="4"/>
  </w:num>
  <w:num w:numId="11">
    <w:abstractNumId w:val="3"/>
  </w:num>
  <w:num w:numId="12">
    <w:abstractNumId w:val="2"/>
  </w:num>
  <w:num w:numId="13">
    <w:abstractNumId w:val="20"/>
  </w:num>
  <w:num w:numId="14">
    <w:abstractNumId w:val="8"/>
  </w:num>
  <w:num w:numId="15">
    <w:abstractNumId w:val="6"/>
  </w:num>
  <w:num w:numId="16">
    <w:abstractNumId w:val="7"/>
  </w:num>
  <w:num w:numId="17">
    <w:abstractNumId w:val="14"/>
  </w:num>
  <w:num w:numId="18">
    <w:abstractNumId w:val="22"/>
  </w:num>
  <w:num w:numId="19">
    <w:abstractNumId w:val="21"/>
  </w:num>
  <w:num w:numId="20">
    <w:abstractNumId w:val="1"/>
  </w:num>
  <w:num w:numId="21">
    <w:abstractNumId w:val="5"/>
  </w:num>
  <w:num w:numId="22">
    <w:abstractNumId w:val="15"/>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14"/>
    <w:rsid w:val="00004447"/>
    <w:rsid w:val="00044472"/>
    <w:rsid w:val="000A16A8"/>
    <w:rsid w:val="00104EA9"/>
    <w:rsid w:val="0014003F"/>
    <w:rsid w:val="001A22EF"/>
    <w:rsid w:val="001A75CD"/>
    <w:rsid w:val="00290CA1"/>
    <w:rsid w:val="002F1782"/>
    <w:rsid w:val="00332B59"/>
    <w:rsid w:val="003E4588"/>
    <w:rsid w:val="004578D8"/>
    <w:rsid w:val="00476D51"/>
    <w:rsid w:val="004C373B"/>
    <w:rsid w:val="004E36F3"/>
    <w:rsid w:val="0050477F"/>
    <w:rsid w:val="0052049D"/>
    <w:rsid w:val="00560DF8"/>
    <w:rsid w:val="006030A4"/>
    <w:rsid w:val="00643185"/>
    <w:rsid w:val="00725339"/>
    <w:rsid w:val="0074655C"/>
    <w:rsid w:val="00761920"/>
    <w:rsid w:val="007953F2"/>
    <w:rsid w:val="00801349"/>
    <w:rsid w:val="00844A2F"/>
    <w:rsid w:val="00862B3C"/>
    <w:rsid w:val="00866FD5"/>
    <w:rsid w:val="0087092B"/>
    <w:rsid w:val="008E38F4"/>
    <w:rsid w:val="009339F5"/>
    <w:rsid w:val="00941C17"/>
    <w:rsid w:val="0095293B"/>
    <w:rsid w:val="00A20BF5"/>
    <w:rsid w:val="00A379A1"/>
    <w:rsid w:val="00AD75C5"/>
    <w:rsid w:val="00AF11B7"/>
    <w:rsid w:val="00B43287"/>
    <w:rsid w:val="00B52D37"/>
    <w:rsid w:val="00B63905"/>
    <w:rsid w:val="00B77244"/>
    <w:rsid w:val="00B87A91"/>
    <w:rsid w:val="00B97060"/>
    <w:rsid w:val="00C06C76"/>
    <w:rsid w:val="00D403E3"/>
    <w:rsid w:val="00D525F6"/>
    <w:rsid w:val="00D812A6"/>
    <w:rsid w:val="00DA1633"/>
    <w:rsid w:val="00DA5E2E"/>
    <w:rsid w:val="00E30826"/>
    <w:rsid w:val="00E35923"/>
    <w:rsid w:val="00E819A1"/>
    <w:rsid w:val="00E82614"/>
    <w:rsid w:val="00EE6A82"/>
    <w:rsid w:val="00F761FF"/>
    <w:rsid w:val="00F976D1"/>
    <w:rsid w:val="00FD54DC"/>
    <w:rsid w:val="00FF5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373A825D"/>
  <w15:docId w15:val="{FDD625A3-04BD-48BB-8181-EA434CA9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5339"/>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003F"/>
    <w:pPr>
      <w:ind w:left="720"/>
      <w:contextualSpacing/>
    </w:pPr>
  </w:style>
  <w:style w:type="paragraph" w:styleId="Header">
    <w:name w:val="header"/>
    <w:basedOn w:val="Normal"/>
    <w:link w:val="HeaderChar"/>
    <w:unhideWhenUsed/>
    <w:rsid w:val="00761920"/>
    <w:pPr>
      <w:tabs>
        <w:tab w:val="center" w:pos="4513"/>
        <w:tab w:val="right" w:pos="9026"/>
      </w:tabs>
      <w:spacing w:line="240" w:lineRule="auto"/>
    </w:pPr>
  </w:style>
  <w:style w:type="character" w:customStyle="1" w:styleId="HeaderChar">
    <w:name w:val="Header Char"/>
    <w:basedOn w:val="DefaultParagraphFont"/>
    <w:link w:val="Header"/>
    <w:uiPriority w:val="99"/>
    <w:rsid w:val="00761920"/>
  </w:style>
  <w:style w:type="paragraph" w:styleId="Footer">
    <w:name w:val="footer"/>
    <w:basedOn w:val="Normal"/>
    <w:link w:val="FooterChar"/>
    <w:uiPriority w:val="99"/>
    <w:unhideWhenUsed/>
    <w:rsid w:val="00761920"/>
    <w:pPr>
      <w:tabs>
        <w:tab w:val="center" w:pos="4513"/>
        <w:tab w:val="right" w:pos="9026"/>
      </w:tabs>
      <w:spacing w:line="240" w:lineRule="auto"/>
    </w:pPr>
  </w:style>
  <w:style w:type="character" w:customStyle="1" w:styleId="FooterChar">
    <w:name w:val="Footer Char"/>
    <w:basedOn w:val="DefaultParagraphFont"/>
    <w:link w:val="Footer"/>
    <w:uiPriority w:val="99"/>
    <w:rsid w:val="00761920"/>
  </w:style>
  <w:style w:type="table" w:styleId="TableGrid">
    <w:name w:val="Table Grid"/>
    <w:basedOn w:val="TableNormal"/>
    <w:rsid w:val="00B77244"/>
    <w:pPr>
      <w:spacing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E2E"/>
    <w:rPr>
      <w:color w:val="0000FF" w:themeColor="hyperlink"/>
      <w:u w:val="single"/>
    </w:rPr>
  </w:style>
  <w:style w:type="character" w:styleId="UnresolvedMention">
    <w:name w:val="Unresolved Mention"/>
    <w:basedOn w:val="DefaultParagraphFont"/>
    <w:uiPriority w:val="99"/>
    <w:semiHidden/>
    <w:unhideWhenUsed/>
    <w:rsid w:val="00DA5E2E"/>
    <w:rPr>
      <w:color w:val="605E5C"/>
      <w:shd w:val="clear" w:color="auto" w:fill="E1DFDD"/>
    </w:rPr>
  </w:style>
  <w:style w:type="character" w:styleId="FollowedHyperlink">
    <w:name w:val="FollowedHyperlink"/>
    <w:basedOn w:val="DefaultParagraphFont"/>
    <w:uiPriority w:val="99"/>
    <w:semiHidden/>
    <w:unhideWhenUsed/>
    <w:rsid w:val="00AD7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ac.uk/coronavirus/health/covid-testing" TargetMode="External"/><Relationship Id="rId18" Type="http://schemas.openxmlformats.org/officeDocument/2006/relationships/hyperlink" Target="https://www.gov.uk/government/publications/face-coverings-when-to-wear-one-and-how-to-make-your-ow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hs.uk/conditions/coronavirus-covid-19/testing-and-tracing/get-a-test-to-check-if-you-have-coronavirus/" TargetMode="External"/><Relationship Id="rId17" Type="http://schemas.openxmlformats.org/officeDocument/2006/relationships/hyperlink" Target="https://www.ox.ac.uk/coronavirus/health/face-coverings" TargetMode="External"/><Relationship Id="rId2" Type="http://schemas.openxmlformats.org/officeDocument/2006/relationships/customXml" Target="../customXml/item2.xml"/><Relationship Id="rId16" Type="http://schemas.openxmlformats.org/officeDocument/2006/relationships/hyperlink" Target="https://www.gov.uk/coronavir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ronavirus" TargetMode="External"/><Relationship Id="rId5" Type="http://schemas.openxmlformats.org/officeDocument/2006/relationships/numbering" Target="numbering.xml"/><Relationship Id="rId15" Type="http://schemas.openxmlformats.org/officeDocument/2006/relationships/hyperlink" Target="mailto:treasurer@some.ox.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x.ac.uk/coronavirus/health/face-cover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ac.uk/coronavirus/health/covid-test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42B2B9BCCCF49BD6C16DF89A9D546" ma:contentTypeVersion="6" ma:contentTypeDescription="Create a new document." ma:contentTypeScope="" ma:versionID="4fd11fdeb7138d168560e6677c8b2d78">
  <xsd:schema xmlns:xsd="http://www.w3.org/2001/XMLSchema" xmlns:xs="http://www.w3.org/2001/XMLSchema" xmlns:p="http://schemas.microsoft.com/office/2006/metadata/properties" xmlns:ns2="90d99e8d-2591-4922-a32b-ef4b45d5062f" xmlns:ns3="ef564c5d-d23d-4457-b492-80b32684abe9" targetNamespace="http://schemas.microsoft.com/office/2006/metadata/properties" ma:root="true" ma:fieldsID="4ae1b167c715644a32e2b3af33e77b77" ns2:_="" ns3:_="">
    <xsd:import namespace="90d99e8d-2591-4922-a32b-ef4b45d5062f"/>
    <xsd:import namespace="ef564c5d-d23d-4457-b492-80b32684ab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99e8d-2591-4922-a32b-ef4b45d5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64c5d-d23d-4457-b492-80b32684ab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D32D-2EBA-4DE8-80DC-2184D02355CF}">
  <ds:schemaRefs>
    <ds:schemaRef ds:uri="http://schemas.microsoft.com/office/2006/metadata/properties"/>
    <ds:schemaRef ds:uri="ef564c5d-d23d-4457-b492-80b32684abe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90d99e8d-2591-4922-a32b-ef4b45d5062f"/>
    <ds:schemaRef ds:uri="http://www.w3.org/XML/1998/namespace"/>
  </ds:schemaRefs>
</ds:datastoreItem>
</file>

<file path=customXml/itemProps2.xml><?xml version="1.0" encoding="utf-8"?>
<ds:datastoreItem xmlns:ds="http://schemas.openxmlformats.org/officeDocument/2006/customXml" ds:itemID="{DE0FDE5C-9BB2-41D2-9A0E-CCEB0175D2BE}">
  <ds:schemaRefs>
    <ds:schemaRef ds:uri="http://schemas.microsoft.com/sharepoint/v3/contenttype/forms"/>
  </ds:schemaRefs>
</ds:datastoreItem>
</file>

<file path=customXml/itemProps3.xml><?xml version="1.0" encoding="utf-8"?>
<ds:datastoreItem xmlns:ds="http://schemas.openxmlformats.org/officeDocument/2006/customXml" ds:itemID="{F9F8092D-4FCC-4D01-AA48-029A55705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99e8d-2591-4922-a32b-ef4b45d5062f"/>
    <ds:schemaRef ds:uri="ef564c5d-d23d-4457-b492-80b32684a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20046-91CD-48D4-860C-5C82BA44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Saunders</dc:creator>
  <cp:lastModifiedBy>Saunders, Harriet</cp:lastModifiedBy>
  <cp:revision>6</cp:revision>
  <dcterms:created xsi:type="dcterms:W3CDTF">2020-11-06T12:47:00Z</dcterms:created>
  <dcterms:modified xsi:type="dcterms:W3CDTF">2020-11-13T06:08:00Z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0x01010097F42B2B9BCCCF49BD6C16DF89A9D546</vt:lpwstr>
  </property>
</Properties>
</file>