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457"/>
      </w:tblGrid>
      <w:tr w:rsidR="007A2AF5" w:rsidTr="00A7570E">
        <w:trPr>
          <w:trHeight w:val="1343"/>
        </w:trPr>
        <w:tc>
          <w:tcPr>
            <w:tcW w:w="4961" w:type="dxa"/>
          </w:tcPr>
          <w:p w:rsidR="007A2AF5" w:rsidRPr="00BC1CB5" w:rsidRDefault="007A2AF5" w:rsidP="007A2AF5">
            <w:pPr>
              <w:pStyle w:val="Heading2"/>
              <w:spacing w:after="120"/>
              <w:jc w:val="left"/>
              <w:outlineLvl w:val="1"/>
              <w:rPr>
                <w:rFonts w:ascii="Calibri" w:hAnsi="Calibri" w:cs="Courier New"/>
                <w:sz w:val="40"/>
              </w:rPr>
            </w:pPr>
            <w:bookmarkStart w:id="0" w:name="_GoBack"/>
            <w:bookmarkEnd w:id="0"/>
            <w:r w:rsidRPr="00BC1CB5">
              <w:rPr>
                <w:rFonts w:ascii="Calibri" w:hAnsi="Calibri" w:cs="Courier New"/>
                <w:sz w:val="40"/>
              </w:rPr>
              <w:t>Somerville College</w:t>
            </w:r>
          </w:p>
          <w:p w:rsidR="007A2AF5" w:rsidRPr="000348D2" w:rsidRDefault="007A2AF5" w:rsidP="00105E05">
            <w:pPr>
              <w:pStyle w:val="Heading3"/>
              <w:spacing w:after="120"/>
              <w:outlineLvl w:val="2"/>
              <w:rPr>
                <w:rFonts w:ascii="Calibri" w:hAnsi="Calibri" w:cs="Courier New"/>
                <w:b w:val="0"/>
                <w:szCs w:val="28"/>
              </w:rPr>
            </w:pPr>
            <w:r w:rsidRPr="000348D2">
              <w:rPr>
                <w:rFonts w:ascii="Calibri" w:hAnsi="Calibri" w:cs="Courier New"/>
                <w:szCs w:val="28"/>
              </w:rPr>
              <w:t>University of Oxford</w:t>
            </w:r>
          </w:p>
          <w:p w:rsidR="007A2AF5" w:rsidRDefault="00217A0D" w:rsidP="00105E05">
            <w:pPr>
              <w:spacing w:after="120"/>
              <w:rPr>
                <w:sz w:val="24"/>
                <w:szCs w:val="24"/>
              </w:rPr>
            </w:pPr>
            <w:hyperlink r:id="rId8" w:history="1">
              <w:r w:rsidR="007A2AF5" w:rsidRPr="0009401B">
                <w:rPr>
                  <w:rStyle w:val="Hyperlink"/>
                  <w:sz w:val="24"/>
                  <w:szCs w:val="24"/>
                </w:rPr>
                <w:t>www.some.ox.ac.uk</w:t>
              </w:r>
            </w:hyperlink>
          </w:p>
        </w:tc>
        <w:tc>
          <w:tcPr>
            <w:tcW w:w="5589" w:type="dxa"/>
          </w:tcPr>
          <w:p w:rsidR="007A2AF5" w:rsidRDefault="007A2AF5" w:rsidP="00105E05">
            <w:pPr>
              <w:spacing w:after="120"/>
              <w:jc w:val="right"/>
              <w:rPr>
                <w:sz w:val="24"/>
                <w:szCs w:val="24"/>
              </w:rPr>
            </w:pPr>
            <w:r>
              <w:rPr>
                <w:rFonts w:cs="Courier New"/>
                <w:noProof/>
              </w:rPr>
              <w:drawing>
                <wp:inline distT="0" distB="0" distL="0" distR="0" wp14:anchorId="0EED0A75" wp14:editId="36B6D810">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rsidR="007A2AF5" w:rsidRDefault="007A2AF5" w:rsidP="007A2AF5">
      <w:pPr>
        <w:pStyle w:val="Heading3"/>
        <w:jc w:val="center"/>
        <w:rPr>
          <w:rFonts w:ascii="Calibri" w:hAnsi="Calibri" w:cs="Courier New"/>
          <w:b w:val="0"/>
          <w:color w:val="C00000"/>
          <w:sz w:val="32"/>
          <w:szCs w:val="32"/>
        </w:rPr>
      </w:pPr>
      <w:r>
        <w:rPr>
          <w:rFonts w:ascii="Calibri" w:hAnsi="Calibri" w:cs="Courier New"/>
          <w:color w:val="C00000"/>
          <w:sz w:val="32"/>
          <w:szCs w:val="32"/>
        </w:rPr>
        <w:t xml:space="preserve">Further Particulars </w:t>
      </w:r>
    </w:p>
    <w:p w:rsidR="00AA0741" w:rsidRDefault="00AA0741" w:rsidP="00AA0741">
      <w:pPr>
        <w:pStyle w:val="Heading3"/>
        <w:jc w:val="center"/>
        <w:rPr>
          <w:rFonts w:ascii="Calibri" w:hAnsi="Calibri" w:cs="Courier New"/>
          <w:color w:val="C00000"/>
          <w:sz w:val="32"/>
          <w:szCs w:val="32"/>
        </w:rPr>
      </w:pPr>
      <w:r>
        <w:rPr>
          <w:rFonts w:ascii="Calibri" w:hAnsi="Calibri" w:cs="Courier New"/>
          <w:color w:val="C00000"/>
          <w:sz w:val="32"/>
          <w:szCs w:val="32"/>
        </w:rPr>
        <w:t>Sous</w:t>
      </w:r>
      <w:r w:rsidR="00CE171D">
        <w:rPr>
          <w:rFonts w:ascii="Calibri" w:hAnsi="Calibri" w:cs="Courier New"/>
          <w:color w:val="C00000"/>
          <w:sz w:val="32"/>
          <w:szCs w:val="32"/>
        </w:rPr>
        <w:t xml:space="preserve"> Chef</w:t>
      </w:r>
      <w:r>
        <w:rPr>
          <w:rFonts w:ascii="Calibri" w:hAnsi="Calibri" w:cs="Courier New"/>
          <w:color w:val="C00000"/>
          <w:sz w:val="32"/>
          <w:szCs w:val="32"/>
        </w:rPr>
        <w:t xml:space="preserve"> </w:t>
      </w:r>
    </w:p>
    <w:p w:rsidR="007A2AF5" w:rsidRPr="009D2058" w:rsidRDefault="007A2AF5" w:rsidP="007A2AF5">
      <w:pPr>
        <w:rPr>
          <w:sz w:val="4"/>
          <w:szCs w:val="4"/>
        </w:rPr>
      </w:pPr>
    </w:p>
    <w:p w:rsidR="007A2AF5" w:rsidRDefault="007A2AF5" w:rsidP="00CE171D">
      <w:pPr>
        <w:rPr>
          <w:rFonts w:ascii="Calibri" w:hAnsi="Calibri"/>
          <w:b/>
          <w:sz w:val="24"/>
          <w:szCs w:val="24"/>
        </w:rPr>
      </w:pPr>
      <w:r w:rsidRPr="00C87C47">
        <w:rPr>
          <w:rFonts w:ascii="Calibri" w:hAnsi="Calibri"/>
          <w:b/>
          <w:sz w:val="24"/>
          <w:szCs w:val="24"/>
        </w:rPr>
        <w:t>(Ref</w:t>
      </w:r>
      <w:r w:rsidR="00CE171D" w:rsidRPr="00CE171D">
        <w:t xml:space="preserve"> </w:t>
      </w:r>
      <w:r w:rsidR="00FB68D6">
        <w:rPr>
          <w:rFonts w:ascii="Calibri" w:hAnsi="Calibri"/>
          <w:b/>
          <w:sz w:val="24"/>
          <w:szCs w:val="24"/>
        </w:rPr>
        <w:t>900334</w:t>
      </w:r>
      <w:r w:rsidR="00CE171D">
        <w:rPr>
          <w:rFonts w:ascii="Calibri" w:hAnsi="Calibri"/>
          <w:b/>
          <w:sz w:val="24"/>
          <w:szCs w:val="24"/>
        </w:rPr>
        <w:t>)</w:t>
      </w:r>
      <w:r w:rsidR="00CE171D" w:rsidRPr="00CE171D">
        <w:rPr>
          <w:rFonts w:ascii="Calibri" w:hAnsi="Calibri"/>
          <w:b/>
          <w:sz w:val="24"/>
          <w:szCs w:val="24"/>
        </w:rPr>
        <w:tab/>
      </w:r>
    </w:p>
    <w:p w:rsidR="00CE171D" w:rsidRPr="00AA0741" w:rsidRDefault="00CE171D" w:rsidP="00AA0741">
      <w:pPr>
        <w:spacing w:line="276" w:lineRule="auto"/>
        <w:rPr>
          <w:rFonts w:asciiTheme="minorHAnsi" w:hAnsiTheme="minorHAnsi" w:cstheme="minorHAnsi"/>
          <w:b/>
          <w:sz w:val="22"/>
          <w:szCs w:val="22"/>
        </w:rPr>
      </w:pPr>
    </w:p>
    <w:p w:rsidR="00E73573" w:rsidRDefault="00AA0741" w:rsidP="00AA0741">
      <w:pPr>
        <w:rPr>
          <w:rFonts w:asciiTheme="minorHAnsi" w:hAnsiTheme="minorHAnsi" w:cstheme="minorHAnsi"/>
          <w:bCs/>
          <w:sz w:val="22"/>
          <w:szCs w:val="22"/>
        </w:rPr>
      </w:pPr>
      <w:r w:rsidRPr="00AA0741">
        <w:rPr>
          <w:rFonts w:asciiTheme="minorHAnsi" w:hAnsiTheme="minorHAnsi" w:cstheme="minorHAnsi"/>
          <w:bCs/>
          <w:sz w:val="22"/>
          <w:szCs w:val="22"/>
        </w:rPr>
        <w:t xml:space="preserve">We are looking for a </w:t>
      </w:r>
      <w:r w:rsidR="00702E5E" w:rsidRPr="00AA0741">
        <w:rPr>
          <w:rFonts w:asciiTheme="minorHAnsi" w:hAnsiTheme="minorHAnsi" w:cstheme="minorHAnsi"/>
          <w:bCs/>
          <w:sz w:val="22"/>
          <w:szCs w:val="22"/>
        </w:rPr>
        <w:t>well-organised</w:t>
      </w:r>
      <w:r w:rsidRPr="00AA0741">
        <w:rPr>
          <w:rFonts w:asciiTheme="minorHAnsi" w:hAnsiTheme="minorHAnsi" w:cstheme="minorHAnsi"/>
          <w:bCs/>
          <w:sz w:val="22"/>
          <w:szCs w:val="22"/>
        </w:rPr>
        <w:t>, experienced chef to assist with running our dynamic and busy kitchen providing a wider variety of catering to an extremely high standard. You will supervise, train and motivate other kitchen staff and work alongside the Head</w:t>
      </w:r>
      <w:r w:rsidRPr="00AA0741">
        <w:rPr>
          <w:rFonts w:asciiTheme="minorHAnsi" w:hAnsiTheme="minorHAnsi" w:cstheme="minorHAnsi"/>
          <w:b/>
          <w:bCs/>
          <w:sz w:val="22"/>
          <w:szCs w:val="22"/>
        </w:rPr>
        <w:t xml:space="preserve"> </w:t>
      </w:r>
      <w:r w:rsidRPr="00AA0741">
        <w:rPr>
          <w:rFonts w:asciiTheme="minorHAnsi" w:hAnsiTheme="minorHAnsi" w:cstheme="minorHAnsi"/>
          <w:bCs/>
          <w:sz w:val="22"/>
          <w:szCs w:val="22"/>
        </w:rPr>
        <w:t xml:space="preserve">Chef to ensure that the excellent food service is provided in an efficient and cost effective manner. </w:t>
      </w:r>
    </w:p>
    <w:p w:rsidR="00E73573" w:rsidRDefault="00E73573" w:rsidP="00AA0741">
      <w:pPr>
        <w:rPr>
          <w:rFonts w:asciiTheme="minorHAnsi" w:hAnsiTheme="minorHAnsi" w:cstheme="minorHAnsi"/>
          <w:bCs/>
          <w:sz w:val="22"/>
          <w:szCs w:val="22"/>
        </w:rPr>
      </w:pPr>
    </w:p>
    <w:p w:rsidR="00BD0F0E" w:rsidRDefault="00AA0741" w:rsidP="00E73573">
      <w:pPr>
        <w:rPr>
          <w:rFonts w:asciiTheme="minorHAnsi" w:eastAsia="Calibri" w:hAnsiTheme="minorHAnsi" w:cstheme="minorHAnsi"/>
          <w:sz w:val="22"/>
          <w:szCs w:val="22"/>
        </w:rPr>
      </w:pPr>
      <w:r w:rsidRPr="00AA0741">
        <w:rPr>
          <w:rFonts w:asciiTheme="minorHAnsi" w:hAnsiTheme="minorHAnsi" w:cstheme="minorHAnsi"/>
          <w:bCs/>
          <w:sz w:val="22"/>
          <w:szCs w:val="22"/>
        </w:rPr>
        <w:t xml:space="preserve">You will have </w:t>
      </w:r>
      <w:r>
        <w:rPr>
          <w:rFonts w:asciiTheme="minorHAnsi" w:hAnsiTheme="minorHAnsi" w:cstheme="minorHAnsi"/>
          <w:bCs/>
          <w:sz w:val="22"/>
          <w:szCs w:val="22"/>
        </w:rPr>
        <w:t xml:space="preserve">an </w:t>
      </w:r>
      <w:r w:rsidRPr="00AA0741">
        <w:rPr>
          <w:rFonts w:asciiTheme="minorHAnsi" w:eastAsia="Calibri" w:hAnsiTheme="minorHAnsi" w:cstheme="minorHAnsi"/>
          <w:sz w:val="22"/>
          <w:szCs w:val="22"/>
        </w:rPr>
        <w:t xml:space="preserve">NVQ 3 in Hospitality &amp; Catering, or equivalent </w:t>
      </w:r>
      <w:r>
        <w:rPr>
          <w:rFonts w:asciiTheme="minorHAnsi" w:eastAsia="Calibri" w:hAnsiTheme="minorHAnsi" w:cstheme="minorHAnsi"/>
          <w:sz w:val="22"/>
          <w:szCs w:val="22"/>
        </w:rPr>
        <w:t xml:space="preserve">and a </w:t>
      </w:r>
      <w:r w:rsidRPr="00AA0741">
        <w:rPr>
          <w:rFonts w:asciiTheme="minorHAnsi" w:eastAsia="Calibri" w:hAnsiTheme="minorHAnsi" w:cstheme="minorHAnsi"/>
          <w:sz w:val="22"/>
          <w:szCs w:val="22"/>
        </w:rPr>
        <w:t>Level 3 in Supervising Food Safety in Catering</w:t>
      </w:r>
      <w:r>
        <w:rPr>
          <w:rFonts w:asciiTheme="minorHAnsi" w:eastAsia="Calibri" w:hAnsiTheme="minorHAnsi" w:cstheme="minorHAnsi"/>
          <w:sz w:val="22"/>
          <w:szCs w:val="22"/>
        </w:rPr>
        <w:t>. As well as excellent technical skills as a professional chef and a wide knowledge of catering for different requirements and styles, you will have experience of supervising a team in a busy Kitchen and be able to undertake menu planning, costing and ordering using relevant IT resources.</w:t>
      </w:r>
      <w:r w:rsidR="00E73573">
        <w:rPr>
          <w:rFonts w:asciiTheme="minorHAnsi" w:eastAsia="Calibri" w:hAnsiTheme="minorHAnsi" w:cstheme="minorHAnsi"/>
          <w:sz w:val="22"/>
          <w:szCs w:val="22"/>
        </w:rPr>
        <w:t xml:space="preserve"> </w:t>
      </w:r>
    </w:p>
    <w:p w:rsidR="00E73573" w:rsidRPr="00E73573" w:rsidRDefault="00E73573" w:rsidP="00E73573">
      <w:pPr>
        <w:rPr>
          <w:rFonts w:asciiTheme="minorHAnsi" w:eastAsia="Calibri" w:hAnsiTheme="minorHAnsi" w:cstheme="minorHAnsi"/>
          <w:sz w:val="22"/>
          <w:szCs w:val="22"/>
        </w:rPr>
      </w:pPr>
    </w:p>
    <w:p w:rsidR="00CE171D" w:rsidRPr="00103B5E" w:rsidRDefault="00CE171D" w:rsidP="00103B5E">
      <w:pPr>
        <w:spacing w:line="276" w:lineRule="auto"/>
        <w:rPr>
          <w:rFonts w:ascii="Calibri" w:eastAsiaTheme="majorEastAsia" w:hAnsi="Calibri"/>
          <w:color w:val="0000FF"/>
          <w:sz w:val="22"/>
          <w:szCs w:val="22"/>
          <w:u w:val="single"/>
        </w:rPr>
      </w:pPr>
      <w:r w:rsidRPr="00F234D7">
        <w:rPr>
          <w:rFonts w:ascii="Calibri" w:hAnsi="Calibri"/>
          <w:b/>
          <w:color w:val="C00000"/>
          <w:sz w:val="28"/>
          <w:szCs w:val="22"/>
        </w:rPr>
        <w:t>About Somerville College</w:t>
      </w:r>
    </w:p>
    <w:p w:rsidR="00CE171D" w:rsidRPr="00914C50" w:rsidRDefault="00CE171D" w:rsidP="00CE171D">
      <w:pPr>
        <w:jc w:val="both"/>
        <w:rPr>
          <w:rFonts w:ascii="Calibri" w:hAnsi="Calibri"/>
          <w:b/>
          <w:color w:val="C00000"/>
          <w:sz w:val="4"/>
          <w:szCs w:val="4"/>
        </w:rPr>
      </w:pPr>
    </w:p>
    <w:p w:rsidR="00CE171D" w:rsidRDefault="00CE171D" w:rsidP="00272B4A">
      <w:pPr>
        <w:spacing w:line="276" w:lineRule="auto"/>
        <w:jc w:val="both"/>
        <w:rPr>
          <w:rFonts w:ascii="Calibri" w:hAnsi="Calibri"/>
          <w:sz w:val="22"/>
          <w:szCs w:val="22"/>
        </w:rPr>
      </w:pPr>
      <w:r w:rsidRPr="00824733">
        <w:rPr>
          <w:rFonts w:ascii="Calibri" w:hAnsi="Calibri"/>
          <w:sz w:val="22"/>
          <w:szCs w:val="22"/>
        </w:rPr>
        <w:t xml:space="preserve">Somerville is a </w:t>
      </w:r>
      <w:r w:rsidR="00272B4A">
        <w:rPr>
          <w:rFonts w:ascii="Calibri" w:hAnsi="Calibri"/>
          <w:sz w:val="22"/>
          <w:szCs w:val="22"/>
        </w:rPr>
        <w:t>friendly and diverse</w:t>
      </w:r>
      <w:r w:rsidRPr="00824733">
        <w:rPr>
          <w:rFonts w:ascii="Calibri" w:hAnsi="Calibri"/>
          <w:sz w:val="22"/>
          <w:szCs w:val="22"/>
        </w:rPr>
        <w:t xml:space="preserve"> College</w:t>
      </w:r>
      <w:r w:rsidRPr="004C7D21">
        <w:rPr>
          <w:rFonts w:ascii="Calibri" w:hAnsi="Calibri"/>
          <w:sz w:val="22"/>
          <w:szCs w:val="22"/>
        </w:rPr>
        <w:t xml:space="preserve"> </w:t>
      </w:r>
      <w:r>
        <w:rPr>
          <w:rFonts w:ascii="Calibri" w:hAnsi="Calibri"/>
          <w:sz w:val="22"/>
          <w:szCs w:val="22"/>
        </w:rPr>
        <w:t xml:space="preserve">with </w:t>
      </w:r>
      <w:r w:rsidRPr="00824733">
        <w:rPr>
          <w:rFonts w:ascii="Calibri" w:hAnsi="Calibri"/>
          <w:sz w:val="22"/>
          <w:szCs w:val="22"/>
        </w:rPr>
        <w:t>a reputatio</w:t>
      </w:r>
      <w:r>
        <w:rPr>
          <w:rFonts w:ascii="Calibri" w:hAnsi="Calibri"/>
          <w:sz w:val="22"/>
          <w:szCs w:val="22"/>
        </w:rPr>
        <w:t xml:space="preserve">n of openness and inclusiveness. </w:t>
      </w:r>
      <w:r w:rsidRPr="00824733">
        <w:rPr>
          <w:rFonts w:ascii="Calibri" w:hAnsi="Calibri"/>
          <w:sz w:val="22"/>
          <w:szCs w:val="22"/>
        </w:rPr>
        <w:t xml:space="preserve"> </w:t>
      </w:r>
      <w:r>
        <w:rPr>
          <w:rFonts w:ascii="Calibri" w:hAnsi="Calibri"/>
          <w:sz w:val="22"/>
          <w:szCs w:val="22"/>
        </w:rPr>
        <w:t xml:space="preserve">It is </w:t>
      </w:r>
      <w:r w:rsidRPr="00824733">
        <w:rPr>
          <w:rFonts w:ascii="Calibri" w:hAnsi="Calibri"/>
          <w:sz w:val="22"/>
          <w:szCs w:val="22"/>
        </w:rPr>
        <w:t>among the most international of the Oxford colleges that admit both undergraduate and graduate stud</w:t>
      </w:r>
      <w:r w:rsidR="00272B4A">
        <w:rPr>
          <w:rFonts w:ascii="Calibri" w:hAnsi="Calibri"/>
          <w:sz w:val="22"/>
          <w:szCs w:val="22"/>
        </w:rPr>
        <w:t>ents</w:t>
      </w:r>
      <w:r>
        <w:rPr>
          <w:rFonts w:ascii="Calibri" w:hAnsi="Calibri"/>
          <w:sz w:val="22"/>
          <w:szCs w:val="22"/>
        </w:rPr>
        <w:t xml:space="preserve">. The current </w:t>
      </w:r>
      <w:r w:rsidR="00272B4A">
        <w:rPr>
          <w:rFonts w:ascii="Calibri" w:hAnsi="Calibri"/>
          <w:sz w:val="22"/>
          <w:szCs w:val="22"/>
        </w:rPr>
        <w:t xml:space="preserve">College </w:t>
      </w:r>
      <w:r>
        <w:rPr>
          <w:rFonts w:ascii="Calibri" w:hAnsi="Calibri"/>
          <w:sz w:val="22"/>
          <w:szCs w:val="22"/>
        </w:rPr>
        <w:t>commu</w:t>
      </w:r>
      <w:r w:rsidR="00FB68D6">
        <w:rPr>
          <w:rFonts w:ascii="Calibri" w:hAnsi="Calibri"/>
          <w:sz w:val="22"/>
          <w:szCs w:val="22"/>
        </w:rPr>
        <w:t>nity comprises approximately 630</w:t>
      </w:r>
      <w:r>
        <w:rPr>
          <w:rFonts w:ascii="Calibri" w:hAnsi="Calibri"/>
          <w:sz w:val="22"/>
          <w:szCs w:val="22"/>
        </w:rPr>
        <w:t xml:space="preserve"> undergraduate and graduate students, many of whom live on site, and around 200 academic and support staff as well as a host of visiting academics, former members,</w:t>
      </w:r>
      <w:r w:rsidR="00272B4A">
        <w:rPr>
          <w:rFonts w:ascii="Calibri" w:hAnsi="Calibri"/>
          <w:sz w:val="22"/>
          <w:szCs w:val="22"/>
        </w:rPr>
        <w:t xml:space="preserve"> </w:t>
      </w:r>
      <w:r>
        <w:rPr>
          <w:rFonts w:ascii="Calibri" w:hAnsi="Calibri"/>
          <w:sz w:val="22"/>
          <w:szCs w:val="22"/>
        </w:rPr>
        <w:t xml:space="preserve">conference and bed </w:t>
      </w:r>
      <w:r w:rsidR="00272B4A">
        <w:rPr>
          <w:rFonts w:ascii="Calibri" w:hAnsi="Calibri"/>
          <w:sz w:val="22"/>
          <w:szCs w:val="22"/>
        </w:rPr>
        <w:t>&amp;</w:t>
      </w:r>
      <w:r>
        <w:rPr>
          <w:rFonts w:ascii="Calibri" w:hAnsi="Calibri"/>
          <w:sz w:val="22"/>
          <w:szCs w:val="22"/>
        </w:rPr>
        <w:t xml:space="preserve"> breakfast guests.</w:t>
      </w:r>
      <w:r w:rsidR="00E73573">
        <w:rPr>
          <w:rFonts w:ascii="Calibri" w:hAnsi="Calibri"/>
          <w:sz w:val="22"/>
          <w:szCs w:val="22"/>
        </w:rPr>
        <w:t xml:space="preserve"> The kitchen provides catering year-round for the students, staff and visitors including fine-dining and private functions as well as daily breakfasts, lunches and dinners.</w:t>
      </w:r>
    </w:p>
    <w:p w:rsidR="00AA0741" w:rsidRPr="00AA0741" w:rsidRDefault="00AA0741" w:rsidP="00AA0741">
      <w:pPr>
        <w:tabs>
          <w:tab w:val="left" w:pos="1985"/>
        </w:tabs>
        <w:ind w:left="1440" w:hanging="1440"/>
        <w:jc w:val="both"/>
        <w:rPr>
          <w:rFonts w:ascii="Calibri" w:hAnsi="Calibri"/>
          <w:sz w:val="22"/>
          <w:szCs w:val="22"/>
        </w:rPr>
      </w:pPr>
      <w:r w:rsidRPr="009B3726">
        <w:rPr>
          <w:rFonts w:ascii="Calibri" w:hAnsi="Calibri"/>
          <w:sz w:val="22"/>
          <w:szCs w:val="22"/>
        </w:rPr>
        <w:t xml:space="preserve">                                        </w:t>
      </w:r>
    </w:p>
    <w:p w:rsidR="00AA0741" w:rsidRPr="004F4786" w:rsidRDefault="00AA0741" w:rsidP="004F4786">
      <w:pPr>
        <w:spacing w:line="276" w:lineRule="auto"/>
        <w:rPr>
          <w:rFonts w:ascii="Calibri" w:hAnsi="Calibri"/>
          <w:b/>
          <w:color w:val="C00000"/>
          <w:sz w:val="28"/>
          <w:szCs w:val="22"/>
        </w:rPr>
      </w:pPr>
      <w:r w:rsidRPr="004F4786">
        <w:rPr>
          <w:rFonts w:ascii="Calibri" w:hAnsi="Calibri"/>
          <w:b/>
          <w:color w:val="C00000"/>
          <w:sz w:val="28"/>
          <w:szCs w:val="22"/>
        </w:rPr>
        <w:t xml:space="preserve">Main </w:t>
      </w:r>
      <w:r w:rsidR="004F4786" w:rsidRPr="004F4786">
        <w:rPr>
          <w:rFonts w:ascii="Calibri" w:hAnsi="Calibri"/>
          <w:b/>
          <w:color w:val="C00000"/>
          <w:sz w:val="28"/>
          <w:szCs w:val="22"/>
        </w:rPr>
        <w:t>Duties</w:t>
      </w:r>
    </w:p>
    <w:p w:rsidR="00AA0741" w:rsidRPr="00554569" w:rsidRDefault="00AA0741" w:rsidP="00E73573">
      <w:pPr>
        <w:numPr>
          <w:ilvl w:val="0"/>
          <w:numId w:val="36"/>
        </w:numPr>
        <w:tabs>
          <w:tab w:val="left" w:pos="1985"/>
        </w:tabs>
        <w:ind w:left="284" w:hanging="284"/>
        <w:rPr>
          <w:rFonts w:asciiTheme="minorHAnsi" w:hAnsiTheme="minorHAnsi"/>
          <w:bCs/>
          <w:sz w:val="22"/>
          <w:szCs w:val="22"/>
        </w:rPr>
      </w:pPr>
      <w:r w:rsidRPr="00554569">
        <w:rPr>
          <w:rFonts w:asciiTheme="minorHAnsi" w:hAnsiTheme="minorHAnsi"/>
          <w:bCs/>
          <w:sz w:val="22"/>
          <w:szCs w:val="22"/>
        </w:rPr>
        <w:t xml:space="preserve">To assist </w:t>
      </w:r>
      <w:r>
        <w:rPr>
          <w:rFonts w:asciiTheme="minorHAnsi" w:hAnsiTheme="minorHAnsi"/>
          <w:bCs/>
          <w:sz w:val="22"/>
          <w:szCs w:val="22"/>
        </w:rPr>
        <w:t xml:space="preserve">with </w:t>
      </w:r>
      <w:r w:rsidRPr="00554569">
        <w:rPr>
          <w:rFonts w:asciiTheme="minorHAnsi" w:hAnsiTheme="minorHAnsi"/>
          <w:bCs/>
          <w:sz w:val="22"/>
          <w:szCs w:val="22"/>
        </w:rPr>
        <w:t>and maintain the provision of a heal</w:t>
      </w:r>
      <w:r>
        <w:rPr>
          <w:rFonts w:asciiTheme="minorHAnsi" w:hAnsiTheme="minorHAnsi"/>
          <w:bCs/>
          <w:sz w:val="22"/>
          <w:szCs w:val="22"/>
        </w:rPr>
        <w:t xml:space="preserve">thy, nutritious and </w:t>
      </w:r>
      <w:r w:rsidRPr="00554569">
        <w:rPr>
          <w:rFonts w:asciiTheme="minorHAnsi" w:hAnsiTheme="minorHAnsi"/>
          <w:bCs/>
          <w:sz w:val="22"/>
          <w:szCs w:val="22"/>
        </w:rPr>
        <w:t xml:space="preserve">consistently high standard of food preparation and presentation. </w:t>
      </w:r>
    </w:p>
    <w:p w:rsidR="00AA0741" w:rsidRPr="00DB4B61" w:rsidRDefault="00AA0741" w:rsidP="00E73573">
      <w:pPr>
        <w:numPr>
          <w:ilvl w:val="0"/>
          <w:numId w:val="36"/>
        </w:numPr>
        <w:tabs>
          <w:tab w:val="left" w:pos="1985"/>
        </w:tabs>
        <w:ind w:left="284" w:hanging="284"/>
        <w:rPr>
          <w:rFonts w:asciiTheme="minorHAnsi" w:hAnsiTheme="minorHAnsi"/>
          <w:bCs/>
          <w:sz w:val="22"/>
          <w:szCs w:val="22"/>
        </w:rPr>
      </w:pPr>
      <w:r w:rsidRPr="00554569">
        <w:rPr>
          <w:rFonts w:asciiTheme="minorHAnsi" w:hAnsiTheme="minorHAnsi"/>
          <w:bCs/>
          <w:sz w:val="22"/>
          <w:szCs w:val="22"/>
        </w:rPr>
        <w:t>To organise and supervise the</w:t>
      </w:r>
      <w:r>
        <w:rPr>
          <w:rFonts w:asciiTheme="minorHAnsi" w:hAnsiTheme="minorHAnsi"/>
          <w:bCs/>
          <w:sz w:val="22"/>
          <w:szCs w:val="22"/>
        </w:rPr>
        <w:t xml:space="preserve"> kitchen </w:t>
      </w:r>
      <w:r w:rsidRPr="00554569">
        <w:rPr>
          <w:rFonts w:asciiTheme="minorHAnsi" w:hAnsiTheme="minorHAnsi"/>
          <w:bCs/>
          <w:sz w:val="22"/>
          <w:szCs w:val="22"/>
        </w:rPr>
        <w:t>team so that food production and service runs smoothly.</w:t>
      </w:r>
    </w:p>
    <w:p w:rsidR="00AA0741" w:rsidRPr="00554569" w:rsidRDefault="00AA0741" w:rsidP="00E73573">
      <w:pPr>
        <w:numPr>
          <w:ilvl w:val="0"/>
          <w:numId w:val="36"/>
        </w:numPr>
        <w:tabs>
          <w:tab w:val="left" w:pos="1985"/>
        </w:tabs>
        <w:ind w:left="284" w:hanging="284"/>
        <w:rPr>
          <w:rFonts w:asciiTheme="minorHAnsi" w:hAnsiTheme="minorHAnsi"/>
          <w:bCs/>
          <w:sz w:val="22"/>
          <w:szCs w:val="22"/>
        </w:rPr>
      </w:pPr>
      <w:r w:rsidRPr="00554569">
        <w:rPr>
          <w:rFonts w:asciiTheme="minorHAnsi" w:hAnsiTheme="minorHAnsi"/>
          <w:bCs/>
          <w:sz w:val="22"/>
          <w:szCs w:val="22"/>
        </w:rPr>
        <w:t xml:space="preserve">To liaise closely with the catering </w:t>
      </w:r>
      <w:r>
        <w:rPr>
          <w:rFonts w:asciiTheme="minorHAnsi" w:hAnsiTheme="minorHAnsi"/>
          <w:bCs/>
          <w:sz w:val="22"/>
          <w:szCs w:val="22"/>
        </w:rPr>
        <w:t>service team</w:t>
      </w:r>
      <w:r w:rsidRPr="00554569">
        <w:rPr>
          <w:rFonts w:asciiTheme="minorHAnsi" w:hAnsiTheme="minorHAnsi"/>
          <w:bCs/>
          <w:sz w:val="22"/>
          <w:szCs w:val="22"/>
        </w:rPr>
        <w:t xml:space="preserve"> to ensure that any service problems are resolved as quickly as possible. </w:t>
      </w:r>
    </w:p>
    <w:p w:rsidR="00AA0741" w:rsidRPr="00554569" w:rsidRDefault="00AA0741" w:rsidP="00E73573">
      <w:pPr>
        <w:numPr>
          <w:ilvl w:val="0"/>
          <w:numId w:val="36"/>
        </w:numPr>
        <w:tabs>
          <w:tab w:val="left" w:pos="1985"/>
        </w:tabs>
        <w:ind w:left="284" w:hanging="284"/>
        <w:rPr>
          <w:rFonts w:asciiTheme="minorHAnsi" w:hAnsiTheme="minorHAnsi"/>
          <w:bCs/>
          <w:sz w:val="22"/>
          <w:szCs w:val="22"/>
        </w:rPr>
      </w:pPr>
      <w:r w:rsidRPr="00554569">
        <w:rPr>
          <w:rFonts w:asciiTheme="minorHAnsi" w:hAnsiTheme="minorHAnsi"/>
          <w:bCs/>
          <w:sz w:val="22"/>
          <w:szCs w:val="22"/>
        </w:rPr>
        <w:t xml:space="preserve">To assist in </w:t>
      </w:r>
      <w:r>
        <w:rPr>
          <w:rFonts w:asciiTheme="minorHAnsi" w:hAnsiTheme="minorHAnsi"/>
          <w:bCs/>
          <w:sz w:val="22"/>
          <w:szCs w:val="22"/>
        </w:rPr>
        <w:t xml:space="preserve">establishing </w:t>
      </w:r>
      <w:r w:rsidRPr="00554569">
        <w:rPr>
          <w:rFonts w:asciiTheme="minorHAnsi" w:hAnsiTheme="minorHAnsi"/>
          <w:bCs/>
          <w:sz w:val="22"/>
          <w:szCs w:val="22"/>
        </w:rPr>
        <w:t xml:space="preserve"> </w:t>
      </w:r>
      <w:r>
        <w:rPr>
          <w:rFonts w:asciiTheme="minorHAnsi" w:hAnsiTheme="minorHAnsi"/>
          <w:bCs/>
          <w:sz w:val="22"/>
          <w:szCs w:val="22"/>
        </w:rPr>
        <w:t>a recipe card system</w:t>
      </w:r>
      <w:r w:rsidRPr="00554569">
        <w:rPr>
          <w:rFonts w:asciiTheme="minorHAnsi" w:hAnsiTheme="minorHAnsi"/>
          <w:bCs/>
          <w:sz w:val="22"/>
          <w:szCs w:val="22"/>
        </w:rPr>
        <w:t xml:space="preserve"> for standardisation </w:t>
      </w:r>
      <w:r>
        <w:rPr>
          <w:rFonts w:asciiTheme="minorHAnsi" w:hAnsiTheme="minorHAnsi"/>
          <w:bCs/>
          <w:sz w:val="22"/>
          <w:szCs w:val="22"/>
        </w:rPr>
        <w:t xml:space="preserve">of </w:t>
      </w:r>
      <w:r w:rsidRPr="00554569">
        <w:rPr>
          <w:rFonts w:asciiTheme="minorHAnsi" w:hAnsiTheme="minorHAnsi"/>
          <w:bCs/>
          <w:sz w:val="22"/>
          <w:szCs w:val="22"/>
        </w:rPr>
        <w:t xml:space="preserve">food </w:t>
      </w:r>
      <w:r>
        <w:rPr>
          <w:rFonts w:asciiTheme="minorHAnsi" w:hAnsiTheme="minorHAnsi"/>
          <w:bCs/>
          <w:sz w:val="22"/>
          <w:szCs w:val="22"/>
        </w:rPr>
        <w:t xml:space="preserve">production and </w:t>
      </w:r>
      <w:r w:rsidRPr="00554569">
        <w:rPr>
          <w:rFonts w:asciiTheme="minorHAnsi" w:hAnsiTheme="minorHAnsi"/>
          <w:bCs/>
          <w:sz w:val="22"/>
          <w:szCs w:val="22"/>
        </w:rPr>
        <w:t xml:space="preserve">presentation </w:t>
      </w:r>
      <w:r>
        <w:rPr>
          <w:rFonts w:asciiTheme="minorHAnsi" w:hAnsiTheme="minorHAnsi"/>
          <w:bCs/>
          <w:sz w:val="22"/>
          <w:szCs w:val="22"/>
        </w:rPr>
        <w:t>ensuring</w:t>
      </w:r>
      <w:r w:rsidRPr="00554569">
        <w:rPr>
          <w:rFonts w:asciiTheme="minorHAnsi" w:hAnsiTheme="minorHAnsi"/>
          <w:bCs/>
          <w:sz w:val="22"/>
          <w:szCs w:val="22"/>
        </w:rPr>
        <w:t xml:space="preserve"> that these are used consistently </w:t>
      </w:r>
    </w:p>
    <w:p w:rsidR="00AA0741" w:rsidRPr="00554569" w:rsidRDefault="00AA0741" w:rsidP="00E73573">
      <w:pPr>
        <w:numPr>
          <w:ilvl w:val="0"/>
          <w:numId w:val="36"/>
        </w:numPr>
        <w:tabs>
          <w:tab w:val="left" w:pos="1985"/>
        </w:tabs>
        <w:ind w:left="284" w:hanging="284"/>
        <w:rPr>
          <w:rFonts w:asciiTheme="minorHAnsi" w:hAnsiTheme="minorHAnsi"/>
          <w:bCs/>
          <w:sz w:val="22"/>
          <w:szCs w:val="22"/>
        </w:rPr>
      </w:pPr>
      <w:r w:rsidRPr="00554569">
        <w:rPr>
          <w:rFonts w:asciiTheme="minorHAnsi" w:hAnsiTheme="minorHAnsi"/>
          <w:bCs/>
          <w:sz w:val="22"/>
          <w:szCs w:val="22"/>
        </w:rPr>
        <w:t>To assist in the planning</w:t>
      </w:r>
      <w:r>
        <w:rPr>
          <w:rFonts w:asciiTheme="minorHAnsi" w:hAnsiTheme="minorHAnsi"/>
          <w:bCs/>
          <w:sz w:val="22"/>
          <w:szCs w:val="22"/>
        </w:rPr>
        <w:t xml:space="preserve">, costing </w:t>
      </w:r>
      <w:r w:rsidRPr="00554569">
        <w:rPr>
          <w:rFonts w:asciiTheme="minorHAnsi" w:hAnsiTheme="minorHAnsi"/>
          <w:bCs/>
          <w:sz w:val="22"/>
          <w:szCs w:val="22"/>
        </w:rPr>
        <w:t xml:space="preserve">and implementation of menus </w:t>
      </w:r>
      <w:r>
        <w:rPr>
          <w:rFonts w:asciiTheme="minorHAnsi" w:hAnsiTheme="minorHAnsi"/>
          <w:bCs/>
          <w:sz w:val="22"/>
          <w:szCs w:val="22"/>
        </w:rPr>
        <w:t xml:space="preserve">using </w:t>
      </w:r>
      <w:r w:rsidRPr="00554569">
        <w:rPr>
          <w:rFonts w:asciiTheme="minorHAnsi" w:hAnsiTheme="minorHAnsi"/>
          <w:bCs/>
          <w:sz w:val="22"/>
          <w:szCs w:val="22"/>
        </w:rPr>
        <w:t>seasonal availability whenever possible.</w:t>
      </w:r>
    </w:p>
    <w:p w:rsidR="00AA0741" w:rsidRPr="00E73573" w:rsidRDefault="00AA0741" w:rsidP="00E73573">
      <w:pPr>
        <w:pStyle w:val="ListParagraph"/>
        <w:numPr>
          <w:ilvl w:val="0"/>
          <w:numId w:val="36"/>
        </w:numPr>
        <w:tabs>
          <w:tab w:val="num" w:pos="567"/>
          <w:tab w:val="left" w:pos="1985"/>
        </w:tabs>
        <w:spacing w:after="0" w:line="240" w:lineRule="auto"/>
        <w:ind w:left="284" w:hanging="284"/>
        <w:rPr>
          <w:rFonts w:asciiTheme="minorHAnsi" w:hAnsiTheme="minorHAnsi"/>
          <w:bCs/>
        </w:rPr>
      </w:pPr>
      <w:r w:rsidRPr="00E73573">
        <w:rPr>
          <w:rFonts w:asciiTheme="minorHAnsi" w:hAnsiTheme="minorHAnsi"/>
          <w:bCs/>
        </w:rPr>
        <w:t xml:space="preserve">To assist the Head Chef in the management of health, safety and hygiene within the kitchen, in line with the College’s Food Hygiene and Health &amp; Safety Policies and as required by relevant legislation. </w:t>
      </w:r>
    </w:p>
    <w:p w:rsidR="00AA0741" w:rsidRPr="00554569" w:rsidRDefault="00AA0741" w:rsidP="00E73573">
      <w:pPr>
        <w:numPr>
          <w:ilvl w:val="0"/>
          <w:numId w:val="36"/>
        </w:numPr>
        <w:tabs>
          <w:tab w:val="left" w:pos="1985"/>
        </w:tabs>
        <w:ind w:left="284" w:hanging="284"/>
        <w:rPr>
          <w:rFonts w:asciiTheme="minorHAnsi" w:hAnsiTheme="minorHAnsi"/>
          <w:bCs/>
          <w:sz w:val="22"/>
          <w:szCs w:val="22"/>
        </w:rPr>
      </w:pPr>
      <w:r w:rsidRPr="00554569">
        <w:rPr>
          <w:rFonts w:asciiTheme="minorHAnsi" w:hAnsiTheme="minorHAnsi"/>
          <w:bCs/>
          <w:sz w:val="22"/>
          <w:szCs w:val="22"/>
        </w:rPr>
        <w:t xml:space="preserve">To monitor Safety standards within the kitchen, </w:t>
      </w:r>
      <w:r>
        <w:rPr>
          <w:rFonts w:asciiTheme="minorHAnsi" w:hAnsiTheme="minorHAnsi"/>
          <w:bCs/>
          <w:sz w:val="22"/>
          <w:szCs w:val="22"/>
        </w:rPr>
        <w:t>ensuring appropriate records are kept up to date.</w:t>
      </w:r>
    </w:p>
    <w:p w:rsidR="00AA0741" w:rsidRPr="00554569" w:rsidRDefault="00AA0741" w:rsidP="00E73573">
      <w:pPr>
        <w:numPr>
          <w:ilvl w:val="0"/>
          <w:numId w:val="36"/>
        </w:numPr>
        <w:tabs>
          <w:tab w:val="left" w:pos="1985"/>
        </w:tabs>
        <w:ind w:left="284" w:hanging="284"/>
        <w:rPr>
          <w:rFonts w:asciiTheme="minorHAnsi" w:hAnsiTheme="minorHAnsi"/>
          <w:bCs/>
          <w:sz w:val="22"/>
          <w:szCs w:val="22"/>
        </w:rPr>
      </w:pPr>
      <w:r w:rsidRPr="00554569">
        <w:rPr>
          <w:rFonts w:asciiTheme="minorHAnsi" w:hAnsiTheme="minorHAnsi"/>
          <w:bCs/>
          <w:sz w:val="22"/>
          <w:szCs w:val="22"/>
        </w:rPr>
        <w:t xml:space="preserve">To ensure that all new procedures or use of new equipment </w:t>
      </w:r>
      <w:r>
        <w:rPr>
          <w:rFonts w:asciiTheme="minorHAnsi" w:hAnsiTheme="minorHAnsi"/>
          <w:bCs/>
          <w:sz w:val="22"/>
          <w:szCs w:val="22"/>
        </w:rPr>
        <w:t xml:space="preserve">are documented and </w:t>
      </w:r>
      <w:r w:rsidRPr="00554569">
        <w:rPr>
          <w:rFonts w:asciiTheme="minorHAnsi" w:hAnsiTheme="minorHAnsi"/>
          <w:bCs/>
          <w:sz w:val="22"/>
          <w:szCs w:val="22"/>
        </w:rPr>
        <w:t xml:space="preserve">comply with food safety </w:t>
      </w:r>
      <w:r>
        <w:rPr>
          <w:rFonts w:asciiTheme="minorHAnsi" w:hAnsiTheme="minorHAnsi"/>
          <w:bCs/>
          <w:sz w:val="22"/>
          <w:szCs w:val="22"/>
        </w:rPr>
        <w:t xml:space="preserve">and health &amp; safety </w:t>
      </w:r>
      <w:r w:rsidRPr="00554569">
        <w:rPr>
          <w:rFonts w:asciiTheme="minorHAnsi" w:hAnsiTheme="minorHAnsi"/>
          <w:bCs/>
          <w:sz w:val="22"/>
          <w:szCs w:val="22"/>
        </w:rPr>
        <w:t>policies.</w:t>
      </w:r>
    </w:p>
    <w:p w:rsidR="00AA0741" w:rsidRPr="00E73573" w:rsidRDefault="00AA0741" w:rsidP="00E73573">
      <w:pPr>
        <w:pStyle w:val="ListParagraph"/>
        <w:numPr>
          <w:ilvl w:val="0"/>
          <w:numId w:val="36"/>
        </w:numPr>
        <w:tabs>
          <w:tab w:val="num" w:pos="567"/>
          <w:tab w:val="left" w:pos="1985"/>
        </w:tabs>
        <w:spacing w:after="0" w:line="240" w:lineRule="auto"/>
        <w:ind w:left="284" w:hanging="284"/>
        <w:rPr>
          <w:rFonts w:asciiTheme="minorHAnsi" w:hAnsiTheme="minorHAnsi"/>
          <w:bCs/>
        </w:rPr>
      </w:pPr>
      <w:r w:rsidRPr="00E73573">
        <w:rPr>
          <w:rFonts w:asciiTheme="minorHAnsi" w:hAnsiTheme="minorHAnsi"/>
          <w:bCs/>
        </w:rPr>
        <w:t>To assist the Head Chef with the preparation and implementation of staffing rotas and work schedules for kitchen staff, in order to meet the catering needs of the College.</w:t>
      </w:r>
    </w:p>
    <w:p w:rsidR="00AA0741" w:rsidRDefault="00AA0741" w:rsidP="00E73573">
      <w:pPr>
        <w:numPr>
          <w:ilvl w:val="0"/>
          <w:numId w:val="36"/>
        </w:numPr>
        <w:tabs>
          <w:tab w:val="left" w:pos="1985"/>
        </w:tabs>
        <w:ind w:left="284" w:hanging="284"/>
        <w:rPr>
          <w:rFonts w:asciiTheme="minorHAnsi" w:hAnsiTheme="minorHAnsi"/>
          <w:bCs/>
          <w:sz w:val="22"/>
          <w:szCs w:val="22"/>
        </w:rPr>
      </w:pPr>
      <w:r w:rsidRPr="00554569">
        <w:rPr>
          <w:rFonts w:asciiTheme="minorHAnsi" w:hAnsiTheme="minorHAnsi"/>
          <w:bCs/>
          <w:sz w:val="22"/>
          <w:szCs w:val="22"/>
        </w:rPr>
        <w:t>To assis</w:t>
      </w:r>
      <w:r>
        <w:rPr>
          <w:rFonts w:asciiTheme="minorHAnsi" w:hAnsiTheme="minorHAnsi"/>
          <w:bCs/>
          <w:sz w:val="22"/>
          <w:szCs w:val="22"/>
        </w:rPr>
        <w:t xml:space="preserve">t in </w:t>
      </w:r>
      <w:r w:rsidRPr="00554569">
        <w:rPr>
          <w:rFonts w:asciiTheme="minorHAnsi" w:hAnsiTheme="minorHAnsi"/>
          <w:bCs/>
          <w:sz w:val="22"/>
          <w:szCs w:val="22"/>
        </w:rPr>
        <w:t xml:space="preserve">monitoring time keeping ensuring that </w:t>
      </w:r>
      <w:r>
        <w:rPr>
          <w:rFonts w:asciiTheme="minorHAnsi" w:hAnsiTheme="minorHAnsi"/>
          <w:bCs/>
          <w:sz w:val="22"/>
          <w:szCs w:val="22"/>
        </w:rPr>
        <w:t xml:space="preserve">college </w:t>
      </w:r>
      <w:r w:rsidRPr="00554569">
        <w:rPr>
          <w:rFonts w:asciiTheme="minorHAnsi" w:hAnsiTheme="minorHAnsi"/>
          <w:bCs/>
          <w:sz w:val="22"/>
          <w:szCs w:val="22"/>
        </w:rPr>
        <w:t xml:space="preserve">procedures for </w:t>
      </w:r>
      <w:r>
        <w:rPr>
          <w:rFonts w:asciiTheme="minorHAnsi" w:hAnsiTheme="minorHAnsi"/>
          <w:bCs/>
          <w:sz w:val="22"/>
          <w:szCs w:val="22"/>
        </w:rPr>
        <w:t xml:space="preserve">filling out timesheets,  </w:t>
      </w:r>
      <w:r w:rsidRPr="00554569">
        <w:rPr>
          <w:rFonts w:asciiTheme="minorHAnsi" w:hAnsiTheme="minorHAnsi"/>
          <w:bCs/>
          <w:sz w:val="22"/>
          <w:szCs w:val="22"/>
        </w:rPr>
        <w:t xml:space="preserve">reporting sickness absence and requesting </w:t>
      </w:r>
      <w:r>
        <w:rPr>
          <w:rFonts w:asciiTheme="minorHAnsi" w:hAnsiTheme="minorHAnsi"/>
          <w:bCs/>
          <w:sz w:val="22"/>
          <w:szCs w:val="22"/>
        </w:rPr>
        <w:t xml:space="preserve">annual </w:t>
      </w:r>
      <w:r w:rsidRPr="00554569">
        <w:rPr>
          <w:rFonts w:asciiTheme="minorHAnsi" w:hAnsiTheme="minorHAnsi"/>
          <w:bCs/>
          <w:sz w:val="22"/>
          <w:szCs w:val="22"/>
        </w:rPr>
        <w:t xml:space="preserve">leave are </w:t>
      </w:r>
      <w:r>
        <w:rPr>
          <w:rFonts w:asciiTheme="minorHAnsi" w:hAnsiTheme="minorHAnsi"/>
          <w:bCs/>
          <w:sz w:val="22"/>
          <w:szCs w:val="22"/>
        </w:rPr>
        <w:t>followed</w:t>
      </w:r>
      <w:r w:rsidRPr="00554569">
        <w:rPr>
          <w:rFonts w:asciiTheme="minorHAnsi" w:hAnsiTheme="minorHAnsi"/>
          <w:bCs/>
          <w:sz w:val="22"/>
          <w:szCs w:val="22"/>
        </w:rPr>
        <w:t xml:space="preserve">. </w:t>
      </w:r>
    </w:p>
    <w:p w:rsidR="00AA0741" w:rsidRPr="00012B30" w:rsidRDefault="00AA0741" w:rsidP="00E73573">
      <w:pPr>
        <w:numPr>
          <w:ilvl w:val="0"/>
          <w:numId w:val="36"/>
        </w:numPr>
        <w:tabs>
          <w:tab w:val="left" w:pos="1985"/>
        </w:tabs>
        <w:ind w:left="284" w:hanging="284"/>
        <w:rPr>
          <w:rFonts w:asciiTheme="minorHAnsi" w:hAnsiTheme="minorHAnsi"/>
          <w:bCs/>
          <w:sz w:val="22"/>
          <w:szCs w:val="22"/>
        </w:rPr>
      </w:pPr>
      <w:r w:rsidRPr="00554569">
        <w:rPr>
          <w:rFonts w:asciiTheme="minorHAnsi" w:hAnsiTheme="minorHAnsi"/>
          <w:bCs/>
          <w:sz w:val="22"/>
          <w:szCs w:val="22"/>
        </w:rPr>
        <w:t xml:space="preserve">To ensure that all staff </w:t>
      </w:r>
      <w:r>
        <w:rPr>
          <w:rFonts w:asciiTheme="minorHAnsi" w:hAnsiTheme="minorHAnsi"/>
          <w:bCs/>
          <w:sz w:val="22"/>
          <w:szCs w:val="22"/>
        </w:rPr>
        <w:t xml:space="preserve">wear the appropriate </w:t>
      </w:r>
      <w:r w:rsidRPr="00554569">
        <w:rPr>
          <w:rFonts w:asciiTheme="minorHAnsi" w:hAnsiTheme="minorHAnsi"/>
          <w:bCs/>
          <w:sz w:val="22"/>
          <w:szCs w:val="22"/>
        </w:rPr>
        <w:t>footwear and uniforms while on duty and that they comply with College policies regarding personal hygiene and cleanliness.</w:t>
      </w:r>
    </w:p>
    <w:p w:rsidR="00AA0741" w:rsidRDefault="00AA0741" w:rsidP="00E73573">
      <w:pPr>
        <w:numPr>
          <w:ilvl w:val="0"/>
          <w:numId w:val="36"/>
        </w:numPr>
        <w:tabs>
          <w:tab w:val="left" w:pos="1985"/>
        </w:tabs>
        <w:ind w:left="284" w:hanging="284"/>
        <w:rPr>
          <w:rFonts w:asciiTheme="minorHAnsi" w:hAnsiTheme="minorHAnsi"/>
          <w:bCs/>
          <w:sz w:val="22"/>
          <w:szCs w:val="22"/>
        </w:rPr>
      </w:pPr>
      <w:r w:rsidRPr="00554569">
        <w:rPr>
          <w:rFonts w:asciiTheme="minorHAnsi" w:hAnsiTheme="minorHAnsi"/>
          <w:bCs/>
          <w:sz w:val="22"/>
          <w:szCs w:val="22"/>
        </w:rPr>
        <w:t xml:space="preserve">To assist the </w:t>
      </w:r>
      <w:r w:rsidRPr="005469F1">
        <w:rPr>
          <w:rFonts w:asciiTheme="minorHAnsi" w:hAnsiTheme="minorHAnsi"/>
          <w:bCs/>
          <w:sz w:val="22"/>
          <w:szCs w:val="22"/>
        </w:rPr>
        <w:t>Head</w:t>
      </w:r>
      <w:r w:rsidRPr="00554569">
        <w:rPr>
          <w:rFonts w:asciiTheme="minorHAnsi" w:hAnsiTheme="minorHAnsi"/>
          <w:bCs/>
          <w:sz w:val="22"/>
          <w:szCs w:val="22"/>
        </w:rPr>
        <w:t xml:space="preserve"> chef to ensure effective communication amongst the kitchen team and between the kitchen and other areas of the catering department. </w:t>
      </w:r>
    </w:p>
    <w:p w:rsidR="00AA0741" w:rsidRPr="000F2145" w:rsidRDefault="00AA0741" w:rsidP="00E73573">
      <w:pPr>
        <w:numPr>
          <w:ilvl w:val="0"/>
          <w:numId w:val="36"/>
        </w:numPr>
        <w:tabs>
          <w:tab w:val="left" w:pos="1985"/>
        </w:tabs>
        <w:ind w:left="284" w:hanging="284"/>
        <w:rPr>
          <w:rFonts w:asciiTheme="minorHAnsi" w:hAnsiTheme="minorHAnsi"/>
          <w:bCs/>
          <w:sz w:val="22"/>
          <w:szCs w:val="22"/>
        </w:rPr>
      </w:pPr>
      <w:r w:rsidRPr="000F2145">
        <w:rPr>
          <w:rFonts w:asciiTheme="minorHAnsi" w:hAnsiTheme="minorHAnsi"/>
          <w:bCs/>
          <w:sz w:val="22"/>
          <w:szCs w:val="22"/>
        </w:rPr>
        <w:t>To bring staffing issues promptly to the attention of the Head Chef, or the Catering &amp; Conference Manager in the Head Chef’s absence.</w:t>
      </w:r>
    </w:p>
    <w:p w:rsidR="00AA0741" w:rsidRPr="00E73573" w:rsidRDefault="00AA0741" w:rsidP="00E73573">
      <w:pPr>
        <w:pStyle w:val="ListParagraph"/>
        <w:numPr>
          <w:ilvl w:val="0"/>
          <w:numId w:val="36"/>
        </w:numPr>
        <w:tabs>
          <w:tab w:val="num" w:pos="567"/>
          <w:tab w:val="left" w:pos="1985"/>
        </w:tabs>
        <w:spacing w:after="0" w:line="240" w:lineRule="auto"/>
        <w:ind w:left="284" w:hanging="284"/>
        <w:rPr>
          <w:rFonts w:asciiTheme="minorHAnsi" w:hAnsiTheme="minorHAnsi"/>
          <w:bCs/>
        </w:rPr>
      </w:pPr>
      <w:r w:rsidRPr="00E73573">
        <w:rPr>
          <w:rFonts w:asciiTheme="minorHAnsi" w:hAnsiTheme="minorHAnsi"/>
          <w:bCs/>
        </w:rPr>
        <w:t>To comply with College policies and procedures regarding the processing of orders and to process all food invoices on a daily basis.</w:t>
      </w:r>
    </w:p>
    <w:p w:rsidR="00AA0741" w:rsidRPr="00554569" w:rsidRDefault="00AA0741" w:rsidP="00E73573">
      <w:pPr>
        <w:numPr>
          <w:ilvl w:val="0"/>
          <w:numId w:val="36"/>
        </w:numPr>
        <w:tabs>
          <w:tab w:val="left" w:pos="1985"/>
        </w:tabs>
        <w:ind w:left="284" w:hanging="284"/>
        <w:rPr>
          <w:rFonts w:asciiTheme="minorHAnsi" w:hAnsiTheme="minorHAnsi"/>
          <w:bCs/>
          <w:sz w:val="22"/>
          <w:szCs w:val="22"/>
        </w:rPr>
      </w:pPr>
      <w:r w:rsidRPr="00554569">
        <w:rPr>
          <w:rFonts w:asciiTheme="minorHAnsi" w:hAnsiTheme="minorHAnsi"/>
          <w:bCs/>
          <w:sz w:val="22"/>
          <w:szCs w:val="22"/>
        </w:rPr>
        <w:lastRenderedPageBreak/>
        <w:t xml:space="preserve">To check prices on ordering and delivery to ensure correct pricing and that the College benefits from any discounts. </w:t>
      </w:r>
    </w:p>
    <w:p w:rsidR="00AA0741" w:rsidRPr="00554569" w:rsidRDefault="00AA0741" w:rsidP="00E73573">
      <w:pPr>
        <w:numPr>
          <w:ilvl w:val="0"/>
          <w:numId w:val="36"/>
        </w:numPr>
        <w:tabs>
          <w:tab w:val="left" w:pos="1985"/>
        </w:tabs>
        <w:ind w:left="284" w:hanging="284"/>
        <w:rPr>
          <w:rFonts w:asciiTheme="minorHAnsi" w:hAnsiTheme="minorHAnsi"/>
          <w:bCs/>
          <w:sz w:val="22"/>
          <w:szCs w:val="22"/>
        </w:rPr>
      </w:pPr>
      <w:r>
        <w:rPr>
          <w:rFonts w:asciiTheme="minorHAnsi" w:hAnsiTheme="minorHAnsi"/>
          <w:bCs/>
          <w:sz w:val="22"/>
          <w:szCs w:val="22"/>
        </w:rPr>
        <w:t xml:space="preserve">To follow the colleges ordering procedures and processes when ordering </w:t>
      </w:r>
      <w:r w:rsidRPr="00554569">
        <w:rPr>
          <w:rFonts w:asciiTheme="minorHAnsi" w:hAnsiTheme="minorHAnsi"/>
          <w:bCs/>
          <w:sz w:val="22"/>
          <w:szCs w:val="22"/>
        </w:rPr>
        <w:t xml:space="preserve">produce </w:t>
      </w:r>
      <w:r>
        <w:rPr>
          <w:rFonts w:asciiTheme="minorHAnsi" w:hAnsiTheme="minorHAnsi"/>
          <w:bCs/>
          <w:sz w:val="22"/>
          <w:szCs w:val="22"/>
        </w:rPr>
        <w:t xml:space="preserve">from nominated suppliers, </w:t>
      </w:r>
      <w:r w:rsidRPr="00554569">
        <w:rPr>
          <w:rFonts w:asciiTheme="minorHAnsi" w:hAnsiTheme="minorHAnsi"/>
          <w:bCs/>
          <w:sz w:val="22"/>
          <w:szCs w:val="22"/>
        </w:rPr>
        <w:t xml:space="preserve">anticipating delivery </w:t>
      </w:r>
      <w:r>
        <w:rPr>
          <w:rFonts w:asciiTheme="minorHAnsi" w:hAnsiTheme="minorHAnsi"/>
          <w:bCs/>
          <w:sz w:val="22"/>
          <w:szCs w:val="22"/>
        </w:rPr>
        <w:t>timings to coincide with the needs of the kitchen</w:t>
      </w:r>
    </w:p>
    <w:p w:rsidR="00AA0741" w:rsidRPr="00E73573" w:rsidRDefault="00AA0741" w:rsidP="00E73573">
      <w:pPr>
        <w:numPr>
          <w:ilvl w:val="0"/>
          <w:numId w:val="36"/>
        </w:numPr>
        <w:tabs>
          <w:tab w:val="left" w:pos="1985"/>
        </w:tabs>
        <w:ind w:left="284" w:hanging="284"/>
        <w:rPr>
          <w:rFonts w:asciiTheme="minorHAnsi" w:hAnsiTheme="minorHAnsi"/>
          <w:bCs/>
          <w:sz w:val="22"/>
          <w:szCs w:val="22"/>
        </w:rPr>
      </w:pPr>
      <w:r w:rsidRPr="00554569">
        <w:rPr>
          <w:rFonts w:asciiTheme="minorHAnsi" w:hAnsiTheme="minorHAnsi"/>
          <w:bCs/>
          <w:sz w:val="22"/>
          <w:szCs w:val="22"/>
        </w:rPr>
        <w:t xml:space="preserve">To assist with </w:t>
      </w:r>
      <w:r>
        <w:rPr>
          <w:rFonts w:asciiTheme="minorHAnsi" w:hAnsiTheme="minorHAnsi"/>
          <w:bCs/>
          <w:sz w:val="22"/>
          <w:szCs w:val="22"/>
        </w:rPr>
        <w:t>stock control</w:t>
      </w:r>
      <w:r w:rsidRPr="00554569">
        <w:rPr>
          <w:rFonts w:asciiTheme="minorHAnsi" w:hAnsiTheme="minorHAnsi"/>
          <w:bCs/>
          <w:sz w:val="22"/>
          <w:szCs w:val="22"/>
        </w:rPr>
        <w:t xml:space="preserve"> through </w:t>
      </w:r>
      <w:r>
        <w:rPr>
          <w:rFonts w:asciiTheme="minorHAnsi" w:hAnsiTheme="minorHAnsi"/>
          <w:bCs/>
          <w:sz w:val="22"/>
          <w:szCs w:val="22"/>
        </w:rPr>
        <w:t xml:space="preserve">periodic stock checks, </w:t>
      </w:r>
      <w:r w:rsidRPr="00554569">
        <w:rPr>
          <w:rFonts w:asciiTheme="minorHAnsi" w:hAnsiTheme="minorHAnsi"/>
          <w:bCs/>
          <w:sz w:val="22"/>
          <w:szCs w:val="22"/>
        </w:rPr>
        <w:t xml:space="preserve">correct ordering, rotation, </w:t>
      </w:r>
      <w:r>
        <w:rPr>
          <w:rFonts w:asciiTheme="minorHAnsi" w:hAnsiTheme="minorHAnsi"/>
          <w:bCs/>
          <w:sz w:val="22"/>
          <w:szCs w:val="22"/>
        </w:rPr>
        <w:t xml:space="preserve">checking of deliveries and controlling </w:t>
      </w:r>
      <w:r w:rsidRPr="00554569">
        <w:rPr>
          <w:rFonts w:asciiTheme="minorHAnsi" w:hAnsiTheme="minorHAnsi"/>
          <w:bCs/>
          <w:sz w:val="22"/>
          <w:szCs w:val="22"/>
        </w:rPr>
        <w:t xml:space="preserve"> wastage</w:t>
      </w:r>
      <w:r>
        <w:rPr>
          <w:rFonts w:asciiTheme="minorHAnsi" w:hAnsiTheme="minorHAnsi"/>
          <w:bCs/>
          <w:sz w:val="22"/>
          <w:szCs w:val="22"/>
        </w:rPr>
        <w:t xml:space="preserve"> </w:t>
      </w:r>
      <w:r w:rsidRPr="00E73573">
        <w:rPr>
          <w:rFonts w:asciiTheme="minorHAnsi" w:hAnsiTheme="minorHAnsi"/>
          <w:b/>
        </w:rPr>
        <w:t xml:space="preserve"> </w:t>
      </w:r>
    </w:p>
    <w:p w:rsidR="00AA0741" w:rsidRDefault="00AA0741" w:rsidP="00E73573">
      <w:pPr>
        <w:numPr>
          <w:ilvl w:val="0"/>
          <w:numId w:val="36"/>
        </w:numPr>
        <w:tabs>
          <w:tab w:val="left" w:pos="1985"/>
        </w:tabs>
        <w:ind w:left="284" w:hanging="284"/>
        <w:rPr>
          <w:rFonts w:asciiTheme="minorHAnsi" w:hAnsiTheme="minorHAnsi"/>
          <w:bCs/>
          <w:sz w:val="22"/>
          <w:szCs w:val="22"/>
        </w:rPr>
      </w:pPr>
      <w:r>
        <w:rPr>
          <w:rFonts w:asciiTheme="minorHAnsi" w:hAnsiTheme="minorHAnsi"/>
          <w:bCs/>
          <w:sz w:val="22"/>
          <w:szCs w:val="22"/>
        </w:rPr>
        <w:t>To report to the Catering &amp; Conference Manager in the Head Chef’s absence</w:t>
      </w:r>
    </w:p>
    <w:p w:rsidR="00AA0741" w:rsidRPr="00554569" w:rsidRDefault="00AA0741" w:rsidP="00E73573">
      <w:pPr>
        <w:numPr>
          <w:ilvl w:val="0"/>
          <w:numId w:val="36"/>
        </w:numPr>
        <w:tabs>
          <w:tab w:val="left" w:pos="1985"/>
        </w:tabs>
        <w:ind w:left="284" w:hanging="284"/>
        <w:rPr>
          <w:rFonts w:asciiTheme="minorHAnsi" w:hAnsiTheme="minorHAnsi"/>
          <w:bCs/>
          <w:sz w:val="22"/>
          <w:szCs w:val="22"/>
        </w:rPr>
      </w:pPr>
      <w:r w:rsidRPr="00554569">
        <w:rPr>
          <w:rFonts w:asciiTheme="minorHAnsi" w:hAnsiTheme="minorHAnsi"/>
          <w:bCs/>
          <w:sz w:val="22"/>
          <w:szCs w:val="22"/>
        </w:rPr>
        <w:t>To accept a flexible attitude towards work and to understand that the requirements of the post may vary in changing circumstances.</w:t>
      </w:r>
    </w:p>
    <w:p w:rsidR="00AA0741" w:rsidRPr="00E73573" w:rsidRDefault="00AA0741" w:rsidP="00E73573">
      <w:pPr>
        <w:numPr>
          <w:ilvl w:val="0"/>
          <w:numId w:val="36"/>
        </w:numPr>
        <w:tabs>
          <w:tab w:val="num" w:pos="567"/>
          <w:tab w:val="left" w:pos="1985"/>
        </w:tabs>
        <w:ind w:left="284" w:hanging="284"/>
        <w:rPr>
          <w:rFonts w:ascii="Palatino Linotype" w:hAnsi="Palatino Linotype"/>
          <w:bCs/>
          <w:sz w:val="22"/>
          <w:szCs w:val="22"/>
        </w:rPr>
      </w:pPr>
      <w:r w:rsidRPr="00554569">
        <w:rPr>
          <w:rFonts w:asciiTheme="minorHAnsi" w:hAnsiTheme="minorHAnsi"/>
          <w:bCs/>
          <w:sz w:val="22"/>
          <w:szCs w:val="22"/>
        </w:rPr>
        <w:t>To carry out any additional and appropriate duties as required</w:t>
      </w:r>
    </w:p>
    <w:p w:rsidR="00E73573" w:rsidRDefault="00E73573" w:rsidP="00E73573">
      <w:pPr>
        <w:tabs>
          <w:tab w:val="num" w:pos="567"/>
          <w:tab w:val="left" w:pos="1985"/>
        </w:tabs>
        <w:rPr>
          <w:rFonts w:asciiTheme="minorHAnsi" w:hAnsiTheme="minorHAnsi"/>
          <w:bCs/>
          <w:sz w:val="22"/>
          <w:szCs w:val="22"/>
        </w:rPr>
      </w:pPr>
    </w:p>
    <w:p w:rsidR="00E73573" w:rsidRPr="004F4786" w:rsidRDefault="00E73573" w:rsidP="00E73573">
      <w:pPr>
        <w:tabs>
          <w:tab w:val="num" w:pos="567"/>
          <w:tab w:val="left" w:pos="1985"/>
        </w:tabs>
        <w:rPr>
          <w:rFonts w:asciiTheme="minorHAnsi" w:hAnsiTheme="minorHAnsi"/>
          <w:b/>
          <w:bCs/>
          <w:sz w:val="32"/>
          <w:szCs w:val="32"/>
        </w:rPr>
      </w:pPr>
      <w:r w:rsidRPr="004F4786">
        <w:rPr>
          <w:rFonts w:asciiTheme="minorHAnsi" w:hAnsiTheme="minorHAnsi"/>
          <w:b/>
          <w:bCs/>
          <w:color w:val="C00000"/>
          <w:sz w:val="32"/>
          <w:szCs w:val="32"/>
        </w:rPr>
        <w:t>Selection Criteria</w:t>
      </w:r>
    </w:p>
    <w:p w:rsidR="00E73573" w:rsidRDefault="00E73573" w:rsidP="00E73573">
      <w:pPr>
        <w:tabs>
          <w:tab w:val="num" w:pos="567"/>
          <w:tab w:val="left" w:pos="1985"/>
        </w:tabs>
        <w:rPr>
          <w:rFonts w:asciiTheme="minorHAnsi" w:hAnsiTheme="minorHAnsi"/>
          <w:bCs/>
          <w:sz w:val="22"/>
          <w:szCs w:val="22"/>
        </w:rPr>
      </w:pPr>
    </w:p>
    <w:p w:rsidR="00E73573" w:rsidRPr="00E73573" w:rsidRDefault="00E73573" w:rsidP="00E73573">
      <w:pPr>
        <w:tabs>
          <w:tab w:val="num" w:pos="567"/>
          <w:tab w:val="left" w:pos="1985"/>
        </w:tabs>
        <w:rPr>
          <w:rFonts w:asciiTheme="minorHAnsi" w:hAnsiTheme="minorHAnsi"/>
          <w:b/>
          <w:bCs/>
          <w:i/>
          <w:sz w:val="28"/>
          <w:szCs w:val="28"/>
        </w:rPr>
      </w:pPr>
      <w:r w:rsidRPr="00E73573">
        <w:rPr>
          <w:rFonts w:asciiTheme="minorHAnsi" w:hAnsiTheme="minorHAnsi"/>
          <w:b/>
          <w:bCs/>
          <w:i/>
          <w:sz w:val="28"/>
          <w:szCs w:val="28"/>
        </w:rPr>
        <w:t>Essential</w:t>
      </w:r>
    </w:p>
    <w:p w:rsidR="00E73573" w:rsidRDefault="00E73573" w:rsidP="00E73573">
      <w:pPr>
        <w:numPr>
          <w:ilvl w:val="0"/>
          <w:numId w:val="38"/>
        </w:numPr>
        <w:rPr>
          <w:rFonts w:asciiTheme="minorHAnsi" w:eastAsia="Calibri" w:hAnsiTheme="minorHAnsi" w:cstheme="minorHAnsi"/>
          <w:sz w:val="22"/>
          <w:szCs w:val="22"/>
        </w:rPr>
      </w:pPr>
      <w:r>
        <w:rPr>
          <w:rFonts w:asciiTheme="minorHAnsi" w:eastAsia="Calibri" w:hAnsiTheme="minorHAnsi" w:cstheme="minorHAnsi"/>
          <w:sz w:val="22"/>
          <w:szCs w:val="22"/>
        </w:rPr>
        <w:t xml:space="preserve">Supervising a team in a busy Kitchen </w:t>
      </w:r>
    </w:p>
    <w:p w:rsidR="00E73573" w:rsidRDefault="00E73573" w:rsidP="00E73573">
      <w:pPr>
        <w:numPr>
          <w:ilvl w:val="0"/>
          <w:numId w:val="38"/>
        </w:numPr>
        <w:rPr>
          <w:rFonts w:asciiTheme="minorHAnsi" w:eastAsia="Calibri" w:hAnsiTheme="minorHAnsi" w:cstheme="minorHAnsi"/>
          <w:sz w:val="22"/>
          <w:szCs w:val="22"/>
        </w:rPr>
      </w:pPr>
      <w:r>
        <w:rPr>
          <w:rFonts w:asciiTheme="minorHAnsi" w:eastAsia="Calibri" w:hAnsiTheme="minorHAnsi" w:cstheme="minorHAnsi"/>
          <w:sz w:val="22"/>
          <w:szCs w:val="22"/>
        </w:rPr>
        <w:t>Working within a similarly sized catering operation</w:t>
      </w:r>
    </w:p>
    <w:p w:rsidR="00E73573" w:rsidRDefault="00E73573" w:rsidP="00E73573">
      <w:pPr>
        <w:numPr>
          <w:ilvl w:val="0"/>
          <w:numId w:val="38"/>
        </w:numPr>
        <w:rPr>
          <w:rFonts w:asciiTheme="minorHAnsi" w:eastAsia="Calibri" w:hAnsiTheme="minorHAnsi" w:cstheme="minorHAnsi"/>
          <w:sz w:val="22"/>
          <w:szCs w:val="22"/>
        </w:rPr>
      </w:pPr>
      <w:r>
        <w:rPr>
          <w:rFonts w:asciiTheme="minorHAnsi" w:eastAsia="Calibri" w:hAnsiTheme="minorHAnsi" w:cstheme="minorHAnsi"/>
          <w:sz w:val="22"/>
          <w:szCs w:val="22"/>
        </w:rPr>
        <w:t>Menu planning and costing</w:t>
      </w:r>
    </w:p>
    <w:p w:rsidR="00E73573" w:rsidRPr="00E73573" w:rsidRDefault="00E73573" w:rsidP="00E73573">
      <w:pPr>
        <w:numPr>
          <w:ilvl w:val="0"/>
          <w:numId w:val="38"/>
        </w:numPr>
        <w:rPr>
          <w:rFonts w:asciiTheme="minorHAnsi" w:eastAsia="Calibri" w:hAnsiTheme="minorHAnsi" w:cstheme="minorHAnsi"/>
          <w:sz w:val="22"/>
          <w:szCs w:val="22"/>
        </w:rPr>
      </w:pPr>
      <w:r w:rsidRPr="00B76EDE">
        <w:rPr>
          <w:rFonts w:asciiTheme="minorHAnsi" w:eastAsia="Calibri" w:hAnsiTheme="minorHAnsi" w:cstheme="minorHAnsi"/>
          <w:sz w:val="22"/>
          <w:szCs w:val="22"/>
        </w:rPr>
        <w:t xml:space="preserve">NVQ 3 in Hospitality &amp; Catering, or equivalent </w:t>
      </w:r>
      <w:r>
        <w:rPr>
          <w:rFonts w:asciiTheme="minorHAnsi" w:eastAsia="Calibri" w:hAnsiTheme="minorHAnsi" w:cstheme="minorHAnsi"/>
          <w:sz w:val="22"/>
          <w:szCs w:val="22"/>
        </w:rPr>
        <w:t xml:space="preserve"> and </w:t>
      </w:r>
      <w:r w:rsidRPr="00E73573">
        <w:rPr>
          <w:rFonts w:asciiTheme="minorHAnsi" w:eastAsia="Calibri" w:hAnsiTheme="minorHAnsi" w:cstheme="minorHAnsi"/>
          <w:sz w:val="22"/>
          <w:szCs w:val="22"/>
        </w:rPr>
        <w:t>Level 3 in Supervising Food Safety in Catering</w:t>
      </w:r>
    </w:p>
    <w:p w:rsidR="00E73573" w:rsidRDefault="00E73573" w:rsidP="00E73573">
      <w:pPr>
        <w:numPr>
          <w:ilvl w:val="0"/>
          <w:numId w:val="38"/>
        </w:numPr>
        <w:rPr>
          <w:rFonts w:asciiTheme="minorHAnsi" w:eastAsia="Calibri" w:hAnsiTheme="minorHAnsi" w:cstheme="minorHAnsi"/>
          <w:sz w:val="22"/>
          <w:szCs w:val="22"/>
        </w:rPr>
      </w:pPr>
      <w:r>
        <w:rPr>
          <w:rFonts w:asciiTheme="minorHAnsi" w:eastAsia="Calibri" w:hAnsiTheme="minorHAnsi" w:cstheme="minorHAnsi"/>
          <w:sz w:val="22"/>
          <w:szCs w:val="22"/>
        </w:rPr>
        <w:t>Excellent technical ability as a professional chef</w:t>
      </w:r>
    </w:p>
    <w:p w:rsidR="00E73573" w:rsidRDefault="00E73573" w:rsidP="00E73573">
      <w:pPr>
        <w:numPr>
          <w:ilvl w:val="0"/>
          <w:numId w:val="38"/>
        </w:numPr>
        <w:rPr>
          <w:rFonts w:asciiTheme="minorHAnsi" w:eastAsia="Calibri" w:hAnsiTheme="minorHAnsi" w:cstheme="minorHAnsi"/>
          <w:sz w:val="22"/>
          <w:szCs w:val="22"/>
        </w:rPr>
      </w:pPr>
      <w:r>
        <w:rPr>
          <w:rFonts w:asciiTheme="minorHAnsi" w:eastAsia="Calibri" w:hAnsiTheme="minorHAnsi" w:cstheme="minorHAnsi"/>
          <w:sz w:val="22"/>
          <w:szCs w:val="22"/>
        </w:rPr>
        <w:t>Able to communicate appropriately with others</w:t>
      </w:r>
    </w:p>
    <w:p w:rsidR="00E73573" w:rsidRDefault="00E73573" w:rsidP="00E73573">
      <w:pPr>
        <w:numPr>
          <w:ilvl w:val="0"/>
          <w:numId w:val="38"/>
        </w:numPr>
        <w:rPr>
          <w:rFonts w:asciiTheme="minorHAnsi" w:eastAsia="Calibri" w:hAnsiTheme="minorHAnsi" w:cstheme="minorHAnsi"/>
          <w:sz w:val="22"/>
          <w:szCs w:val="22"/>
        </w:rPr>
      </w:pPr>
      <w:r>
        <w:rPr>
          <w:rFonts w:asciiTheme="minorHAnsi" w:eastAsia="Calibri" w:hAnsiTheme="minorHAnsi" w:cstheme="minorHAnsi"/>
          <w:sz w:val="22"/>
          <w:szCs w:val="22"/>
        </w:rPr>
        <w:t>Able to train, develop and guide other staff, motivating and leading by example</w:t>
      </w:r>
    </w:p>
    <w:p w:rsidR="00E73573" w:rsidRDefault="00E73573" w:rsidP="00E73573">
      <w:pPr>
        <w:numPr>
          <w:ilvl w:val="0"/>
          <w:numId w:val="38"/>
        </w:numPr>
        <w:rPr>
          <w:rFonts w:asciiTheme="minorHAnsi" w:eastAsia="Calibri" w:hAnsiTheme="minorHAnsi" w:cstheme="minorHAnsi"/>
          <w:sz w:val="22"/>
          <w:szCs w:val="22"/>
        </w:rPr>
      </w:pPr>
      <w:r w:rsidRPr="00B76EDE">
        <w:rPr>
          <w:rFonts w:asciiTheme="minorHAnsi" w:eastAsia="Calibri" w:hAnsiTheme="minorHAnsi" w:cstheme="minorHAnsi"/>
          <w:sz w:val="22"/>
          <w:szCs w:val="22"/>
        </w:rPr>
        <w:t>IT literate; able to use Microsoft Outlook, Word, Excel, the internet</w:t>
      </w:r>
    </w:p>
    <w:p w:rsidR="00E73573" w:rsidRDefault="00E73573" w:rsidP="00E73573">
      <w:pPr>
        <w:numPr>
          <w:ilvl w:val="0"/>
          <w:numId w:val="38"/>
        </w:numPr>
        <w:rPr>
          <w:rFonts w:asciiTheme="minorHAnsi" w:eastAsia="Calibri" w:hAnsiTheme="minorHAnsi" w:cstheme="minorHAnsi"/>
          <w:sz w:val="22"/>
          <w:szCs w:val="22"/>
        </w:rPr>
      </w:pPr>
      <w:r w:rsidRPr="00B76EDE">
        <w:rPr>
          <w:rFonts w:asciiTheme="minorHAnsi" w:eastAsia="Calibri" w:hAnsiTheme="minorHAnsi" w:cstheme="minorHAnsi"/>
          <w:sz w:val="22"/>
          <w:szCs w:val="22"/>
        </w:rPr>
        <w:t>Wide knowledge</w:t>
      </w:r>
      <w:r w:rsidR="00702E5E">
        <w:rPr>
          <w:rFonts w:asciiTheme="minorHAnsi" w:eastAsia="Calibri" w:hAnsiTheme="minorHAnsi" w:cstheme="minorHAnsi"/>
          <w:sz w:val="22"/>
          <w:szCs w:val="22"/>
        </w:rPr>
        <w:t xml:space="preserve"> of</w:t>
      </w:r>
      <w:r w:rsidRPr="00B76EDE">
        <w:rPr>
          <w:rFonts w:asciiTheme="minorHAnsi" w:eastAsia="Calibri" w:hAnsiTheme="minorHAnsi" w:cstheme="minorHAnsi"/>
          <w:sz w:val="22"/>
          <w:szCs w:val="22"/>
        </w:rPr>
        <w:t xml:space="preserve"> and interest in food including classic, ethnic, vegan, v</w:t>
      </w:r>
      <w:r>
        <w:rPr>
          <w:rFonts w:asciiTheme="minorHAnsi" w:eastAsia="Calibri" w:hAnsiTheme="minorHAnsi" w:cstheme="minorHAnsi"/>
          <w:sz w:val="22"/>
          <w:szCs w:val="22"/>
        </w:rPr>
        <w:t>egetarian, special diets and allergens</w:t>
      </w:r>
    </w:p>
    <w:p w:rsidR="00E73573" w:rsidRDefault="00702E5E" w:rsidP="00E73573">
      <w:pPr>
        <w:numPr>
          <w:ilvl w:val="0"/>
          <w:numId w:val="38"/>
        </w:numPr>
        <w:rPr>
          <w:rFonts w:asciiTheme="minorHAnsi" w:eastAsia="Calibri" w:hAnsiTheme="minorHAnsi" w:cstheme="minorHAnsi"/>
          <w:sz w:val="22"/>
          <w:szCs w:val="22"/>
        </w:rPr>
      </w:pPr>
      <w:r>
        <w:rPr>
          <w:rFonts w:asciiTheme="minorHAnsi" w:eastAsia="Calibri" w:hAnsiTheme="minorHAnsi" w:cstheme="minorHAnsi"/>
          <w:sz w:val="22"/>
          <w:szCs w:val="22"/>
        </w:rPr>
        <w:t xml:space="preserve">Understanding of </w:t>
      </w:r>
      <w:r w:rsidR="00E73573">
        <w:rPr>
          <w:rFonts w:asciiTheme="minorHAnsi" w:eastAsia="Calibri" w:hAnsiTheme="minorHAnsi" w:cstheme="minorHAnsi"/>
          <w:sz w:val="22"/>
          <w:szCs w:val="22"/>
        </w:rPr>
        <w:t>Nutritional principles</w:t>
      </w:r>
    </w:p>
    <w:p w:rsidR="00E73573" w:rsidRDefault="00E73573" w:rsidP="00E73573">
      <w:pPr>
        <w:numPr>
          <w:ilvl w:val="0"/>
          <w:numId w:val="38"/>
        </w:numPr>
        <w:rPr>
          <w:rFonts w:asciiTheme="minorHAnsi" w:eastAsia="Calibri" w:hAnsiTheme="minorHAnsi" w:cstheme="minorHAnsi"/>
          <w:sz w:val="22"/>
          <w:szCs w:val="22"/>
        </w:rPr>
      </w:pPr>
      <w:r w:rsidRPr="00B76EDE">
        <w:rPr>
          <w:rFonts w:asciiTheme="minorHAnsi" w:eastAsia="Calibri" w:hAnsiTheme="minorHAnsi" w:cstheme="minorHAnsi"/>
          <w:sz w:val="22"/>
          <w:szCs w:val="22"/>
        </w:rPr>
        <w:t>Food Hygiene, Health &amp; Safety, COSHH</w:t>
      </w:r>
      <w:r>
        <w:rPr>
          <w:rFonts w:asciiTheme="minorHAnsi" w:eastAsia="Calibri" w:hAnsiTheme="minorHAnsi" w:cstheme="minorHAnsi"/>
          <w:sz w:val="22"/>
          <w:szCs w:val="22"/>
        </w:rPr>
        <w:t xml:space="preserve"> regulations</w:t>
      </w:r>
    </w:p>
    <w:p w:rsidR="00E73573" w:rsidRDefault="00E73573" w:rsidP="00E73573">
      <w:pPr>
        <w:numPr>
          <w:ilvl w:val="0"/>
          <w:numId w:val="38"/>
        </w:numPr>
        <w:rPr>
          <w:rFonts w:asciiTheme="minorHAnsi" w:eastAsia="Calibri" w:hAnsiTheme="minorHAnsi" w:cstheme="minorHAnsi"/>
          <w:sz w:val="22"/>
          <w:szCs w:val="22"/>
        </w:rPr>
      </w:pPr>
      <w:r>
        <w:rPr>
          <w:rFonts w:asciiTheme="minorHAnsi" w:eastAsia="Calibri" w:hAnsiTheme="minorHAnsi" w:cstheme="minorHAnsi"/>
          <w:sz w:val="22"/>
          <w:szCs w:val="22"/>
        </w:rPr>
        <w:t>Carrying out risk assessments within a commercial kitchen</w:t>
      </w:r>
    </w:p>
    <w:p w:rsidR="00E73573" w:rsidRDefault="00E73573" w:rsidP="00E73573">
      <w:pPr>
        <w:numPr>
          <w:ilvl w:val="0"/>
          <w:numId w:val="38"/>
        </w:numPr>
        <w:rPr>
          <w:rFonts w:asciiTheme="minorHAnsi" w:eastAsia="Calibri" w:hAnsiTheme="minorHAnsi" w:cstheme="minorHAnsi"/>
          <w:sz w:val="22"/>
          <w:szCs w:val="22"/>
        </w:rPr>
      </w:pPr>
      <w:r>
        <w:rPr>
          <w:rFonts w:asciiTheme="minorHAnsi" w:eastAsia="Calibri" w:hAnsiTheme="minorHAnsi" w:cstheme="minorHAnsi"/>
          <w:sz w:val="22"/>
          <w:szCs w:val="22"/>
        </w:rPr>
        <w:t>Understands when to seek advice</w:t>
      </w:r>
    </w:p>
    <w:p w:rsidR="00E73573" w:rsidRPr="00B610BD" w:rsidRDefault="00E73573" w:rsidP="00E73573">
      <w:pPr>
        <w:numPr>
          <w:ilvl w:val="0"/>
          <w:numId w:val="38"/>
        </w:numPr>
        <w:rPr>
          <w:rFonts w:asciiTheme="minorHAnsi" w:eastAsia="Calibri" w:hAnsiTheme="minorHAnsi" w:cstheme="minorHAnsi"/>
          <w:sz w:val="22"/>
          <w:szCs w:val="22"/>
        </w:rPr>
      </w:pPr>
      <w:r>
        <w:rPr>
          <w:rFonts w:ascii="Calibri" w:hAnsi="Calibri"/>
          <w:sz w:val="22"/>
          <w:szCs w:val="22"/>
        </w:rPr>
        <w:t>Interested in new food production and presentation innovations</w:t>
      </w:r>
    </w:p>
    <w:p w:rsidR="00E73573" w:rsidRPr="00B76EDE" w:rsidRDefault="00E73573" w:rsidP="00E73573">
      <w:pPr>
        <w:numPr>
          <w:ilvl w:val="0"/>
          <w:numId w:val="38"/>
        </w:numPr>
        <w:rPr>
          <w:rFonts w:asciiTheme="minorHAnsi" w:eastAsia="Calibri" w:hAnsiTheme="minorHAnsi" w:cstheme="minorHAnsi"/>
          <w:sz w:val="22"/>
          <w:szCs w:val="22"/>
        </w:rPr>
      </w:pPr>
      <w:r w:rsidRPr="00B76EDE">
        <w:rPr>
          <w:rFonts w:asciiTheme="minorHAnsi" w:eastAsia="Calibri" w:hAnsiTheme="minorHAnsi" w:cstheme="minorHAnsi"/>
          <w:sz w:val="22"/>
          <w:szCs w:val="22"/>
        </w:rPr>
        <w:t>Committed and reliable</w:t>
      </w:r>
    </w:p>
    <w:p w:rsidR="00E73573" w:rsidRDefault="00E73573" w:rsidP="00E73573">
      <w:pPr>
        <w:numPr>
          <w:ilvl w:val="0"/>
          <w:numId w:val="38"/>
        </w:numPr>
        <w:rPr>
          <w:rFonts w:asciiTheme="minorHAnsi" w:eastAsia="Calibri" w:hAnsiTheme="minorHAnsi" w:cstheme="minorHAnsi"/>
          <w:sz w:val="22"/>
          <w:szCs w:val="22"/>
        </w:rPr>
      </w:pPr>
      <w:r w:rsidRPr="00B76EDE">
        <w:rPr>
          <w:rFonts w:asciiTheme="minorHAnsi" w:eastAsia="Calibri" w:hAnsiTheme="minorHAnsi" w:cstheme="minorHAnsi"/>
          <w:sz w:val="22"/>
          <w:szCs w:val="22"/>
        </w:rPr>
        <w:t>Able to keep calm under pressure</w:t>
      </w:r>
    </w:p>
    <w:p w:rsidR="00E73573" w:rsidRPr="00B610BD" w:rsidRDefault="00E73573" w:rsidP="00E73573">
      <w:pPr>
        <w:numPr>
          <w:ilvl w:val="0"/>
          <w:numId w:val="38"/>
        </w:numPr>
        <w:rPr>
          <w:rFonts w:asciiTheme="minorHAnsi" w:eastAsia="Calibri" w:hAnsiTheme="minorHAnsi" w:cstheme="minorHAnsi"/>
          <w:sz w:val="22"/>
          <w:szCs w:val="22"/>
        </w:rPr>
      </w:pPr>
      <w:r w:rsidRPr="00B610BD">
        <w:rPr>
          <w:rFonts w:asciiTheme="minorHAnsi" w:eastAsia="Calibri" w:hAnsiTheme="minorHAnsi" w:cstheme="minorHAnsi"/>
          <w:sz w:val="22"/>
          <w:szCs w:val="22"/>
        </w:rPr>
        <w:t>High standard of personal hygiene and general physical fitness</w:t>
      </w:r>
    </w:p>
    <w:p w:rsidR="00E73573" w:rsidRDefault="00E73573" w:rsidP="00E73573">
      <w:pPr>
        <w:numPr>
          <w:ilvl w:val="0"/>
          <w:numId w:val="38"/>
        </w:numPr>
        <w:rPr>
          <w:rFonts w:asciiTheme="minorHAnsi" w:eastAsia="Calibri" w:hAnsiTheme="minorHAnsi" w:cstheme="minorHAnsi"/>
          <w:sz w:val="22"/>
          <w:szCs w:val="22"/>
        </w:rPr>
      </w:pPr>
      <w:r>
        <w:rPr>
          <w:rFonts w:asciiTheme="minorHAnsi" w:eastAsia="Calibri" w:hAnsiTheme="minorHAnsi" w:cstheme="minorHAnsi"/>
          <w:sz w:val="22"/>
          <w:szCs w:val="22"/>
        </w:rPr>
        <w:t>Flexible approach to work duties</w:t>
      </w:r>
    </w:p>
    <w:p w:rsidR="00E73573" w:rsidRDefault="00E73573" w:rsidP="00E73573">
      <w:pPr>
        <w:numPr>
          <w:ilvl w:val="0"/>
          <w:numId w:val="38"/>
        </w:numPr>
        <w:rPr>
          <w:rFonts w:asciiTheme="minorHAnsi" w:eastAsia="Calibri" w:hAnsiTheme="minorHAnsi" w:cstheme="minorHAnsi"/>
          <w:sz w:val="22"/>
          <w:szCs w:val="22"/>
        </w:rPr>
      </w:pPr>
      <w:r w:rsidRPr="00B76EDE">
        <w:rPr>
          <w:rFonts w:asciiTheme="minorHAnsi" w:eastAsia="Calibri" w:hAnsiTheme="minorHAnsi" w:cstheme="minorHAnsi"/>
          <w:sz w:val="22"/>
          <w:szCs w:val="22"/>
        </w:rPr>
        <w:t>Willingness to work eve</w:t>
      </w:r>
      <w:r>
        <w:rPr>
          <w:rFonts w:asciiTheme="minorHAnsi" w:eastAsia="Calibri" w:hAnsiTheme="minorHAnsi" w:cstheme="minorHAnsi"/>
          <w:sz w:val="22"/>
          <w:szCs w:val="22"/>
        </w:rPr>
        <w:t>nings, weekends and occasional</w:t>
      </w:r>
      <w:r w:rsidRPr="00B76EDE">
        <w:rPr>
          <w:rFonts w:asciiTheme="minorHAnsi" w:eastAsia="Calibri" w:hAnsiTheme="minorHAnsi" w:cstheme="minorHAnsi"/>
          <w:sz w:val="22"/>
          <w:szCs w:val="22"/>
        </w:rPr>
        <w:t xml:space="preserve"> split shifts</w:t>
      </w:r>
    </w:p>
    <w:p w:rsidR="00E73573" w:rsidRDefault="00E73573" w:rsidP="00E73573">
      <w:pPr>
        <w:tabs>
          <w:tab w:val="num" w:pos="567"/>
          <w:tab w:val="left" w:pos="1985"/>
        </w:tabs>
        <w:rPr>
          <w:rFonts w:asciiTheme="minorHAnsi" w:hAnsiTheme="minorHAnsi"/>
          <w:bCs/>
          <w:sz w:val="22"/>
          <w:szCs w:val="22"/>
        </w:rPr>
      </w:pPr>
    </w:p>
    <w:p w:rsidR="00E73573" w:rsidRDefault="00E73573" w:rsidP="00E73573">
      <w:pPr>
        <w:tabs>
          <w:tab w:val="num" w:pos="567"/>
          <w:tab w:val="left" w:pos="1985"/>
        </w:tabs>
        <w:rPr>
          <w:rFonts w:asciiTheme="minorHAnsi" w:hAnsiTheme="minorHAnsi"/>
          <w:bCs/>
          <w:sz w:val="22"/>
          <w:szCs w:val="22"/>
        </w:rPr>
      </w:pPr>
    </w:p>
    <w:p w:rsidR="00E73573" w:rsidRPr="00E73573" w:rsidRDefault="00E73573" w:rsidP="00E73573">
      <w:pPr>
        <w:tabs>
          <w:tab w:val="num" w:pos="567"/>
          <w:tab w:val="left" w:pos="1985"/>
        </w:tabs>
        <w:rPr>
          <w:rFonts w:asciiTheme="minorHAnsi" w:hAnsiTheme="minorHAnsi"/>
          <w:b/>
          <w:bCs/>
          <w:i/>
          <w:sz w:val="28"/>
          <w:szCs w:val="28"/>
        </w:rPr>
      </w:pPr>
      <w:r w:rsidRPr="00E73573">
        <w:rPr>
          <w:rFonts w:asciiTheme="minorHAnsi" w:hAnsiTheme="minorHAnsi"/>
          <w:b/>
          <w:bCs/>
          <w:i/>
          <w:sz w:val="28"/>
          <w:szCs w:val="28"/>
        </w:rPr>
        <w:t>Desirable</w:t>
      </w:r>
    </w:p>
    <w:p w:rsidR="00E73573" w:rsidRPr="00E73573" w:rsidRDefault="00E73573" w:rsidP="00E73573">
      <w:pPr>
        <w:pStyle w:val="ListParagraph"/>
        <w:numPr>
          <w:ilvl w:val="0"/>
          <w:numId w:val="40"/>
        </w:numPr>
        <w:tabs>
          <w:tab w:val="num" w:pos="567"/>
          <w:tab w:val="left" w:pos="1985"/>
        </w:tabs>
        <w:ind w:left="284" w:hanging="284"/>
        <w:rPr>
          <w:rFonts w:asciiTheme="minorHAnsi" w:eastAsia="Calibri" w:hAnsiTheme="minorHAnsi" w:cstheme="minorHAnsi"/>
        </w:rPr>
      </w:pPr>
      <w:r w:rsidRPr="00E73573">
        <w:rPr>
          <w:rFonts w:asciiTheme="minorHAnsi" w:eastAsia="Calibri" w:hAnsiTheme="minorHAnsi" w:cstheme="minorHAnsi"/>
        </w:rPr>
        <w:t>Good time management skills</w:t>
      </w:r>
    </w:p>
    <w:p w:rsidR="00E73573" w:rsidRPr="00E73573" w:rsidRDefault="00E73573" w:rsidP="00E73573">
      <w:pPr>
        <w:pStyle w:val="ListParagraph"/>
        <w:numPr>
          <w:ilvl w:val="0"/>
          <w:numId w:val="40"/>
        </w:numPr>
        <w:ind w:left="284" w:hanging="284"/>
        <w:rPr>
          <w:rFonts w:asciiTheme="minorHAnsi" w:eastAsia="Calibri" w:hAnsiTheme="minorHAnsi" w:cstheme="minorHAnsi"/>
        </w:rPr>
      </w:pPr>
      <w:r w:rsidRPr="00E73573">
        <w:rPr>
          <w:rFonts w:asciiTheme="minorHAnsi" w:eastAsia="Calibri" w:hAnsiTheme="minorHAnsi" w:cstheme="minorHAnsi"/>
        </w:rPr>
        <w:t>Preparing meals within a fine dining environment</w:t>
      </w:r>
    </w:p>
    <w:p w:rsidR="00E73573" w:rsidRDefault="00E73573">
      <w:pPr>
        <w:rPr>
          <w:rFonts w:ascii="Calibri" w:hAnsi="Calibri"/>
          <w:b/>
          <w:color w:val="C00000"/>
          <w:sz w:val="28"/>
          <w:szCs w:val="28"/>
        </w:rPr>
      </w:pPr>
      <w:r>
        <w:rPr>
          <w:rFonts w:ascii="Calibri" w:hAnsi="Calibri"/>
          <w:b/>
          <w:color w:val="C00000"/>
          <w:sz w:val="28"/>
          <w:szCs w:val="28"/>
        </w:rPr>
        <w:br w:type="page"/>
      </w:r>
    </w:p>
    <w:p w:rsidR="00596239" w:rsidRPr="00383C62" w:rsidRDefault="00596239" w:rsidP="00596239">
      <w:pPr>
        <w:spacing w:after="120"/>
        <w:rPr>
          <w:rFonts w:ascii="Calibri" w:hAnsi="Calibri"/>
          <w:b/>
          <w:color w:val="C00000"/>
          <w:sz w:val="28"/>
          <w:szCs w:val="28"/>
        </w:rPr>
      </w:pPr>
      <w:r>
        <w:rPr>
          <w:rFonts w:ascii="Calibri" w:hAnsi="Calibri"/>
          <w:b/>
          <w:color w:val="C00000"/>
          <w:sz w:val="28"/>
          <w:szCs w:val="28"/>
        </w:rPr>
        <w:lastRenderedPageBreak/>
        <w:t>T</w:t>
      </w:r>
      <w:r w:rsidRPr="00383C62">
        <w:rPr>
          <w:rFonts w:ascii="Calibri" w:hAnsi="Calibri"/>
          <w:b/>
          <w:color w:val="C00000"/>
          <w:sz w:val="28"/>
          <w:szCs w:val="28"/>
        </w:rPr>
        <w:t>erms and conditions</w:t>
      </w:r>
    </w:p>
    <w:p w:rsidR="00596239" w:rsidRPr="003B4745" w:rsidRDefault="00596239" w:rsidP="00596239">
      <w:pPr>
        <w:spacing w:after="120" w:line="276" w:lineRule="auto"/>
        <w:rPr>
          <w:rFonts w:ascii="Calibri" w:hAnsi="Calibri" w:cs="Courier New"/>
          <w:sz w:val="22"/>
          <w:szCs w:val="22"/>
        </w:rPr>
      </w:pPr>
      <w:r w:rsidRPr="003B4745">
        <w:rPr>
          <w:rFonts w:ascii="Calibri" w:hAnsi="Calibri" w:cs="Courier New"/>
          <w:sz w:val="22"/>
          <w:szCs w:val="22"/>
        </w:rPr>
        <w:t>Full terms and conditions of employment will be provided in writing to the successful candidate. The information below is for guidance only and does not constitute the contract of employment.</w:t>
      </w:r>
    </w:p>
    <w:tbl>
      <w:tblPr>
        <w:tblW w:w="10314" w:type="dxa"/>
        <w:tblBorders>
          <w:insideH w:val="single" w:sz="4" w:space="0" w:color="auto"/>
        </w:tblBorders>
        <w:tblLook w:val="04A0" w:firstRow="1" w:lastRow="0" w:firstColumn="1" w:lastColumn="0" w:noHBand="0" w:noVBand="1"/>
      </w:tblPr>
      <w:tblGrid>
        <w:gridCol w:w="23"/>
        <w:gridCol w:w="2243"/>
        <w:gridCol w:w="7362"/>
        <w:gridCol w:w="686"/>
      </w:tblGrid>
      <w:tr w:rsidR="00596239" w:rsidRPr="005F5A8F" w:rsidTr="004F4786">
        <w:trPr>
          <w:gridBefore w:val="1"/>
          <w:gridAfter w:val="1"/>
          <w:wBefore w:w="23" w:type="dxa"/>
          <w:wAfter w:w="686" w:type="dxa"/>
          <w:trHeight w:val="49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596239" w:rsidRPr="005F5A8F" w:rsidRDefault="00596239" w:rsidP="00105E05">
            <w:pPr>
              <w:spacing w:before="60" w:after="60" w:line="276" w:lineRule="auto"/>
              <w:rPr>
                <w:rFonts w:ascii="Calibri" w:hAnsi="Calibri" w:cs="Arial"/>
                <w:b/>
                <w:sz w:val="22"/>
              </w:rPr>
            </w:pPr>
            <w:r w:rsidRPr="005F5A8F">
              <w:rPr>
                <w:rFonts w:ascii="Calibri" w:hAnsi="Calibri" w:cs="Arial"/>
                <w:b/>
                <w:bCs/>
                <w:sz w:val="22"/>
              </w:rPr>
              <w:t>Duration</w:t>
            </w:r>
          </w:p>
        </w:tc>
        <w:tc>
          <w:tcPr>
            <w:tcW w:w="7362" w:type="dxa"/>
            <w:tcBorders>
              <w:top w:val="single" w:sz="4" w:space="0" w:color="BFBFBF" w:themeColor="background1" w:themeShade="BF"/>
              <w:bottom w:val="single" w:sz="4" w:space="0" w:color="BFBFBF" w:themeColor="background1" w:themeShade="BF"/>
            </w:tcBorders>
          </w:tcPr>
          <w:p w:rsidR="00596239" w:rsidRPr="005F5A8F" w:rsidRDefault="00596239" w:rsidP="004F4786">
            <w:pPr>
              <w:tabs>
                <w:tab w:val="left" w:pos="567"/>
                <w:tab w:val="left" w:pos="1985"/>
              </w:tabs>
              <w:spacing w:before="60" w:after="60" w:line="276" w:lineRule="auto"/>
              <w:rPr>
                <w:rFonts w:ascii="Calibri" w:hAnsi="Calibri" w:cs="Arial"/>
                <w:sz w:val="22"/>
              </w:rPr>
            </w:pPr>
            <w:r w:rsidRPr="005F5A8F">
              <w:rPr>
                <w:rFonts w:ascii="Calibri" w:hAnsi="Calibri" w:cs="Arial"/>
                <w:sz w:val="22"/>
              </w:rPr>
              <w:t>This is a permanent</w:t>
            </w:r>
            <w:r w:rsidR="00321468" w:rsidRPr="005F5A8F">
              <w:rPr>
                <w:rFonts w:ascii="Calibri" w:hAnsi="Calibri" w:cs="Arial"/>
                <w:sz w:val="22"/>
              </w:rPr>
              <w:t>,</w:t>
            </w:r>
            <w:r w:rsidRPr="005F5A8F">
              <w:rPr>
                <w:rFonts w:ascii="Calibri" w:hAnsi="Calibri" w:cs="Arial"/>
                <w:sz w:val="22"/>
              </w:rPr>
              <w:t xml:space="preserve"> </w:t>
            </w:r>
            <w:r w:rsidR="00321468" w:rsidRPr="005F5A8F">
              <w:rPr>
                <w:rFonts w:ascii="Calibri" w:hAnsi="Calibri" w:cs="Arial"/>
                <w:sz w:val="22"/>
              </w:rPr>
              <w:t>full-time,</w:t>
            </w:r>
            <w:r w:rsidRPr="005F5A8F">
              <w:rPr>
                <w:rFonts w:ascii="Calibri" w:hAnsi="Calibri" w:cs="Arial"/>
                <w:sz w:val="22"/>
              </w:rPr>
              <w:t xml:space="preserve"> post</w:t>
            </w:r>
            <w:r w:rsidR="004F4786">
              <w:rPr>
                <w:rFonts w:ascii="Calibri" w:hAnsi="Calibri" w:cs="Arial"/>
                <w:sz w:val="22"/>
              </w:rPr>
              <w:t>.</w:t>
            </w:r>
          </w:p>
        </w:tc>
      </w:tr>
      <w:tr w:rsidR="00596239" w:rsidRPr="005F5A8F" w:rsidTr="00470785">
        <w:trPr>
          <w:gridBefore w:val="1"/>
          <w:gridAfter w:val="1"/>
          <w:wBefore w:w="23" w:type="dxa"/>
          <w:wAfter w:w="686" w:type="dxa"/>
          <w:trHeight w:val="918"/>
        </w:trPr>
        <w:tc>
          <w:tcPr>
            <w:tcW w:w="2243" w:type="dxa"/>
            <w:tcBorders>
              <w:top w:val="single" w:sz="4" w:space="0" w:color="BFBFBF" w:themeColor="background1" w:themeShade="BF"/>
              <w:bottom w:val="nil"/>
            </w:tcBorders>
            <w:shd w:val="clear" w:color="auto" w:fill="EEECE1" w:themeFill="background2"/>
          </w:tcPr>
          <w:p w:rsidR="00596239" w:rsidRPr="005F5A8F" w:rsidRDefault="00596239" w:rsidP="00105E05">
            <w:pPr>
              <w:spacing w:before="60" w:after="60" w:line="276" w:lineRule="auto"/>
              <w:rPr>
                <w:rFonts w:ascii="Calibri" w:hAnsi="Calibri" w:cs="Arial"/>
                <w:b/>
                <w:bCs/>
                <w:sz w:val="22"/>
              </w:rPr>
            </w:pPr>
            <w:r w:rsidRPr="005F5A8F">
              <w:rPr>
                <w:rFonts w:ascii="Calibri" w:hAnsi="Calibri" w:cs="Arial"/>
                <w:b/>
                <w:bCs/>
                <w:sz w:val="22"/>
              </w:rPr>
              <w:t>Salary</w:t>
            </w:r>
          </w:p>
        </w:tc>
        <w:tc>
          <w:tcPr>
            <w:tcW w:w="7362" w:type="dxa"/>
            <w:tcBorders>
              <w:top w:val="single" w:sz="4" w:space="0" w:color="BFBFBF" w:themeColor="background1" w:themeShade="BF"/>
              <w:bottom w:val="nil"/>
            </w:tcBorders>
          </w:tcPr>
          <w:p w:rsidR="00596239" w:rsidRPr="005F5A8F" w:rsidRDefault="00272B4A" w:rsidP="00AA0741">
            <w:pPr>
              <w:tabs>
                <w:tab w:val="left" w:pos="567"/>
                <w:tab w:val="left" w:pos="1985"/>
              </w:tabs>
              <w:spacing w:before="60" w:after="60" w:line="276" w:lineRule="auto"/>
              <w:rPr>
                <w:rFonts w:ascii="Calibri" w:hAnsi="Calibri" w:cs="Arial"/>
                <w:sz w:val="22"/>
                <w:szCs w:val="22"/>
              </w:rPr>
            </w:pPr>
            <w:r w:rsidRPr="005F5A8F">
              <w:rPr>
                <w:rFonts w:ascii="Calibri" w:hAnsi="Calibri" w:cs="Arial"/>
                <w:sz w:val="22"/>
                <w:szCs w:val="22"/>
              </w:rPr>
              <w:t xml:space="preserve">The starting salary will be </w:t>
            </w:r>
            <w:r w:rsidRPr="005F5A8F">
              <w:rPr>
                <w:rFonts w:ascii="Calibri" w:hAnsi="Calibri" w:cs="Arial"/>
                <w:b/>
                <w:sz w:val="22"/>
                <w:szCs w:val="22"/>
              </w:rPr>
              <w:t>£</w:t>
            </w:r>
            <w:r w:rsidR="00FB68D6">
              <w:rPr>
                <w:rFonts w:ascii="Calibri" w:hAnsi="Calibri" w:cs="Arial"/>
                <w:b/>
                <w:sz w:val="22"/>
                <w:szCs w:val="22"/>
              </w:rPr>
              <w:t>28,955</w:t>
            </w:r>
            <w:r w:rsidRPr="005F5A8F">
              <w:rPr>
                <w:rFonts w:ascii="Calibri" w:hAnsi="Calibri" w:cs="Arial"/>
                <w:b/>
                <w:sz w:val="22"/>
                <w:szCs w:val="22"/>
              </w:rPr>
              <w:t xml:space="preserve"> p.a.</w:t>
            </w:r>
            <w:r w:rsidRPr="005F5A8F">
              <w:rPr>
                <w:rFonts w:ascii="Calibri" w:hAnsi="Calibri" w:cs="Arial"/>
                <w:sz w:val="22"/>
                <w:szCs w:val="22"/>
              </w:rPr>
              <w:t xml:space="preserve"> which is aligned to Band </w:t>
            </w:r>
            <w:r w:rsidR="00AA0741">
              <w:rPr>
                <w:rFonts w:ascii="Calibri" w:hAnsi="Calibri" w:cs="Arial"/>
                <w:sz w:val="22"/>
                <w:szCs w:val="22"/>
              </w:rPr>
              <w:t>6</w:t>
            </w:r>
            <w:r w:rsidRPr="005F5A8F">
              <w:rPr>
                <w:rFonts w:ascii="Calibri" w:hAnsi="Calibri" w:cs="Arial"/>
                <w:sz w:val="22"/>
                <w:szCs w:val="22"/>
              </w:rPr>
              <w:t>.1 of the Somerville College pay spine (£</w:t>
            </w:r>
            <w:r w:rsidR="00FB68D6">
              <w:rPr>
                <w:rFonts w:ascii="Calibri" w:hAnsi="Calibri" w:cs="Arial"/>
                <w:sz w:val="22"/>
                <w:szCs w:val="22"/>
              </w:rPr>
              <w:t>28,955</w:t>
            </w:r>
            <w:r w:rsidR="005F5A8F" w:rsidRPr="005F5A8F">
              <w:rPr>
                <w:rFonts w:ascii="Calibri" w:hAnsi="Calibri" w:cs="Arial"/>
                <w:sz w:val="22"/>
                <w:szCs w:val="22"/>
              </w:rPr>
              <w:t xml:space="preserve"> to £</w:t>
            </w:r>
            <w:r w:rsidR="00FB68D6">
              <w:rPr>
                <w:rFonts w:ascii="Calibri" w:hAnsi="Calibri" w:cs="Arial"/>
                <w:sz w:val="22"/>
                <w:szCs w:val="22"/>
              </w:rPr>
              <w:t>32,566</w:t>
            </w:r>
            <w:r w:rsidRPr="005F5A8F">
              <w:rPr>
                <w:rFonts w:ascii="Calibri" w:hAnsi="Calibri" w:cs="Arial"/>
                <w:sz w:val="22"/>
                <w:szCs w:val="22"/>
              </w:rPr>
              <w:t xml:space="preserve">).  Upon successful completion of the probationary period, individual salaries are increased in May of each year to the next spine point within the respective salary band, until the top of the pay band has been reached.  In addition the College pay spine is uplifted for cost of living on a regular basis, normally annually.  </w:t>
            </w:r>
          </w:p>
        </w:tc>
      </w:tr>
      <w:tr w:rsidR="00596239" w:rsidRPr="005F5A8F" w:rsidTr="00470785">
        <w:trPr>
          <w:gridBefore w:val="1"/>
          <w:gridAfter w:val="1"/>
          <w:wBefore w:w="23" w:type="dxa"/>
          <w:wAfter w:w="686"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596239" w:rsidRPr="005F5A8F" w:rsidRDefault="00596239" w:rsidP="00105E05">
            <w:pPr>
              <w:spacing w:before="60" w:after="60" w:line="276" w:lineRule="auto"/>
              <w:rPr>
                <w:rFonts w:ascii="Calibri" w:hAnsi="Calibri" w:cs="Arial"/>
                <w:b/>
                <w:bCs/>
                <w:sz w:val="22"/>
              </w:rPr>
            </w:pPr>
            <w:r w:rsidRPr="005F5A8F">
              <w:rPr>
                <w:rFonts w:ascii="Calibri" w:hAnsi="Calibri" w:cs="Arial"/>
                <w:b/>
                <w:bCs/>
                <w:sz w:val="22"/>
              </w:rPr>
              <w:t>Hours of Work</w:t>
            </w:r>
          </w:p>
        </w:tc>
        <w:tc>
          <w:tcPr>
            <w:tcW w:w="7362" w:type="dxa"/>
            <w:tcBorders>
              <w:top w:val="single" w:sz="4" w:space="0" w:color="BFBFBF" w:themeColor="background1" w:themeShade="BF"/>
              <w:bottom w:val="single" w:sz="4" w:space="0" w:color="BFBFBF" w:themeColor="background1" w:themeShade="BF"/>
            </w:tcBorders>
          </w:tcPr>
          <w:p w:rsidR="00596239" w:rsidRPr="005F5A8F" w:rsidRDefault="00272B4A" w:rsidP="005F28DE">
            <w:pPr>
              <w:tabs>
                <w:tab w:val="left" w:pos="567"/>
                <w:tab w:val="left" w:pos="1985"/>
              </w:tabs>
              <w:spacing w:before="60" w:after="60" w:line="276" w:lineRule="auto"/>
              <w:rPr>
                <w:rFonts w:ascii="Calibri" w:hAnsi="Calibri" w:cs="Arial"/>
                <w:sz w:val="22"/>
              </w:rPr>
            </w:pPr>
            <w:r w:rsidRPr="005F5A8F">
              <w:rPr>
                <w:rFonts w:ascii="Calibri" w:hAnsi="Calibri" w:cs="Arial"/>
                <w:sz w:val="22"/>
                <w:szCs w:val="22"/>
              </w:rPr>
              <w:t>Normal hours of work will be 37.5 per week.  The post holder will be required to work morning and afternoon/evening shifts on 5 days out of every 7 days.  The staff rota will be amended from time to time depending on the needs of the College and the actual days of work may be altered accordingly.</w:t>
            </w:r>
          </w:p>
        </w:tc>
      </w:tr>
      <w:tr w:rsidR="00596239" w:rsidRPr="005F5A8F" w:rsidTr="00470785">
        <w:trPr>
          <w:gridBefore w:val="1"/>
          <w:gridAfter w:val="1"/>
          <w:wBefore w:w="23" w:type="dxa"/>
          <w:wAfter w:w="686"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596239" w:rsidRPr="005F5A8F" w:rsidRDefault="00596239" w:rsidP="00105E05">
            <w:pPr>
              <w:spacing w:before="60" w:after="60" w:line="276" w:lineRule="auto"/>
              <w:rPr>
                <w:rFonts w:ascii="Calibri" w:hAnsi="Calibri" w:cs="Arial"/>
                <w:b/>
                <w:bCs/>
                <w:sz w:val="22"/>
              </w:rPr>
            </w:pPr>
            <w:r w:rsidRPr="005F5A8F">
              <w:rPr>
                <w:rFonts w:ascii="Calibri" w:hAnsi="Calibri" w:cs="Arial"/>
                <w:b/>
                <w:bCs/>
                <w:sz w:val="22"/>
              </w:rPr>
              <w:t>Holiday Entitlement</w:t>
            </w:r>
          </w:p>
        </w:tc>
        <w:tc>
          <w:tcPr>
            <w:tcW w:w="7362" w:type="dxa"/>
            <w:tcBorders>
              <w:top w:val="single" w:sz="4" w:space="0" w:color="BFBFBF" w:themeColor="background1" w:themeShade="BF"/>
              <w:bottom w:val="single" w:sz="4" w:space="0" w:color="BFBFBF" w:themeColor="background1" w:themeShade="BF"/>
            </w:tcBorders>
          </w:tcPr>
          <w:p w:rsidR="00596239" w:rsidRPr="005F5A8F" w:rsidRDefault="00596239" w:rsidP="005F28DE">
            <w:pPr>
              <w:tabs>
                <w:tab w:val="left" w:pos="567"/>
                <w:tab w:val="left" w:pos="1985"/>
              </w:tabs>
              <w:spacing w:before="60" w:after="60" w:line="276" w:lineRule="auto"/>
              <w:rPr>
                <w:rFonts w:ascii="Calibri" w:hAnsi="Calibri" w:cs="Arial"/>
                <w:sz w:val="22"/>
              </w:rPr>
            </w:pPr>
            <w:r w:rsidRPr="005F5A8F">
              <w:rPr>
                <w:rFonts w:ascii="Calibri" w:hAnsi="Calibri" w:cs="Arial"/>
                <w:sz w:val="22"/>
              </w:rPr>
              <w:t xml:space="preserve">The post holder will be entitled to </w:t>
            </w:r>
            <w:r w:rsidR="00FB68D6">
              <w:rPr>
                <w:rFonts w:ascii="Calibri" w:hAnsi="Calibri" w:cs="Arial"/>
                <w:sz w:val="22"/>
              </w:rPr>
              <w:t>38</w:t>
            </w:r>
            <w:r w:rsidRPr="005F5A8F">
              <w:rPr>
                <w:rFonts w:ascii="Calibri" w:hAnsi="Calibri" w:cs="Arial"/>
                <w:sz w:val="22"/>
              </w:rPr>
              <w:t xml:space="preserve"> days holiday a year </w:t>
            </w:r>
            <w:r w:rsidR="005F28DE" w:rsidRPr="005F5A8F">
              <w:rPr>
                <w:rFonts w:ascii="Calibri" w:hAnsi="Calibri" w:cs="Arial"/>
                <w:sz w:val="22"/>
              </w:rPr>
              <w:t>inclusive of 8 public holidays</w:t>
            </w:r>
            <w:r w:rsidRPr="005F5A8F">
              <w:rPr>
                <w:rFonts w:ascii="Calibri" w:hAnsi="Calibri" w:cs="Arial"/>
                <w:sz w:val="22"/>
              </w:rPr>
              <w:t xml:space="preserve">.   Agreed College closure days will be deducted from the leave entitlement. </w:t>
            </w:r>
          </w:p>
        </w:tc>
      </w:tr>
      <w:tr w:rsidR="00220CC8" w:rsidRPr="005F5A8F" w:rsidTr="00470785">
        <w:trPr>
          <w:gridBefore w:val="1"/>
          <w:gridAfter w:val="1"/>
          <w:wBefore w:w="23" w:type="dxa"/>
          <w:wAfter w:w="686"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220CC8" w:rsidRPr="005F5A8F" w:rsidRDefault="00220CC8" w:rsidP="00105E05">
            <w:pPr>
              <w:spacing w:before="60" w:after="60" w:line="276" w:lineRule="auto"/>
              <w:rPr>
                <w:rFonts w:ascii="Calibri" w:hAnsi="Calibri" w:cs="Arial"/>
                <w:b/>
                <w:bCs/>
                <w:sz w:val="22"/>
                <w:szCs w:val="22"/>
              </w:rPr>
            </w:pPr>
            <w:r w:rsidRPr="005F5A8F">
              <w:rPr>
                <w:rFonts w:ascii="Calibri" w:hAnsi="Calibri" w:cs="Arial"/>
                <w:b/>
                <w:bCs/>
                <w:sz w:val="22"/>
                <w:szCs w:val="22"/>
              </w:rPr>
              <w:t>Pension</w:t>
            </w:r>
          </w:p>
        </w:tc>
        <w:tc>
          <w:tcPr>
            <w:tcW w:w="7362" w:type="dxa"/>
            <w:tcBorders>
              <w:top w:val="single" w:sz="4" w:space="0" w:color="BFBFBF" w:themeColor="background1" w:themeShade="BF"/>
              <w:bottom w:val="single" w:sz="4" w:space="0" w:color="BFBFBF" w:themeColor="background1" w:themeShade="BF"/>
            </w:tcBorders>
          </w:tcPr>
          <w:p w:rsidR="00220CC8" w:rsidRPr="005F5A8F" w:rsidRDefault="00220CC8" w:rsidP="00105E05">
            <w:pPr>
              <w:tabs>
                <w:tab w:val="left" w:pos="567"/>
                <w:tab w:val="left" w:pos="1985"/>
              </w:tabs>
              <w:spacing w:before="60" w:after="60" w:line="276" w:lineRule="auto"/>
              <w:jc w:val="both"/>
              <w:rPr>
                <w:rFonts w:ascii="Calibri" w:hAnsi="Calibri" w:cs="Arial"/>
                <w:sz w:val="22"/>
                <w:szCs w:val="22"/>
              </w:rPr>
            </w:pPr>
            <w:r w:rsidRPr="005F5A8F">
              <w:rPr>
                <w:rFonts w:ascii="Calibri" w:hAnsi="Calibri" w:cs="Arial"/>
                <w:sz w:val="22"/>
                <w:szCs w:val="22"/>
              </w:rPr>
              <w:t xml:space="preserve">The post holder will be eligible for membership of a contributory Group Personal Pension scheme, from the commencement date of the appointment (subject to age requirements). </w:t>
            </w:r>
          </w:p>
        </w:tc>
      </w:tr>
      <w:tr w:rsidR="00220CC8" w:rsidRPr="005F5A8F" w:rsidTr="00470785">
        <w:trPr>
          <w:gridBefore w:val="1"/>
          <w:gridAfter w:val="1"/>
          <w:wBefore w:w="23" w:type="dxa"/>
          <w:wAfter w:w="686" w:type="dxa"/>
          <w:trHeight w:val="40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220CC8" w:rsidRPr="005F5A8F" w:rsidRDefault="00220CC8" w:rsidP="00105E05">
            <w:pPr>
              <w:spacing w:before="60" w:after="60" w:line="276" w:lineRule="auto"/>
              <w:rPr>
                <w:rFonts w:ascii="Calibri" w:hAnsi="Calibri" w:cs="Arial"/>
                <w:b/>
                <w:bCs/>
                <w:sz w:val="22"/>
                <w:szCs w:val="22"/>
              </w:rPr>
            </w:pPr>
            <w:r w:rsidRPr="005F5A8F">
              <w:rPr>
                <w:rFonts w:ascii="Calibri" w:hAnsi="Calibri" w:cs="Arial"/>
                <w:b/>
                <w:bCs/>
                <w:sz w:val="22"/>
                <w:szCs w:val="22"/>
              </w:rPr>
              <w:t>Life Assurance</w:t>
            </w:r>
          </w:p>
        </w:tc>
        <w:tc>
          <w:tcPr>
            <w:tcW w:w="7362" w:type="dxa"/>
            <w:tcBorders>
              <w:top w:val="single" w:sz="4" w:space="0" w:color="BFBFBF" w:themeColor="background1" w:themeShade="BF"/>
              <w:bottom w:val="single" w:sz="4" w:space="0" w:color="BFBFBF" w:themeColor="background1" w:themeShade="BF"/>
            </w:tcBorders>
          </w:tcPr>
          <w:p w:rsidR="00220CC8" w:rsidRPr="005F5A8F" w:rsidRDefault="00220CC8" w:rsidP="00105E05">
            <w:pPr>
              <w:tabs>
                <w:tab w:val="left" w:pos="567"/>
                <w:tab w:val="left" w:pos="1985"/>
              </w:tabs>
              <w:spacing w:before="60" w:after="60" w:line="276" w:lineRule="auto"/>
              <w:jc w:val="both"/>
              <w:rPr>
                <w:rFonts w:ascii="Calibri" w:hAnsi="Calibri" w:cs="Arial"/>
                <w:sz w:val="22"/>
                <w:szCs w:val="22"/>
              </w:rPr>
            </w:pPr>
            <w:r w:rsidRPr="005F5A8F">
              <w:rPr>
                <w:rFonts w:ascii="Calibri" w:hAnsi="Calibri" w:cs="Arial"/>
                <w:sz w:val="22"/>
                <w:szCs w:val="22"/>
              </w:rPr>
              <w:t>College Employees are covered by free life assurance for the duration of their employment (subject to age requirements).</w:t>
            </w:r>
          </w:p>
        </w:tc>
      </w:tr>
      <w:tr w:rsidR="00220CC8" w:rsidRPr="005F5A8F" w:rsidTr="00470785">
        <w:trPr>
          <w:gridBefore w:val="1"/>
          <w:gridAfter w:val="1"/>
          <w:wBefore w:w="23" w:type="dxa"/>
          <w:wAfter w:w="686" w:type="dxa"/>
          <w:trHeight w:val="239"/>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220CC8" w:rsidRPr="005F5A8F" w:rsidRDefault="00220CC8" w:rsidP="00105E05">
            <w:pPr>
              <w:spacing w:before="60" w:after="60" w:line="276" w:lineRule="auto"/>
              <w:rPr>
                <w:rFonts w:ascii="Calibri" w:hAnsi="Calibri" w:cs="Arial"/>
                <w:b/>
                <w:bCs/>
                <w:sz w:val="22"/>
                <w:szCs w:val="22"/>
              </w:rPr>
            </w:pPr>
            <w:r w:rsidRPr="005F5A8F">
              <w:rPr>
                <w:rFonts w:ascii="Calibri" w:hAnsi="Calibri" w:cs="Arial"/>
                <w:b/>
                <w:bCs/>
                <w:sz w:val="22"/>
                <w:szCs w:val="22"/>
              </w:rPr>
              <w:t>Meal Entitlement</w:t>
            </w:r>
          </w:p>
        </w:tc>
        <w:tc>
          <w:tcPr>
            <w:tcW w:w="7362" w:type="dxa"/>
            <w:tcBorders>
              <w:top w:val="single" w:sz="4" w:space="0" w:color="BFBFBF" w:themeColor="background1" w:themeShade="BF"/>
              <w:bottom w:val="single" w:sz="4" w:space="0" w:color="BFBFBF" w:themeColor="background1" w:themeShade="BF"/>
            </w:tcBorders>
          </w:tcPr>
          <w:p w:rsidR="00220CC8" w:rsidRPr="005F5A8F" w:rsidRDefault="00220CC8" w:rsidP="00105E05">
            <w:pPr>
              <w:tabs>
                <w:tab w:val="left" w:pos="567"/>
                <w:tab w:val="left" w:pos="1985"/>
              </w:tabs>
              <w:spacing w:before="60" w:after="60" w:line="276" w:lineRule="auto"/>
              <w:jc w:val="both"/>
              <w:rPr>
                <w:rFonts w:ascii="Calibri" w:hAnsi="Calibri" w:cs="Arial"/>
                <w:sz w:val="22"/>
                <w:szCs w:val="22"/>
              </w:rPr>
            </w:pPr>
            <w:r w:rsidRPr="005F5A8F">
              <w:rPr>
                <w:rFonts w:ascii="Calibri" w:hAnsi="Calibri" w:cs="Arial"/>
                <w:sz w:val="22"/>
                <w:szCs w:val="22"/>
              </w:rPr>
              <w:t>Meals on duty will be provided free of charge.</w:t>
            </w:r>
          </w:p>
        </w:tc>
      </w:tr>
      <w:tr w:rsidR="00220CC8" w:rsidRPr="005F5A8F" w:rsidTr="00470785">
        <w:trPr>
          <w:gridBefore w:val="1"/>
          <w:gridAfter w:val="1"/>
          <w:wBefore w:w="23" w:type="dxa"/>
          <w:wAfter w:w="686" w:type="dxa"/>
          <w:trHeight w:val="412"/>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220CC8" w:rsidRPr="005F5A8F" w:rsidRDefault="00220CC8" w:rsidP="00105E05">
            <w:pPr>
              <w:spacing w:before="60" w:after="60" w:line="276" w:lineRule="auto"/>
              <w:rPr>
                <w:rFonts w:ascii="Calibri" w:hAnsi="Calibri" w:cs="Arial"/>
                <w:b/>
                <w:bCs/>
                <w:sz w:val="22"/>
                <w:szCs w:val="22"/>
              </w:rPr>
            </w:pPr>
            <w:r w:rsidRPr="005F5A8F">
              <w:rPr>
                <w:rFonts w:ascii="Calibri" w:hAnsi="Calibri" w:cs="Arial"/>
                <w:b/>
                <w:bCs/>
                <w:sz w:val="22"/>
                <w:szCs w:val="22"/>
              </w:rPr>
              <w:t>Sickness Benefit</w:t>
            </w:r>
          </w:p>
        </w:tc>
        <w:tc>
          <w:tcPr>
            <w:tcW w:w="7362" w:type="dxa"/>
            <w:tcBorders>
              <w:top w:val="single" w:sz="4" w:space="0" w:color="BFBFBF" w:themeColor="background1" w:themeShade="BF"/>
              <w:bottom w:val="single" w:sz="4" w:space="0" w:color="BFBFBF" w:themeColor="background1" w:themeShade="BF"/>
            </w:tcBorders>
          </w:tcPr>
          <w:p w:rsidR="00220CC8" w:rsidRPr="005F5A8F" w:rsidRDefault="00220CC8" w:rsidP="005F5A8F">
            <w:pPr>
              <w:tabs>
                <w:tab w:val="left" w:pos="567"/>
                <w:tab w:val="left" w:pos="1985"/>
              </w:tabs>
              <w:spacing w:before="60" w:after="60" w:line="276" w:lineRule="auto"/>
              <w:jc w:val="both"/>
              <w:rPr>
                <w:rFonts w:ascii="Calibri" w:hAnsi="Calibri" w:cs="Arial"/>
                <w:sz w:val="22"/>
                <w:szCs w:val="22"/>
              </w:rPr>
            </w:pPr>
            <w:r w:rsidRPr="005F5A8F">
              <w:rPr>
                <w:rFonts w:ascii="Calibri" w:hAnsi="Calibri" w:cs="Arial"/>
                <w:sz w:val="22"/>
                <w:szCs w:val="22"/>
              </w:rPr>
              <w:t>A maximum of six weeks’ sick pay at full pay, calculated in any rolling twelve month period, subject to satisfactory notification of absence and production of medical certificates.</w:t>
            </w:r>
          </w:p>
        </w:tc>
      </w:tr>
      <w:tr w:rsidR="00220CC8" w:rsidRPr="005F5A8F" w:rsidTr="00470785">
        <w:trPr>
          <w:gridBefore w:val="1"/>
          <w:gridAfter w:val="1"/>
          <w:wBefore w:w="23" w:type="dxa"/>
          <w:wAfter w:w="686" w:type="dxa"/>
          <w:trHeight w:val="412"/>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220CC8" w:rsidRPr="005F5A8F" w:rsidRDefault="00220CC8" w:rsidP="00105E05">
            <w:pPr>
              <w:spacing w:before="60" w:after="60" w:line="276" w:lineRule="auto"/>
              <w:rPr>
                <w:rFonts w:ascii="Calibri" w:hAnsi="Calibri" w:cs="Arial"/>
                <w:b/>
                <w:sz w:val="22"/>
                <w:szCs w:val="22"/>
              </w:rPr>
            </w:pPr>
            <w:r w:rsidRPr="005F5A8F">
              <w:rPr>
                <w:rFonts w:ascii="Calibri" w:hAnsi="Calibri" w:cs="Arial"/>
                <w:b/>
                <w:sz w:val="22"/>
                <w:szCs w:val="22"/>
              </w:rPr>
              <w:t>Employee Assistance</w:t>
            </w:r>
            <w:r w:rsidRPr="005F5A8F">
              <w:rPr>
                <w:rFonts w:ascii="Calibri" w:hAnsi="Calibri" w:cs="Arial"/>
                <w:b/>
                <w:sz w:val="22"/>
                <w:szCs w:val="22"/>
              </w:rPr>
              <w:br/>
              <w:t>Service</w:t>
            </w:r>
          </w:p>
        </w:tc>
        <w:tc>
          <w:tcPr>
            <w:tcW w:w="7362" w:type="dxa"/>
            <w:tcBorders>
              <w:top w:val="single" w:sz="4" w:space="0" w:color="BFBFBF" w:themeColor="background1" w:themeShade="BF"/>
              <w:bottom w:val="single" w:sz="4" w:space="0" w:color="BFBFBF" w:themeColor="background1" w:themeShade="BF"/>
            </w:tcBorders>
          </w:tcPr>
          <w:p w:rsidR="00220CC8" w:rsidRPr="005F5A8F" w:rsidRDefault="00220CC8" w:rsidP="00105E05">
            <w:pPr>
              <w:tabs>
                <w:tab w:val="left" w:pos="567"/>
                <w:tab w:val="left" w:pos="1985"/>
              </w:tabs>
              <w:spacing w:before="60" w:after="60" w:line="276" w:lineRule="auto"/>
              <w:jc w:val="both"/>
              <w:rPr>
                <w:rFonts w:ascii="Calibri" w:hAnsi="Calibri" w:cs="Arial"/>
                <w:sz w:val="22"/>
                <w:szCs w:val="22"/>
              </w:rPr>
            </w:pPr>
            <w:r w:rsidRPr="005F5A8F">
              <w:rPr>
                <w:rFonts w:ascii="Calibri" w:hAnsi="Calibri" w:cs="Arial"/>
                <w:sz w:val="22"/>
                <w:szCs w:val="22"/>
              </w:rPr>
              <w:t>A confidential 24/7 telephone advisory and counselling service is available to all College employees and their family members who live in the same household.</w:t>
            </w:r>
          </w:p>
        </w:tc>
      </w:tr>
      <w:tr w:rsidR="00220CC8" w:rsidRPr="005F5A8F" w:rsidTr="00470785">
        <w:trPr>
          <w:gridBefore w:val="1"/>
          <w:gridAfter w:val="1"/>
          <w:wBefore w:w="23" w:type="dxa"/>
          <w:wAfter w:w="686" w:type="dxa"/>
          <w:trHeight w:val="74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220CC8" w:rsidRPr="005F5A8F" w:rsidRDefault="00220CC8" w:rsidP="00105E05">
            <w:pPr>
              <w:spacing w:before="60" w:after="60" w:line="276" w:lineRule="auto"/>
              <w:rPr>
                <w:rFonts w:ascii="Calibri" w:hAnsi="Calibri" w:cs="Arial"/>
                <w:b/>
                <w:sz w:val="22"/>
                <w:szCs w:val="22"/>
              </w:rPr>
            </w:pPr>
            <w:r w:rsidRPr="005F5A8F">
              <w:rPr>
                <w:rFonts w:ascii="Calibri" w:hAnsi="Calibri" w:cs="Arial"/>
                <w:b/>
                <w:bCs/>
                <w:sz w:val="22"/>
                <w:szCs w:val="22"/>
              </w:rPr>
              <w:t>Childcare</w:t>
            </w:r>
          </w:p>
        </w:tc>
        <w:tc>
          <w:tcPr>
            <w:tcW w:w="7362" w:type="dxa"/>
            <w:tcBorders>
              <w:top w:val="single" w:sz="4" w:space="0" w:color="BFBFBF" w:themeColor="background1" w:themeShade="BF"/>
              <w:bottom w:val="single" w:sz="4" w:space="0" w:color="BFBFBF" w:themeColor="background1" w:themeShade="BF"/>
            </w:tcBorders>
          </w:tcPr>
          <w:p w:rsidR="00220CC8" w:rsidRPr="005F5A8F" w:rsidRDefault="00220CC8" w:rsidP="00FB68D6">
            <w:pPr>
              <w:tabs>
                <w:tab w:val="left" w:pos="567"/>
                <w:tab w:val="left" w:pos="1985"/>
              </w:tabs>
              <w:spacing w:before="60" w:after="60" w:line="276" w:lineRule="auto"/>
              <w:jc w:val="both"/>
              <w:rPr>
                <w:rFonts w:ascii="Calibri" w:hAnsi="Calibri" w:cs="Arial"/>
                <w:sz w:val="22"/>
                <w:szCs w:val="22"/>
              </w:rPr>
            </w:pPr>
            <w:r w:rsidRPr="005F5A8F">
              <w:rPr>
                <w:rFonts w:ascii="Calibri" w:hAnsi="Calibri" w:cs="Arial"/>
                <w:sz w:val="22"/>
                <w:szCs w:val="22"/>
              </w:rPr>
              <w:t>Somerville runs</w:t>
            </w:r>
            <w:r w:rsidR="00FB68D6">
              <w:rPr>
                <w:rFonts w:ascii="Calibri" w:hAnsi="Calibri" w:cs="Arial"/>
                <w:sz w:val="22"/>
                <w:szCs w:val="22"/>
              </w:rPr>
              <w:t xml:space="preserve"> a small on-site Nursery. </w:t>
            </w:r>
          </w:p>
        </w:tc>
      </w:tr>
      <w:tr w:rsidR="00220CC8" w:rsidRPr="005F5A8F" w:rsidTr="00470785">
        <w:trPr>
          <w:gridBefore w:val="1"/>
          <w:gridAfter w:val="1"/>
          <w:wBefore w:w="23" w:type="dxa"/>
          <w:wAfter w:w="686"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220CC8" w:rsidRPr="005F5A8F" w:rsidRDefault="00220CC8" w:rsidP="00105E05">
            <w:pPr>
              <w:spacing w:before="60" w:after="60" w:line="276" w:lineRule="auto"/>
              <w:rPr>
                <w:rFonts w:ascii="Calibri" w:hAnsi="Calibri" w:cs="Arial"/>
                <w:b/>
                <w:bCs/>
                <w:sz w:val="22"/>
                <w:szCs w:val="22"/>
              </w:rPr>
            </w:pPr>
            <w:r w:rsidRPr="005F5A8F">
              <w:rPr>
                <w:rFonts w:ascii="Calibri" w:hAnsi="Calibri" w:cs="Arial"/>
                <w:b/>
                <w:bCs/>
                <w:sz w:val="22"/>
                <w:szCs w:val="22"/>
              </w:rPr>
              <w:t>Training</w:t>
            </w:r>
          </w:p>
        </w:tc>
        <w:tc>
          <w:tcPr>
            <w:tcW w:w="7362" w:type="dxa"/>
            <w:tcBorders>
              <w:top w:val="single" w:sz="4" w:space="0" w:color="BFBFBF" w:themeColor="background1" w:themeShade="BF"/>
              <w:bottom w:val="single" w:sz="4" w:space="0" w:color="BFBFBF" w:themeColor="background1" w:themeShade="BF"/>
            </w:tcBorders>
          </w:tcPr>
          <w:p w:rsidR="00220CC8" w:rsidRPr="005F5A8F" w:rsidRDefault="00220CC8" w:rsidP="00105E05">
            <w:pPr>
              <w:tabs>
                <w:tab w:val="left" w:pos="567"/>
                <w:tab w:val="left" w:pos="1985"/>
              </w:tabs>
              <w:spacing w:before="60" w:after="60" w:line="276" w:lineRule="auto"/>
              <w:jc w:val="both"/>
              <w:rPr>
                <w:rFonts w:ascii="Calibri" w:hAnsi="Calibri" w:cs="Arial"/>
                <w:sz w:val="22"/>
                <w:szCs w:val="22"/>
              </w:rPr>
            </w:pPr>
            <w:r w:rsidRPr="005F5A8F">
              <w:rPr>
                <w:rFonts w:ascii="Calibri" w:hAnsi="Calibri" w:cs="Arial"/>
                <w:sz w:val="22"/>
                <w:szCs w:val="22"/>
              </w:rPr>
              <w:t>The College will support the post holder to undertake any relevant training to enhance his or her work performance, and financial support for these development activities will be provided where appropriate.</w:t>
            </w:r>
          </w:p>
        </w:tc>
      </w:tr>
      <w:tr w:rsidR="00220CC8" w:rsidRPr="005F5A8F" w:rsidTr="00470785">
        <w:trPr>
          <w:gridBefore w:val="1"/>
          <w:gridAfter w:val="1"/>
          <w:wBefore w:w="23" w:type="dxa"/>
          <w:wAfter w:w="686" w:type="dxa"/>
          <w:trHeight w:val="239"/>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220CC8" w:rsidRPr="005F5A8F" w:rsidRDefault="00220CC8" w:rsidP="00105E05">
            <w:pPr>
              <w:tabs>
                <w:tab w:val="left" w:pos="567"/>
                <w:tab w:val="left" w:pos="1985"/>
              </w:tabs>
              <w:spacing w:before="60" w:after="60" w:line="276" w:lineRule="auto"/>
              <w:rPr>
                <w:rFonts w:ascii="Calibri" w:hAnsi="Calibri" w:cs="Arial"/>
                <w:b/>
                <w:sz w:val="22"/>
                <w:szCs w:val="22"/>
              </w:rPr>
            </w:pPr>
            <w:r w:rsidRPr="005F5A8F">
              <w:rPr>
                <w:rFonts w:ascii="Calibri" w:hAnsi="Calibri" w:cs="Arial"/>
                <w:b/>
                <w:sz w:val="22"/>
                <w:szCs w:val="22"/>
              </w:rPr>
              <w:t>Smoking policy</w:t>
            </w:r>
          </w:p>
        </w:tc>
        <w:tc>
          <w:tcPr>
            <w:tcW w:w="7362" w:type="dxa"/>
            <w:tcBorders>
              <w:top w:val="single" w:sz="4" w:space="0" w:color="BFBFBF" w:themeColor="background1" w:themeShade="BF"/>
              <w:bottom w:val="single" w:sz="4" w:space="0" w:color="BFBFBF" w:themeColor="background1" w:themeShade="BF"/>
            </w:tcBorders>
          </w:tcPr>
          <w:p w:rsidR="00220CC8" w:rsidRPr="005F5A8F" w:rsidRDefault="00220CC8" w:rsidP="00105E05">
            <w:pPr>
              <w:tabs>
                <w:tab w:val="left" w:pos="567"/>
                <w:tab w:val="left" w:pos="1985"/>
              </w:tabs>
              <w:spacing w:before="60" w:after="60" w:line="276" w:lineRule="auto"/>
              <w:jc w:val="both"/>
              <w:rPr>
                <w:rFonts w:ascii="Calibri" w:hAnsi="Calibri" w:cs="Arial"/>
                <w:sz w:val="22"/>
                <w:szCs w:val="22"/>
              </w:rPr>
            </w:pPr>
            <w:r w:rsidRPr="005F5A8F">
              <w:rPr>
                <w:rFonts w:ascii="Calibri" w:hAnsi="Calibri" w:cs="Arial"/>
                <w:sz w:val="22"/>
                <w:szCs w:val="22"/>
              </w:rPr>
              <w:t>No smoking</w:t>
            </w:r>
            <w:r w:rsidR="00FB68D6">
              <w:rPr>
                <w:rFonts w:ascii="Calibri" w:hAnsi="Calibri" w:cs="Arial"/>
                <w:sz w:val="22"/>
                <w:szCs w:val="22"/>
              </w:rPr>
              <w:t xml:space="preserve"> or vaping</w:t>
            </w:r>
            <w:r w:rsidRPr="005F5A8F">
              <w:rPr>
                <w:rFonts w:ascii="Calibri" w:hAnsi="Calibri" w:cs="Arial"/>
                <w:sz w:val="22"/>
                <w:szCs w:val="22"/>
              </w:rPr>
              <w:t xml:space="preserve"> is allowed in any part of the College.</w:t>
            </w:r>
          </w:p>
        </w:tc>
      </w:tr>
      <w:tr w:rsidR="00220CC8" w:rsidRPr="005F5A8F" w:rsidTr="00470785">
        <w:trPr>
          <w:gridBefore w:val="1"/>
          <w:gridAfter w:val="1"/>
          <w:wBefore w:w="23" w:type="dxa"/>
          <w:wAfter w:w="686" w:type="dxa"/>
          <w:trHeight w:val="246"/>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rsidR="00220CC8" w:rsidRPr="005F5A8F" w:rsidRDefault="00220CC8" w:rsidP="00105E05">
            <w:pPr>
              <w:tabs>
                <w:tab w:val="left" w:pos="567"/>
                <w:tab w:val="left" w:pos="1985"/>
              </w:tabs>
              <w:spacing w:before="60" w:after="60" w:line="276" w:lineRule="auto"/>
              <w:rPr>
                <w:rFonts w:ascii="Calibri" w:hAnsi="Calibri" w:cs="Arial"/>
                <w:b/>
                <w:sz w:val="22"/>
                <w:szCs w:val="22"/>
              </w:rPr>
            </w:pPr>
            <w:r w:rsidRPr="005F5A8F">
              <w:rPr>
                <w:rFonts w:ascii="Calibri" w:hAnsi="Calibri" w:cs="Arial"/>
                <w:b/>
                <w:sz w:val="22"/>
                <w:szCs w:val="22"/>
              </w:rPr>
              <w:t>Parking</w:t>
            </w:r>
          </w:p>
        </w:tc>
        <w:tc>
          <w:tcPr>
            <w:tcW w:w="7362" w:type="dxa"/>
            <w:tcBorders>
              <w:top w:val="single" w:sz="4" w:space="0" w:color="BFBFBF" w:themeColor="background1" w:themeShade="BF"/>
              <w:bottom w:val="single" w:sz="4" w:space="0" w:color="BFBFBF" w:themeColor="background1" w:themeShade="BF"/>
            </w:tcBorders>
          </w:tcPr>
          <w:p w:rsidR="00220CC8" w:rsidRPr="005F5A8F" w:rsidRDefault="00272B4A" w:rsidP="00105E05">
            <w:pPr>
              <w:tabs>
                <w:tab w:val="left" w:pos="567"/>
                <w:tab w:val="left" w:pos="1985"/>
              </w:tabs>
              <w:spacing w:before="60" w:after="60" w:line="276" w:lineRule="auto"/>
              <w:jc w:val="both"/>
              <w:rPr>
                <w:rFonts w:ascii="Calibri" w:hAnsi="Calibri" w:cs="Arial"/>
                <w:sz w:val="22"/>
                <w:szCs w:val="22"/>
              </w:rPr>
            </w:pPr>
            <w:r w:rsidRPr="005F5A8F">
              <w:rPr>
                <w:rFonts w:ascii="Calibri" w:hAnsi="Calibri" w:cs="Arial"/>
                <w:sz w:val="22"/>
                <w:szCs w:val="22"/>
              </w:rPr>
              <w:t>Unless related to a disability, there will be no parking available on College premises for the post holder.</w:t>
            </w:r>
          </w:p>
        </w:tc>
      </w:tr>
      <w:tr w:rsidR="00596239" w:rsidRPr="005F5A8F" w:rsidTr="00470785">
        <w:tblPrEx>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Ex>
        <w:trPr>
          <w:trHeight w:val="5165"/>
        </w:trPr>
        <w:tc>
          <w:tcPr>
            <w:tcW w:w="10314" w:type="dxa"/>
            <w:gridSpan w:val="4"/>
            <w:shd w:val="clear" w:color="auto" w:fill="EEECE1" w:themeFill="background2"/>
          </w:tcPr>
          <w:p w:rsidR="00596239" w:rsidRDefault="00596239" w:rsidP="00596239">
            <w:pPr>
              <w:spacing w:line="276" w:lineRule="auto"/>
              <w:rPr>
                <w:rFonts w:asciiTheme="minorHAnsi" w:hAnsiTheme="minorHAnsi"/>
                <w:b/>
                <w:color w:val="C00000"/>
                <w:sz w:val="22"/>
                <w:szCs w:val="22"/>
              </w:rPr>
            </w:pPr>
            <w:r w:rsidRPr="005F5A8F">
              <w:rPr>
                <w:rFonts w:ascii="Calibri" w:hAnsi="Calibri"/>
                <w:b/>
                <w:color w:val="C00000"/>
                <w:sz w:val="22"/>
              </w:rPr>
              <w:lastRenderedPageBreak/>
              <w:br w:type="page"/>
            </w:r>
            <w:r w:rsidRPr="005F5A8F">
              <w:rPr>
                <w:rFonts w:asciiTheme="minorHAnsi" w:hAnsiTheme="minorHAnsi"/>
                <w:b/>
                <w:color w:val="C00000"/>
                <w:sz w:val="22"/>
                <w:szCs w:val="22"/>
              </w:rPr>
              <w:t>Application Procedure</w:t>
            </w:r>
          </w:p>
          <w:p w:rsidR="00470785" w:rsidRPr="005F5A8F" w:rsidRDefault="00470785" w:rsidP="00596239">
            <w:pPr>
              <w:spacing w:line="276" w:lineRule="auto"/>
              <w:rPr>
                <w:rFonts w:asciiTheme="minorHAnsi" w:hAnsiTheme="minorHAnsi"/>
                <w:b/>
                <w:color w:val="C00000"/>
                <w:sz w:val="22"/>
                <w:szCs w:val="22"/>
              </w:rPr>
            </w:pPr>
          </w:p>
          <w:p w:rsidR="00596239" w:rsidRPr="005F5A8F" w:rsidRDefault="00596239" w:rsidP="00596239">
            <w:pPr>
              <w:pStyle w:val="ListParagraph"/>
              <w:widowControl w:val="0"/>
              <w:numPr>
                <w:ilvl w:val="0"/>
                <w:numId w:val="30"/>
              </w:numPr>
              <w:tabs>
                <w:tab w:val="clear" w:pos="680"/>
                <w:tab w:val="num" w:pos="732"/>
              </w:tabs>
              <w:overflowPunct w:val="0"/>
              <w:autoSpaceDE w:val="0"/>
              <w:autoSpaceDN w:val="0"/>
              <w:adjustRightInd w:val="0"/>
              <w:spacing w:after="120"/>
              <w:ind w:right="176" w:hanging="515"/>
              <w:textAlignment w:val="baseline"/>
              <w:rPr>
                <w:rFonts w:asciiTheme="minorHAnsi" w:hAnsiTheme="minorHAnsi" w:cs="Calibri"/>
              </w:rPr>
            </w:pPr>
            <w:r w:rsidRPr="005F5A8F">
              <w:rPr>
                <w:rFonts w:asciiTheme="minorHAnsi" w:hAnsiTheme="minorHAnsi" w:cs="Calibri"/>
              </w:rPr>
              <w:t xml:space="preserve">Download the Somerville College application form from the College website at  </w:t>
            </w:r>
            <w:hyperlink r:id="rId10" w:history="1">
              <w:r w:rsidRPr="005F5A8F">
                <w:rPr>
                  <w:rFonts w:asciiTheme="minorHAnsi" w:hAnsiTheme="minorHAnsi" w:cs="Calibri"/>
                  <w:color w:val="0000FF" w:themeColor="hyperlink"/>
                  <w:u w:val="single"/>
                </w:rPr>
                <w:t>www.some.ox.ac.uk/jobs</w:t>
              </w:r>
            </w:hyperlink>
          </w:p>
          <w:p w:rsidR="00596239" w:rsidRPr="005F5A8F" w:rsidRDefault="00596239" w:rsidP="00596239">
            <w:pPr>
              <w:widowControl w:val="0"/>
              <w:numPr>
                <w:ilvl w:val="0"/>
                <w:numId w:val="30"/>
              </w:numPr>
              <w:tabs>
                <w:tab w:val="clear" w:pos="680"/>
                <w:tab w:val="num" w:pos="732"/>
              </w:tabs>
              <w:overflowPunct w:val="0"/>
              <w:autoSpaceDE w:val="0"/>
              <w:autoSpaceDN w:val="0"/>
              <w:adjustRightInd w:val="0"/>
              <w:spacing w:after="120" w:line="276" w:lineRule="auto"/>
              <w:ind w:left="732" w:hanging="567"/>
              <w:textAlignment w:val="baseline"/>
              <w:rPr>
                <w:rFonts w:asciiTheme="minorHAnsi" w:hAnsiTheme="minorHAnsi" w:cs="Calibri"/>
                <w:b/>
                <w:sz w:val="22"/>
                <w:szCs w:val="22"/>
              </w:rPr>
            </w:pPr>
            <w:r w:rsidRPr="005F5A8F">
              <w:rPr>
                <w:rFonts w:asciiTheme="minorHAnsi" w:hAnsiTheme="minorHAnsi" w:cs="Calibri"/>
                <w:b/>
                <w:sz w:val="22"/>
                <w:szCs w:val="22"/>
              </w:rPr>
              <w:t xml:space="preserve">Email your completed application form to the Human Resources Manager at: </w:t>
            </w:r>
            <w:hyperlink r:id="rId11" w:history="1">
              <w:r w:rsidRPr="005F5A8F">
                <w:rPr>
                  <w:rFonts w:asciiTheme="minorHAnsi" w:hAnsiTheme="minorHAnsi" w:cs="Calibri"/>
                  <w:b/>
                  <w:color w:val="0000FF"/>
                  <w:sz w:val="22"/>
                  <w:szCs w:val="22"/>
                  <w:u w:val="single"/>
                </w:rPr>
                <w:t>human.resources@some.ox.ac.uk</w:t>
              </w:r>
            </w:hyperlink>
            <w:r w:rsidR="00FB68D6">
              <w:rPr>
                <w:rFonts w:asciiTheme="minorHAnsi" w:hAnsiTheme="minorHAnsi" w:cs="Calibri"/>
                <w:b/>
                <w:sz w:val="22"/>
                <w:szCs w:val="22"/>
              </w:rPr>
              <w:t xml:space="preserve"> stating vacancy reference 900334</w:t>
            </w:r>
            <w:r w:rsidR="005F5A8F" w:rsidRPr="005F5A8F">
              <w:rPr>
                <w:rFonts w:asciiTheme="minorHAnsi" w:hAnsiTheme="minorHAnsi" w:cs="Calibri"/>
                <w:b/>
                <w:sz w:val="22"/>
                <w:szCs w:val="22"/>
              </w:rPr>
              <w:t>.</w:t>
            </w:r>
          </w:p>
          <w:p w:rsidR="00596239" w:rsidRPr="005F5A8F" w:rsidRDefault="00596239" w:rsidP="00596239">
            <w:pPr>
              <w:widowControl w:val="0"/>
              <w:numPr>
                <w:ilvl w:val="0"/>
                <w:numId w:val="30"/>
              </w:numPr>
              <w:tabs>
                <w:tab w:val="clear" w:pos="680"/>
                <w:tab w:val="num" w:pos="732"/>
              </w:tabs>
              <w:overflowPunct w:val="0"/>
              <w:autoSpaceDE w:val="0"/>
              <w:autoSpaceDN w:val="0"/>
              <w:adjustRightInd w:val="0"/>
              <w:spacing w:after="120" w:line="276" w:lineRule="auto"/>
              <w:ind w:left="732" w:right="176" w:hanging="567"/>
              <w:jc w:val="both"/>
              <w:textAlignment w:val="baseline"/>
              <w:rPr>
                <w:rFonts w:asciiTheme="minorHAnsi" w:hAnsiTheme="minorHAnsi" w:cs="Calibri"/>
                <w:sz w:val="22"/>
                <w:szCs w:val="22"/>
              </w:rPr>
            </w:pPr>
            <w:r w:rsidRPr="005F5A8F">
              <w:rPr>
                <w:rFonts w:asciiTheme="minorHAnsi" w:hAnsiTheme="minorHAnsi" w:cs="Calibri"/>
                <w:sz w:val="22"/>
                <w:szCs w:val="22"/>
              </w:rPr>
              <w:t>Ensure you complete the personal statement section of the application form demonstrating how your skills and experience meet the person specification. Your application will be judged on the basis of how well you demonstrate that that you meet the selection criteria outlined above.</w:t>
            </w:r>
          </w:p>
          <w:p w:rsidR="00596239" w:rsidRPr="005F5A8F" w:rsidRDefault="00596239" w:rsidP="00596239">
            <w:pPr>
              <w:widowControl w:val="0"/>
              <w:numPr>
                <w:ilvl w:val="0"/>
                <w:numId w:val="30"/>
              </w:numPr>
              <w:tabs>
                <w:tab w:val="clear" w:pos="680"/>
                <w:tab w:val="num" w:pos="732"/>
              </w:tabs>
              <w:overflowPunct w:val="0"/>
              <w:autoSpaceDE w:val="0"/>
              <w:autoSpaceDN w:val="0"/>
              <w:adjustRightInd w:val="0"/>
              <w:spacing w:after="120" w:line="276" w:lineRule="auto"/>
              <w:ind w:left="732" w:right="176" w:hanging="567"/>
              <w:jc w:val="both"/>
              <w:textAlignment w:val="baseline"/>
              <w:rPr>
                <w:rFonts w:asciiTheme="minorHAnsi" w:hAnsiTheme="minorHAnsi" w:cs="Calibri"/>
                <w:sz w:val="22"/>
                <w:szCs w:val="22"/>
              </w:rPr>
            </w:pPr>
            <w:r w:rsidRPr="005F5A8F">
              <w:rPr>
                <w:rFonts w:asciiTheme="minorHAnsi" w:hAnsiTheme="minorHAnsi" w:cs="Calibri"/>
                <w:sz w:val="22"/>
                <w:szCs w:val="22"/>
              </w:rPr>
              <w:t>A curriculum vitae should also be included, but please note that CVs submitted on their own will be not considered or accepted as complete applications.</w:t>
            </w:r>
          </w:p>
          <w:p w:rsidR="00596239" w:rsidRPr="005F5A8F" w:rsidRDefault="00596239" w:rsidP="00596239">
            <w:pPr>
              <w:widowControl w:val="0"/>
              <w:numPr>
                <w:ilvl w:val="0"/>
                <w:numId w:val="30"/>
              </w:numPr>
              <w:tabs>
                <w:tab w:val="clear" w:pos="680"/>
                <w:tab w:val="num" w:pos="732"/>
              </w:tabs>
              <w:overflowPunct w:val="0"/>
              <w:autoSpaceDE w:val="0"/>
              <w:autoSpaceDN w:val="0"/>
              <w:adjustRightInd w:val="0"/>
              <w:spacing w:after="120" w:line="276" w:lineRule="auto"/>
              <w:ind w:left="732" w:right="176" w:hanging="567"/>
              <w:jc w:val="both"/>
              <w:textAlignment w:val="baseline"/>
              <w:rPr>
                <w:rFonts w:asciiTheme="minorHAnsi" w:hAnsiTheme="minorHAnsi" w:cs="Calibri"/>
                <w:sz w:val="22"/>
                <w:szCs w:val="22"/>
              </w:rPr>
            </w:pPr>
            <w:r w:rsidRPr="005F5A8F">
              <w:rPr>
                <w:rFonts w:asciiTheme="minorHAnsi" w:hAnsiTheme="minorHAnsi" w:cs="Calibri"/>
                <w:sz w:val="22"/>
                <w:szCs w:val="22"/>
              </w:rPr>
              <w:t xml:space="preserve">Please complete and return an equal opportunities recruitment monitoring form which will assist us with monitoring equal opportunities in recruitment. </w:t>
            </w:r>
            <w:r w:rsidRPr="005F5A8F">
              <w:rPr>
                <w:rFonts w:asciiTheme="minorHAnsi" w:hAnsiTheme="minorHAnsi" w:cs="Calibri"/>
                <w:b/>
                <w:sz w:val="22"/>
                <w:szCs w:val="22"/>
              </w:rPr>
              <w:t xml:space="preserve">Please send only one copy of this form </w:t>
            </w:r>
            <w:r w:rsidRPr="005F5A8F">
              <w:rPr>
                <w:rFonts w:asciiTheme="minorHAnsi" w:hAnsiTheme="minorHAnsi" w:cs="Calibri"/>
                <w:sz w:val="22"/>
                <w:szCs w:val="22"/>
              </w:rPr>
              <w:t xml:space="preserve"> which can be emailed to </w:t>
            </w:r>
            <w:hyperlink r:id="rId12" w:history="1">
              <w:r w:rsidRPr="005F5A8F">
                <w:rPr>
                  <w:rFonts w:asciiTheme="minorHAnsi" w:hAnsiTheme="minorHAnsi" w:cs="Calibri"/>
                  <w:color w:val="0000FF"/>
                  <w:sz w:val="22"/>
                  <w:szCs w:val="22"/>
                  <w:u w:val="single"/>
                </w:rPr>
                <w:t>human.resources@some.ox.ac.uk</w:t>
              </w:r>
            </w:hyperlink>
            <w:r w:rsidRPr="005F5A8F">
              <w:rPr>
                <w:rFonts w:asciiTheme="minorHAnsi" w:hAnsiTheme="minorHAnsi" w:cs="Calibri"/>
                <w:sz w:val="22"/>
                <w:szCs w:val="22"/>
              </w:rPr>
              <w:t xml:space="preserve"> </w:t>
            </w:r>
            <w:r w:rsidRPr="005F5A8F">
              <w:rPr>
                <w:rFonts w:asciiTheme="minorHAnsi" w:hAnsiTheme="minorHAnsi" w:cs="Calibri"/>
                <w:b/>
                <w:sz w:val="22"/>
                <w:szCs w:val="22"/>
              </w:rPr>
              <w:t>or</w:t>
            </w:r>
            <w:r w:rsidRPr="005F5A8F">
              <w:rPr>
                <w:rFonts w:asciiTheme="minorHAnsi" w:hAnsiTheme="minorHAnsi" w:cs="Calibri"/>
                <w:sz w:val="22"/>
                <w:szCs w:val="22"/>
              </w:rPr>
              <w:t xml:space="preserve"> sent in hard copy, separately from your application to:</w:t>
            </w:r>
          </w:p>
          <w:p w:rsidR="00596239" w:rsidRPr="005F5A8F" w:rsidRDefault="00596239" w:rsidP="00596239">
            <w:pPr>
              <w:tabs>
                <w:tab w:val="num" w:pos="732"/>
              </w:tabs>
              <w:overflowPunct w:val="0"/>
              <w:autoSpaceDE w:val="0"/>
              <w:autoSpaceDN w:val="0"/>
              <w:adjustRightInd w:val="0"/>
              <w:spacing w:line="276" w:lineRule="auto"/>
              <w:ind w:left="731" w:right="176"/>
              <w:jc w:val="both"/>
              <w:textAlignment w:val="baseline"/>
              <w:rPr>
                <w:rFonts w:asciiTheme="minorHAnsi" w:hAnsiTheme="minorHAnsi" w:cs="Calibri"/>
                <w:sz w:val="22"/>
                <w:szCs w:val="22"/>
              </w:rPr>
            </w:pPr>
            <w:r w:rsidRPr="005F5A8F">
              <w:rPr>
                <w:rFonts w:asciiTheme="minorHAnsi" w:hAnsiTheme="minorHAnsi" w:cs="Calibri"/>
                <w:sz w:val="22"/>
                <w:szCs w:val="22"/>
              </w:rPr>
              <w:t>Equal Opportunities Monitoring Assistant</w:t>
            </w:r>
          </w:p>
          <w:p w:rsidR="00596239" w:rsidRPr="005F5A8F" w:rsidRDefault="00596239" w:rsidP="00596239">
            <w:pPr>
              <w:tabs>
                <w:tab w:val="num" w:pos="732"/>
              </w:tabs>
              <w:overflowPunct w:val="0"/>
              <w:autoSpaceDE w:val="0"/>
              <w:autoSpaceDN w:val="0"/>
              <w:adjustRightInd w:val="0"/>
              <w:spacing w:line="276" w:lineRule="auto"/>
              <w:ind w:left="731" w:right="176"/>
              <w:jc w:val="both"/>
              <w:textAlignment w:val="baseline"/>
              <w:rPr>
                <w:rFonts w:asciiTheme="minorHAnsi" w:hAnsiTheme="minorHAnsi" w:cs="Calibri"/>
                <w:sz w:val="22"/>
                <w:szCs w:val="22"/>
              </w:rPr>
            </w:pPr>
            <w:r w:rsidRPr="005F5A8F">
              <w:rPr>
                <w:rFonts w:asciiTheme="minorHAnsi" w:hAnsiTheme="minorHAnsi" w:cs="Calibri"/>
                <w:sz w:val="22"/>
                <w:szCs w:val="22"/>
              </w:rPr>
              <w:t>Human Resources Department</w:t>
            </w:r>
          </w:p>
          <w:p w:rsidR="00596239" w:rsidRPr="005F5A8F" w:rsidRDefault="00596239" w:rsidP="00596239">
            <w:pPr>
              <w:tabs>
                <w:tab w:val="num" w:pos="732"/>
              </w:tabs>
              <w:overflowPunct w:val="0"/>
              <w:autoSpaceDE w:val="0"/>
              <w:autoSpaceDN w:val="0"/>
              <w:adjustRightInd w:val="0"/>
              <w:spacing w:line="276" w:lineRule="auto"/>
              <w:ind w:left="731" w:right="176"/>
              <w:jc w:val="both"/>
              <w:textAlignment w:val="baseline"/>
              <w:rPr>
                <w:rFonts w:asciiTheme="minorHAnsi" w:hAnsiTheme="minorHAnsi" w:cs="Calibri"/>
                <w:sz w:val="22"/>
                <w:szCs w:val="22"/>
              </w:rPr>
            </w:pPr>
            <w:r w:rsidRPr="005F5A8F">
              <w:rPr>
                <w:rFonts w:asciiTheme="minorHAnsi" w:hAnsiTheme="minorHAnsi" w:cs="Calibri"/>
                <w:sz w:val="22"/>
                <w:szCs w:val="22"/>
              </w:rPr>
              <w:t>Somerville College, Woodstock Road</w:t>
            </w:r>
          </w:p>
          <w:p w:rsidR="00596239" w:rsidRPr="005F5A8F" w:rsidRDefault="00596239" w:rsidP="00596239">
            <w:pPr>
              <w:tabs>
                <w:tab w:val="num" w:pos="732"/>
              </w:tabs>
              <w:overflowPunct w:val="0"/>
              <w:autoSpaceDE w:val="0"/>
              <w:autoSpaceDN w:val="0"/>
              <w:adjustRightInd w:val="0"/>
              <w:spacing w:after="120" w:line="276" w:lineRule="auto"/>
              <w:ind w:left="731" w:right="176"/>
              <w:jc w:val="both"/>
              <w:textAlignment w:val="baseline"/>
              <w:rPr>
                <w:rFonts w:asciiTheme="minorHAnsi" w:hAnsiTheme="minorHAnsi" w:cs="Calibri"/>
                <w:sz w:val="22"/>
                <w:szCs w:val="22"/>
              </w:rPr>
            </w:pPr>
            <w:r w:rsidRPr="005F5A8F">
              <w:rPr>
                <w:rFonts w:asciiTheme="minorHAnsi" w:hAnsiTheme="minorHAnsi" w:cs="Calibri"/>
                <w:sz w:val="22"/>
                <w:szCs w:val="22"/>
              </w:rPr>
              <w:t>Oxford. OX2 6HD</w:t>
            </w:r>
          </w:p>
          <w:p w:rsidR="00596239" w:rsidRPr="005F5A8F" w:rsidRDefault="00596239" w:rsidP="00596239">
            <w:pPr>
              <w:widowControl w:val="0"/>
              <w:numPr>
                <w:ilvl w:val="0"/>
                <w:numId w:val="30"/>
              </w:numPr>
              <w:tabs>
                <w:tab w:val="clear" w:pos="680"/>
                <w:tab w:val="num" w:pos="732"/>
              </w:tabs>
              <w:overflowPunct w:val="0"/>
              <w:autoSpaceDE w:val="0"/>
              <w:autoSpaceDN w:val="0"/>
              <w:adjustRightInd w:val="0"/>
              <w:spacing w:after="120" w:line="276" w:lineRule="auto"/>
              <w:ind w:left="732" w:right="176" w:hanging="567"/>
              <w:jc w:val="both"/>
              <w:textAlignment w:val="baseline"/>
              <w:rPr>
                <w:rFonts w:asciiTheme="minorHAnsi" w:hAnsiTheme="minorHAnsi" w:cs="Calibri"/>
                <w:sz w:val="22"/>
                <w:szCs w:val="22"/>
              </w:rPr>
            </w:pPr>
            <w:r w:rsidRPr="005F5A8F">
              <w:rPr>
                <w:rFonts w:asciiTheme="minorHAnsi" w:hAnsiTheme="minorHAnsi" w:cs="Calibri"/>
                <w:sz w:val="22"/>
                <w:szCs w:val="22"/>
              </w:rPr>
              <w:t>Equal Opportunities information collected does not form part of the selection process and will not be circulated to the selection panel.  Completion of the equal opportunities monitoring form is voluntary.  Data collected is used solely to monitor the effectiveness of the College’s Equality and Diversity Policy and helps the College to meet its duties under the Equality Act 2010.</w:t>
            </w:r>
          </w:p>
          <w:p w:rsidR="00596239" w:rsidRPr="005F5A8F" w:rsidRDefault="00596239" w:rsidP="00596239">
            <w:pPr>
              <w:widowControl w:val="0"/>
              <w:numPr>
                <w:ilvl w:val="0"/>
                <w:numId w:val="30"/>
              </w:numPr>
              <w:tabs>
                <w:tab w:val="clear" w:pos="680"/>
                <w:tab w:val="num" w:pos="732"/>
              </w:tabs>
              <w:overflowPunct w:val="0"/>
              <w:autoSpaceDE w:val="0"/>
              <w:autoSpaceDN w:val="0"/>
              <w:adjustRightInd w:val="0"/>
              <w:spacing w:after="120" w:line="276" w:lineRule="auto"/>
              <w:ind w:left="732" w:right="176" w:hanging="567"/>
              <w:jc w:val="both"/>
              <w:textAlignment w:val="baseline"/>
              <w:rPr>
                <w:rFonts w:asciiTheme="minorHAnsi" w:hAnsiTheme="minorHAnsi" w:cs="Calibri"/>
                <w:sz w:val="22"/>
                <w:szCs w:val="22"/>
              </w:rPr>
            </w:pPr>
            <w:r w:rsidRPr="005F5A8F">
              <w:rPr>
                <w:rFonts w:asciiTheme="minorHAnsi" w:hAnsiTheme="minorHAnsi" w:cs="Calibri"/>
                <w:sz w:val="22"/>
                <w:szCs w:val="22"/>
              </w:rPr>
              <w:t xml:space="preserve">Communication regarding the status and outcome of your application will be made via e-mail. </w:t>
            </w:r>
          </w:p>
          <w:p w:rsidR="00596239" w:rsidRPr="005F5A8F" w:rsidRDefault="00596239" w:rsidP="00596239">
            <w:pPr>
              <w:widowControl w:val="0"/>
              <w:numPr>
                <w:ilvl w:val="0"/>
                <w:numId w:val="30"/>
              </w:numPr>
              <w:tabs>
                <w:tab w:val="clear" w:pos="680"/>
                <w:tab w:val="num" w:pos="732"/>
              </w:tabs>
              <w:overflowPunct w:val="0"/>
              <w:autoSpaceDE w:val="0"/>
              <w:autoSpaceDN w:val="0"/>
              <w:adjustRightInd w:val="0"/>
              <w:spacing w:after="120" w:line="276" w:lineRule="auto"/>
              <w:ind w:left="732" w:right="176" w:hanging="567"/>
              <w:jc w:val="both"/>
              <w:textAlignment w:val="baseline"/>
              <w:rPr>
                <w:rFonts w:asciiTheme="minorHAnsi" w:hAnsiTheme="minorHAnsi" w:cs="Calibri"/>
                <w:b/>
                <w:sz w:val="22"/>
                <w:szCs w:val="22"/>
              </w:rPr>
            </w:pPr>
            <w:r w:rsidRPr="005F5A8F">
              <w:rPr>
                <w:rFonts w:asciiTheme="minorHAnsi" w:hAnsiTheme="minorHAnsi" w:cs="Calibri"/>
                <w:b/>
                <w:sz w:val="22"/>
                <w:szCs w:val="22"/>
              </w:rPr>
              <w:t>The closing date for completed applications is 10am on</w:t>
            </w:r>
            <w:r w:rsidR="00103B5E">
              <w:rPr>
                <w:rFonts w:asciiTheme="minorHAnsi" w:hAnsiTheme="minorHAnsi" w:cs="Calibri"/>
                <w:b/>
                <w:sz w:val="22"/>
                <w:szCs w:val="22"/>
              </w:rPr>
              <w:t xml:space="preserve"> </w:t>
            </w:r>
            <w:r w:rsidR="00390402">
              <w:rPr>
                <w:rFonts w:asciiTheme="minorHAnsi" w:hAnsiTheme="minorHAnsi" w:cs="Calibri"/>
                <w:b/>
                <w:sz w:val="22"/>
                <w:szCs w:val="22"/>
              </w:rPr>
              <w:t xml:space="preserve">Monday, </w:t>
            </w:r>
            <w:r w:rsidR="00FB68D6">
              <w:rPr>
                <w:rFonts w:asciiTheme="minorHAnsi" w:hAnsiTheme="minorHAnsi" w:cs="Calibri"/>
                <w:b/>
                <w:sz w:val="22"/>
                <w:szCs w:val="22"/>
              </w:rPr>
              <w:t>21 October 2019.</w:t>
            </w:r>
          </w:p>
          <w:p w:rsidR="00596239" w:rsidRPr="005F5A8F" w:rsidRDefault="00596239" w:rsidP="00596239">
            <w:pPr>
              <w:widowControl w:val="0"/>
              <w:numPr>
                <w:ilvl w:val="0"/>
                <w:numId w:val="30"/>
              </w:numPr>
              <w:tabs>
                <w:tab w:val="clear" w:pos="680"/>
                <w:tab w:val="num" w:pos="732"/>
              </w:tabs>
              <w:overflowPunct w:val="0"/>
              <w:autoSpaceDE w:val="0"/>
              <w:autoSpaceDN w:val="0"/>
              <w:adjustRightInd w:val="0"/>
              <w:spacing w:after="120" w:line="276" w:lineRule="auto"/>
              <w:ind w:left="732" w:right="176" w:hanging="567"/>
              <w:jc w:val="both"/>
              <w:textAlignment w:val="baseline"/>
              <w:rPr>
                <w:rFonts w:asciiTheme="minorHAnsi" w:hAnsiTheme="minorHAnsi" w:cs="Calibri"/>
                <w:b/>
                <w:sz w:val="22"/>
                <w:szCs w:val="22"/>
              </w:rPr>
            </w:pPr>
            <w:r w:rsidRPr="005F5A8F">
              <w:rPr>
                <w:rFonts w:asciiTheme="minorHAnsi" w:hAnsiTheme="minorHAnsi" w:cs="Calibri"/>
                <w:b/>
                <w:sz w:val="22"/>
                <w:szCs w:val="22"/>
              </w:rPr>
              <w:t xml:space="preserve">Interviews </w:t>
            </w:r>
            <w:r w:rsidR="00FB68D6">
              <w:rPr>
                <w:rFonts w:asciiTheme="minorHAnsi" w:hAnsiTheme="minorHAnsi" w:cs="Calibri"/>
                <w:b/>
                <w:sz w:val="22"/>
                <w:szCs w:val="22"/>
              </w:rPr>
              <w:t>are likely to be held week ending 1 November 2019.</w:t>
            </w:r>
          </w:p>
          <w:p w:rsidR="00596239" w:rsidRPr="005F5A8F" w:rsidRDefault="00596239" w:rsidP="00A7570E">
            <w:pPr>
              <w:pStyle w:val="BodyText2"/>
              <w:spacing w:line="240" w:lineRule="auto"/>
              <w:ind w:right="176"/>
              <w:rPr>
                <w:rFonts w:ascii="Calibri" w:hAnsi="Calibri"/>
                <w:b/>
                <w:color w:val="C00000"/>
              </w:rPr>
            </w:pPr>
          </w:p>
        </w:tc>
      </w:tr>
    </w:tbl>
    <w:p w:rsidR="00596239" w:rsidRPr="00E86DA5" w:rsidRDefault="00596239" w:rsidP="00596239">
      <w:pPr>
        <w:spacing w:before="100" w:beforeAutospacing="1" w:after="120"/>
        <w:rPr>
          <w:rFonts w:ascii="Calibri" w:hAnsi="Calibri"/>
          <w:b/>
          <w:color w:val="C00000"/>
          <w:sz w:val="28"/>
          <w:szCs w:val="28"/>
        </w:rPr>
      </w:pPr>
      <w:r w:rsidRPr="00E86DA5">
        <w:rPr>
          <w:rFonts w:ascii="Calibri" w:hAnsi="Calibri"/>
          <w:b/>
          <w:color w:val="C00000"/>
          <w:sz w:val="28"/>
          <w:szCs w:val="28"/>
        </w:rPr>
        <w:t>Equal Opportunities statement</w:t>
      </w:r>
    </w:p>
    <w:p w:rsidR="00A7570E" w:rsidRDefault="00596239" w:rsidP="00596239">
      <w:pPr>
        <w:spacing w:before="100" w:beforeAutospacing="1" w:after="120" w:line="276" w:lineRule="auto"/>
        <w:jc w:val="both"/>
        <w:rPr>
          <w:rFonts w:ascii="Calibri" w:hAnsi="Calibri" w:cs="Courier New"/>
          <w:bCs/>
          <w:sz w:val="22"/>
          <w:szCs w:val="22"/>
        </w:rPr>
      </w:pPr>
      <w:r w:rsidRPr="00CC4AA0">
        <w:rPr>
          <w:rFonts w:ascii="Calibri" w:hAnsi="Calibri" w:cs="Courier New"/>
          <w:bCs/>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p>
    <w:p w:rsidR="00596239" w:rsidRDefault="00596239" w:rsidP="00596239">
      <w:pPr>
        <w:spacing w:before="100" w:beforeAutospacing="1" w:after="120"/>
        <w:rPr>
          <w:rFonts w:ascii="Calibri" w:hAnsi="Calibri"/>
          <w:b/>
          <w:color w:val="C00000"/>
          <w:sz w:val="28"/>
          <w:szCs w:val="28"/>
        </w:rPr>
      </w:pPr>
      <w:r w:rsidRPr="002520CF">
        <w:rPr>
          <w:rFonts w:ascii="Calibri" w:hAnsi="Calibri"/>
          <w:b/>
          <w:color w:val="C00000"/>
          <w:sz w:val="28"/>
          <w:szCs w:val="28"/>
        </w:rPr>
        <w:t>Data Protection</w:t>
      </w:r>
    </w:p>
    <w:p w:rsidR="00B246C7" w:rsidRDefault="00596239" w:rsidP="00470785">
      <w:pPr>
        <w:spacing w:before="100" w:beforeAutospacing="1" w:after="120" w:line="276" w:lineRule="auto"/>
        <w:rPr>
          <w:rFonts w:ascii="Calibri" w:hAnsi="Calibri"/>
          <w:b/>
          <w:color w:val="C00000"/>
          <w:sz w:val="28"/>
          <w:szCs w:val="28"/>
        </w:rPr>
      </w:pPr>
      <w:r w:rsidRPr="00CC4AA0">
        <w:rPr>
          <w:rFonts w:ascii="Calibri" w:hAnsi="Calibri" w:cs="Courier New"/>
          <w:bCs/>
          <w:sz w:val="22"/>
          <w:szCs w:val="22"/>
        </w:rPr>
        <w:t xml:space="preserve">All data supplied by candidates will be used only for the purposes of determining their suitability for the post and will be held in accordance with the principles of the Data Protection Act 1998 and the College’s Data Protection Policy. </w:t>
      </w:r>
    </w:p>
    <w:p w:rsidR="00470785" w:rsidRDefault="00470785" w:rsidP="00470785">
      <w:pPr>
        <w:spacing w:before="100" w:beforeAutospacing="1" w:after="120" w:line="276" w:lineRule="auto"/>
        <w:rPr>
          <w:rFonts w:ascii="Calibri" w:hAnsi="Calibri"/>
          <w:b/>
          <w:color w:val="C00000"/>
          <w:sz w:val="28"/>
          <w:szCs w:val="28"/>
        </w:rPr>
      </w:pPr>
    </w:p>
    <w:p w:rsidR="00470785" w:rsidRDefault="00470785" w:rsidP="00470785">
      <w:pPr>
        <w:spacing w:before="100" w:beforeAutospacing="1" w:after="120" w:line="276" w:lineRule="auto"/>
        <w:rPr>
          <w:rFonts w:ascii="Calibri" w:hAnsi="Calibri"/>
          <w:b/>
          <w:color w:val="C00000"/>
          <w:sz w:val="28"/>
          <w:szCs w:val="28"/>
        </w:rPr>
      </w:pPr>
    </w:p>
    <w:p w:rsidR="00596239" w:rsidRPr="00982403" w:rsidRDefault="00596239" w:rsidP="00596239">
      <w:pPr>
        <w:spacing w:before="120" w:after="120" w:line="276" w:lineRule="auto"/>
        <w:jc w:val="both"/>
        <w:rPr>
          <w:rFonts w:ascii="Calibri" w:hAnsi="Calibri" w:cs="Courier New"/>
          <w:bCs/>
          <w:sz w:val="22"/>
          <w:szCs w:val="22"/>
        </w:rPr>
      </w:pPr>
      <w:r w:rsidRPr="002520CF">
        <w:rPr>
          <w:rFonts w:ascii="Calibri" w:hAnsi="Calibri"/>
          <w:b/>
          <w:color w:val="C00000"/>
          <w:sz w:val="28"/>
          <w:szCs w:val="28"/>
        </w:rPr>
        <w:t>Pre-employment screening</w:t>
      </w:r>
    </w:p>
    <w:p w:rsidR="00596239" w:rsidRPr="00CC4AA0" w:rsidRDefault="00596239" w:rsidP="00596239">
      <w:pPr>
        <w:jc w:val="both"/>
        <w:rPr>
          <w:rFonts w:ascii="Calibri" w:hAnsi="Calibri" w:cs="Arial"/>
          <w:sz w:val="22"/>
          <w:szCs w:val="22"/>
        </w:rPr>
      </w:pPr>
      <w:r w:rsidRPr="00CC4AA0">
        <w:rPr>
          <w:rFonts w:ascii="Calibri" w:hAnsi="Calibri" w:cs="Arial"/>
          <w:sz w:val="22"/>
          <w:szCs w:val="22"/>
        </w:rPr>
        <w:t xml:space="preserve">If you are selected for the post, </w:t>
      </w:r>
      <w:r w:rsidRPr="00CC4AA0">
        <w:rPr>
          <w:rFonts w:ascii="Calibri" w:hAnsi="Calibri" w:cs="Courier New"/>
          <w:bCs/>
          <w:sz w:val="22"/>
          <w:szCs w:val="22"/>
        </w:rPr>
        <w:t>employment</w:t>
      </w:r>
      <w:r w:rsidRPr="00CC4AA0">
        <w:rPr>
          <w:rFonts w:ascii="Calibri" w:hAnsi="Calibri" w:cs="Arial"/>
          <w:sz w:val="22"/>
          <w:szCs w:val="22"/>
        </w:rPr>
        <w:t xml:space="preserve"> with the College will be conditional upon satisfying the following requirements. </w:t>
      </w:r>
    </w:p>
    <w:p w:rsidR="00596239" w:rsidRPr="00CC4AA0" w:rsidRDefault="00596239" w:rsidP="00596239">
      <w:pPr>
        <w:pStyle w:val="Heading1"/>
        <w:keepLines/>
        <w:numPr>
          <w:ilvl w:val="0"/>
          <w:numId w:val="3"/>
        </w:numPr>
        <w:tabs>
          <w:tab w:val="clear" w:pos="567"/>
          <w:tab w:val="clear" w:pos="1985"/>
        </w:tabs>
        <w:spacing w:before="240" w:after="120" w:line="276" w:lineRule="auto"/>
        <w:ind w:left="357" w:hanging="357"/>
        <w:rPr>
          <w:rFonts w:ascii="Calibri" w:hAnsi="Calibri" w:cs="Arial"/>
          <w:szCs w:val="22"/>
        </w:rPr>
      </w:pPr>
      <w:r w:rsidRPr="00CC4AA0">
        <w:rPr>
          <w:rFonts w:ascii="Calibri" w:hAnsi="Calibri" w:cs="Arial"/>
          <w:szCs w:val="22"/>
        </w:rPr>
        <w:t>Eligibility to work in the UK</w:t>
      </w:r>
    </w:p>
    <w:p w:rsidR="00596239" w:rsidRPr="00CC4AA0" w:rsidRDefault="00596239" w:rsidP="00596239">
      <w:pPr>
        <w:spacing w:after="120" w:line="276" w:lineRule="auto"/>
        <w:jc w:val="both"/>
        <w:rPr>
          <w:rFonts w:ascii="Calibri" w:hAnsi="Calibri" w:cs="Arial"/>
          <w:sz w:val="22"/>
          <w:szCs w:val="22"/>
        </w:rPr>
      </w:pPr>
      <w:r w:rsidRPr="00CC4AA0">
        <w:rPr>
          <w:rFonts w:ascii="Calibri" w:hAnsi="Calibri" w:cs="Arial"/>
          <w:sz w:val="22"/>
          <w:szCs w:val="22"/>
        </w:rPr>
        <w:t xml:space="preserve">The Immigration, Asylum and Nationality Act 2006 makes it a criminal offence for employers to employ someone who is not entitled to work in the UK. </w:t>
      </w:r>
      <w:r w:rsidRPr="00CC4AA0">
        <w:rPr>
          <w:rFonts w:ascii="Calibri" w:hAnsi="Calibri" w:cs="Arial"/>
          <w:b/>
          <w:sz w:val="22"/>
          <w:szCs w:val="22"/>
        </w:rPr>
        <w:t>We therefore ask applicants to provide proof of their right to work in the UK before employment can commence.</w:t>
      </w:r>
      <w:r w:rsidRPr="00CC4AA0">
        <w:rPr>
          <w:rFonts w:ascii="Calibri" w:hAnsi="Calibri" w:cs="Arial"/>
          <w:sz w:val="22"/>
          <w:szCs w:val="22"/>
        </w:rPr>
        <w:t xml:space="preserve"> </w:t>
      </w:r>
    </w:p>
    <w:p w:rsidR="00596239" w:rsidRPr="00CC4AA0" w:rsidRDefault="00596239" w:rsidP="00596239">
      <w:pPr>
        <w:spacing w:after="120" w:line="276" w:lineRule="auto"/>
        <w:jc w:val="both"/>
        <w:rPr>
          <w:rFonts w:ascii="Calibri" w:hAnsi="Calibri" w:cs="Arial"/>
          <w:sz w:val="22"/>
          <w:szCs w:val="22"/>
        </w:rPr>
      </w:pPr>
      <w:r w:rsidRPr="00CC4AA0">
        <w:rPr>
          <w:rFonts w:ascii="Calibri" w:hAnsi="Calibri" w:cs="Arial"/>
          <w:sz w:val="22"/>
          <w:szCs w:val="22"/>
        </w:rPr>
        <w:t xml:space="preserve">Please note that you will need to provide original documents and where any documents are not in English a certified translation will be required. </w:t>
      </w:r>
      <w:r w:rsidRPr="00CC4AA0">
        <w:rPr>
          <w:rFonts w:ascii="Calibri" w:hAnsi="Calibri" w:cs="Arial"/>
          <w:b/>
          <w:sz w:val="22"/>
          <w:szCs w:val="22"/>
        </w:rPr>
        <w:t>Do not include these documents with your application.</w:t>
      </w:r>
      <w:r w:rsidRPr="00CC4AA0">
        <w:rPr>
          <w:rFonts w:ascii="Calibri" w:hAnsi="Calibri" w:cs="Arial"/>
          <w:sz w:val="22"/>
          <w:szCs w:val="22"/>
        </w:rPr>
        <w:t xml:space="preserve"> You will be sent a request for the relevant information at the appropriate point in the selection process. </w:t>
      </w:r>
    </w:p>
    <w:p w:rsidR="00596239" w:rsidRPr="00CC4AA0" w:rsidRDefault="00596239" w:rsidP="00596239">
      <w:pPr>
        <w:pStyle w:val="Heading1"/>
        <w:keepLines/>
        <w:numPr>
          <w:ilvl w:val="0"/>
          <w:numId w:val="3"/>
        </w:numPr>
        <w:tabs>
          <w:tab w:val="clear" w:pos="567"/>
          <w:tab w:val="clear" w:pos="1985"/>
        </w:tabs>
        <w:spacing w:before="240" w:after="120" w:line="276" w:lineRule="auto"/>
        <w:ind w:left="357" w:hanging="357"/>
        <w:rPr>
          <w:rFonts w:ascii="Calibri" w:hAnsi="Calibri" w:cs="Arial"/>
          <w:szCs w:val="22"/>
        </w:rPr>
      </w:pPr>
      <w:r w:rsidRPr="00CC4AA0">
        <w:rPr>
          <w:rFonts w:ascii="Calibri" w:hAnsi="Calibri" w:cs="Arial"/>
          <w:szCs w:val="22"/>
        </w:rPr>
        <w:t xml:space="preserve">References </w:t>
      </w:r>
    </w:p>
    <w:p w:rsidR="00596239" w:rsidRPr="00CC4AA0" w:rsidRDefault="00596239" w:rsidP="00596239">
      <w:pPr>
        <w:spacing w:after="120" w:line="276" w:lineRule="auto"/>
        <w:jc w:val="both"/>
        <w:rPr>
          <w:rFonts w:ascii="Calibri" w:hAnsi="Calibri" w:cs="Arial"/>
          <w:sz w:val="22"/>
          <w:szCs w:val="22"/>
        </w:rPr>
      </w:pPr>
      <w:r w:rsidRPr="00CC4AA0">
        <w:rPr>
          <w:rFonts w:ascii="Calibri" w:hAnsi="Calibri" w:cs="Arial"/>
          <w:sz w:val="22"/>
          <w:szCs w:val="22"/>
        </w:rPr>
        <w:t xml:space="preserve">You are asked to give us details of two people who have agreed to give a reference for you.  If you have previously been employed your referees should be people who have direct experience of your work through working closely with you for a considerable period.  If you have been employed, at least one of your referees should be your formal line manager from your most recent job.  It is helpful if you can tell us how each referee knows you and your referees should not be related to you.   Your referees will be asked to comment on your suitability for the post, to provide details of the dates of your employment, and of any disciplinary processes which are still ‘live’.  </w:t>
      </w:r>
    </w:p>
    <w:p w:rsidR="00596239" w:rsidRPr="00CC4AA0" w:rsidRDefault="00596239" w:rsidP="00596239">
      <w:pPr>
        <w:spacing w:after="120" w:line="276" w:lineRule="auto"/>
        <w:jc w:val="both"/>
        <w:rPr>
          <w:rFonts w:ascii="Calibri" w:hAnsi="Calibri" w:cs="Arial"/>
          <w:b/>
          <w:sz w:val="22"/>
          <w:szCs w:val="22"/>
        </w:rPr>
      </w:pPr>
      <w:r w:rsidRPr="00CC4AA0">
        <w:rPr>
          <w:rFonts w:ascii="Calibri" w:hAnsi="Calibri" w:cs="Arial"/>
          <w:b/>
          <w:sz w:val="22"/>
          <w:szCs w:val="22"/>
        </w:rPr>
        <w:t>We will assume that we may approach your referees at any stage unless you tell us otherwise, so please state clearly if you wish to be contacted before a referee is approached.</w:t>
      </w:r>
    </w:p>
    <w:p w:rsidR="00596239" w:rsidRPr="00CC4AA0" w:rsidRDefault="00596239" w:rsidP="00596239">
      <w:pPr>
        <w:pStyle w:val="Heading1"/>
        <w:keepLines/>
        <w:numPr>
          <w:ilvl w:val="0"/>
          <w:numId w:val="3"/>
        </w:numPr>
        <w:tabs>
          <w:tab w:val="clear" w:pos="567"/>
          <w:tab w:val="clear" w:pos="1985"/>
        </w:tabs>
        <w:spacing w:before="240" w:after="120" w:line="276" w:lineRule="auto"/>
        <w:ind w:left="357" w:hanging="357"/>
        <w:rPr>
          <w:rFonts w:ascii="Calibri" w:hAnsi="Calibri" w:cs="Arial"/>
          <w:szCs w:val="22"/>
        </w:rPr>
      </w:pPr>
      <w:r w:rsidRPr="00CC4AA0">
        <w:rPr>
          <w:rFonts w:ascii="Calibri" w:hAnsi="Calibri" w:cs="Arial"/>
          <w:szCs w:val="22"/>
        </w:rPr>
        <w:t xml:space="preserve">Medical fitness </w:t>
      </w:r>
    </w:p>
    <w:p w:rsidR="00596239" w:rsidRPr="00CC4AA0" w:rsidRDefault="00596239" w:rsidP="00596239">
      <w:pPr>
        <w:spacing w:after="120" w:line="276" w:lineRule="auto"/>
        <w:jc w:val="both"/>
        <w:rPr>
          <w:rFonts w:ascii="Calibri" w:hAnsi="Calibri" w:cs="Arial"/>
          <w:bCs/>
          <w:sz w:val="22"/>
          <w:szCs w:val="22"/>
        </w:rPr>
      </w:pPr>
      <w:r w:rsidRPr="00CC4AA0">
        <w:rPr>
          <w:rFonts w:ascii="Calibri" w:hAnsi="Calibri" w:cs="Arial"/>
          <w:bCs/>
          <w:sz w:val="22"/>
          <w:szCs w:val="22"/>
        </w:rPr>
        <w:t>Please note that any offer of employment will be conditional upon receipt of a completed pre</w:t>
      </w:r>
      <w:r w:rsidRPr="00CC4AA0">
        <w:rPr>
          <w:rFonts w:ascii="Calibri" w:hAnsi="Calibri" w:cs="Arial"/>
          <w:bCs/>
          <w:sz w:val="22"/>
          <w:szCs w:val="22"/>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rsidR="00596239" w:rsidRPr="00CC4AA0" w:rsidRDefault="00596239" w:rsidP="00596239">
      <w:pPr>
        <w:spacing w:after="120" w:line="276" w:lineRule="auto"/>
        <w:jc w:val="both"/>
        <w:rPr>
          <w:rFonts w:ascii="Calibri" w:hAnsi="Calibri" w:cs="Arial"/>
          <w:bCs/>
          <w:sz w:val="22"/>
          <w:szCs w:val="22"/>
        </w:rPr>
      </w:pPr>
      <w:r w:rsidRPr="00CC4AA0">
        <w:rPr>
          <w:rFonts w:ascii="Calibri" w:hAnsi="Calibri" w:cs="Arial"/>
          <w:bCs/>
          <w:sz w:val="22"/>
          <w:szCs w:val="22"/>
        </w:rPr>
        <w:t>The purpose of the pre-employment medical health questionnaire is to:</w:t>
      </w:r>
    </w:p>
    <w:p w:rsidR="00596239" w:rsidRPr="00CC4AA0" w:rsidRDefault="00596239" w:rsidP="00596239">
      <w:pPr>
        <w:pStyle w:val="ListParagraph"/>
        <w:numPr>
          <w:ilvl w:val="0"/>
          <w:numId w:val="2"/>
        </w:numPr>
        <w:spacing w:after="120"/>
        <w:jc w:val="both"/>
      </w:pPr>
      <w:r w:rsidRPr="00CC4AA0">
        <w:t>assess the candidate's medical capability to do the job for which they have applied:</w:t>
      </w:r>
    </w:p>
    <w:p w:rsidR="00596239" w:rsidRPr="00CC4AA0" w:rsidRDefault="00596239" w:rsidP="00596239">
      <w:pPr>
        <w:pStyle w:val="ListParagraph"/>
        <w:numPr>
          <w:ilvl w:val="0"/>
          <w:numId w:val="2"/>
        </w:numPr>
        <w:spacing w:after="120"/>
        <w:jc w:val="both"/>
      </w:pPr>
      <w:r w:rsidRPr="00CC4AA0">
        <w:t>determine whether any reasonable adjustments or auxiliary aids may be required to accommodate any disability or impairment which they may have</w:t>
      </w:r>
    </w:p>
    <w:p w:rsidR="00596239" w:rsidRPr="00CC4AA0" w:rsidRDefault="00596239" w:rsidP="00596239">
      <w:pPr>
        <w:pStyle w:val="ListParagraph"/>
        <w:numPr>
          <w:ilvl w:val="0"/>
          <w:numId w:val="2"/>
        </w:numPr>
        <w:spacing w:after="120"/>
        <w:jc w:val="both"/>
      </w:pPr>
      <w:r w:rsidRPr="00CC4AA0">
        <w:t>ensure that none of the requirements of the job for which they have applied would adversely affect any pre-existing health conditions the candidate may have.</w:t>
      </w:r>
    </w:p>
    <w:p w:rsidR="00596239" w:rsidRDefault="00596239" w:rsidP="00596239">
      <w:pPr>
        <w:spacing w:after="120" w:line="276" w:lineRule="auto"/>
        <w:jc w:val="both"/>
        <w:rPr>
          <w:rFonts w:ascii="Calibri" w:hAnsi="Calibri" w:cs="Arial"/>
          <w:bCs/>
          <w:sz w:val="22"/>
          <w:szCs w:val="22"/>
        </w:rPr>
      </w:pPr>
      <w:r w:rsidRPr="00CC4AA0">
        <w:rPr>
          <w:rFonts w:ascii="Calibri" w:hAnsi="Calibri" w:cs="Arial"/>
          <w:bCs/>
          <w:sz w:val="22"/>
          <w:szCs w:val="22"/>
        </w:rPr>
        <w:t xml:space="preserve">The appointment will not commence until medical fitness for work, and any reasonable adjustments that may be required, is confirmed by the University Occupational Health </w:t>
      </w:r>
      <w:r w:rsidRPr="00CC4AA0">
        <w:rPr>
          <w:rFonts w:ascii="Calibri" w:hAnsi="Calibri" w:cs="Arial"/>
          <w:sz w:val="22"/>
          <w:szCs w:val="22"/>
        </w:rPr>
        <w:t>Service</w:t>
      </w:r>
      <w:r w:rsidRPr="00CC4AA0">
        <w:rPr>
          <w:rFonts w:ascii="Calibri" w:hAnsi="Calibri" w:cs="Arial"/>
          <w:bCs/>
          <w:sz w:val="22"/>
          <w:szCs w:val="22"/>
        </w:rPr>
        <w:t>.</w:t>
      </w:r>
    </w:p>
    <w:p w:rsidR="00534115" w:rsidRPr="00534115" w:rsidRDefault="00534115" w:rsidP="00534115">
      <w:pPr>
        <w:pStyle w:val="ListParagraph"/>
        <w:spacing w:after="120"/>
        <w:ind w:left="360"/>
        <w:jc w:val="both"/>
        <w:rPr>
          <w:rFonts w:cs="Arial"/>
          <w:bCs/>
        </w:rPr>
      </w:pPr>
    </w:p>
    <w:p w:rsidR="00596239" w:rsidRDefault="00596239" w:rsidP="00596239">
      <w:pPr>
        <w:spacing w:after="120" w:line="276" w:lineRule="auto"/>
        <w:jc w:val="both"/>
        <w:rPr>
          <w:rFonts w:ascii="Calibri" w:hAnsi="Calibri" w:cs="Arial"/>
          <w:bCs/>
          <w:szCs w:val="22"/>
        </w:rPr>
      </w:pPr>
    </w:p>
    <w:p w:rsidR="00596239" w:rsidRDefault="00FB68D6" w:rsidP="00596239">
      <w:pPr>
        <w:tabs>
          <w:tab w:val="left" w:pos="720"/>
        </w:tabs>
        <w:rPr>
          <w:rFonts w:ascii="Calibri" w:hAnsi="Calibri" w:cs="Arial"/>
          <w:sz w:val="22"/>
          <w:szCs w:val="22"/>
        </w:rPr>
      </w:pPr>
      <w:r>
        <w:rPr>
          <w:rFonts w:ascii="Calibri" w:hAnsi="Calibri" w:cs="Arial"/>
          <w:sz w:val="22"/>
          <w:szCs w:val="22"/>
        </w:rPr>
        <w:t>October 2019</w:t>
      </w:r>
    </w:p>
    <w:p w:rsidR="00210246" w:rsidRDefault="00210246" w:rsidP="00596239">
      <w:pPr>
        <w:tabs>
          <w:tab w:val="right" w:pos="10490"/>
        </w:tabs>
        <w:suppressAutoHyphens/>
        <w:spacing w:line="240" w:lineRule="atLeast"/>
        <w:ind w:right="26"/>
        <w:outlineLvl w:val="0"/>
        <w:rPr>
          <w:rFonts w:cs="Arial"/>
          <w:szCs w:val="22"/>
        </w:rPr>
      </w:pPr>
    </w:p>
    <w:sectPr w:rsidR="00210246" w:rsidSect="00103B5E">
      <w:pgSz w:w="11906" w:h="16838"/>
      <w:pgMar w:top="567" w:right="720" w:bottom="425"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1D" w:rsidRDefault="00CE171D" w:rsidP="00882FB8">
      <w:r>
        <w:separator/>
      </w:r>
    </w:p>
  </w:endnote>
  <w:endnote w:type="continuationSeparator" w:id="0">
    <w:p w:rsidR="00CE171D" w:rsidRDefault="00CE171D" w:rsidP="0088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1D" w:rsidRDefault="00CE171D" w:rsidP="00882FB8">
      <w:r>
        <w:separator/>
      </w:r>
    </w:p>
  </w:footnote>
  <w:footnote w:type="continuationSeparator" w:id="0">
    <w:p w:rsidR="00CE171D" w:rsidRDefault="00CE171D" w:rsidP="00882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028A"/>
    <w:multiLevelType w:val="hybridMultilevel"/>
    <w:tmpl w:val="83A83E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B70110"/>
    <w:multiLevelType w:val="hybridMultilevel"/>
    <w:tmpl w:val="CC7E76B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767D09"/>
    <w:multiLevelType w:val="hybridMultilevel"/>
    <w:tmpl w:val="F5B0F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42C62"/>
    <w:multiLevelType w:val="hybridMultilevel"/>
    <w:tmpl w:val="B1BC283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165066"/>
    <w:multiLevelType w:val="hybridMultilevel"/>
    <w:tmpl w:val="22346780"/>
    <w:lvl w:ilvl="0" w:tplc="08090017">
      <w:start w:val="1"/>
      <w:numFmt w:val="lowerLetter"/>
      <w:lvlText w:val="%1)"/>
      <w:lvlJc w:val="left"/>
      <w:pPr>
        <w:tabs>
          <w:tab w:val="num" w:pos="1400"/>
        </w:tabs>
        <w:ind w:left="1400" w:hanging="680"/>
      </w:pPr>
      <w:rPr>
        <w:rFonts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283703D4"/>
    <w:multiLevelType w:val="hybridMultilevel"/>
    <w:tmpl w:val="BBA891B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9B52F9B"/>
    <w:multiLevelType w:val="hybridMultilevel"/>
    <w:tmpl w:val="5C1AC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6B4E66"/>
    <w:multiLevelType w:val="hybridMultilevel"/>
    <w:tmpl w:val="1268937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FEE0A67"/>
    <w:multiLevelType w:val="hybridMultilevel"/>
    <w:tmpl w:val="A4FE264E"/>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348640AD"/>
    <w:multiLevelType w:val="hybridMultilevel"/>
    <w:tmpl w:val="B70001F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55F3AFE"/>
    <w:multiLevelType w:val="hybridMultilevel"/>
    <w:tmpl w:val="9AECEB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BA349F"/>
    <w:multiLevelType w:val="hybridMultilevel"/>
    <w:tmpl w:val="2D66FA1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D231FDF"/>
    <w:multiLevelType w:val="hybridMultilevel"/>
    <w:tmpl w:val="B2A4EF9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D551775"/>
    <w:multiLevelType w:val="hybridMultilevel"/>
    <w:tmpl w:val="14B232D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5" w15:restartNumberingAfterBreak="0">
    <w:nsid w:val="3D57634E"/>
    <w:multiLevelType w:val="hybridMultilevel"/>
    <w:tmpl w:val="CDE08D5E"/>
    <w:lvl w:ilvl="0" w:tplc="E85A72D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66547"/>
    <w:multiLevelType w:val="hybridMultilevel"/>
    <w:tmpl w:val="3ABCC73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01240CA"/>
    <w:multiLevelType w:val="hybridMultilevel"/>
    <w:tmpl w:val="AE126006"/>
    <w:lvl w:ilvl="0" w:tplc="4EA8EF3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70BAF"/>
    <w:multiLevelType w:val="singleLevel"/>
    <w:tmpl w:val="BD444DCC"/>
    <w:lvl w:ilvl="0">
      <w:start w:val="2"/>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19" w15:restartNumberingAfterBreak="0">
    <w:nsid w:val="450D5101"/>
    <w:multiLevelType w:val="hybridMultilevel"/>
    <w:tmpl w:val="A7EE064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36169C"/>
    <w:multiLevelType w:val="hybridMultilevel"/>
    <w:tmpl w:val="BA20EB2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AED24EF"/>
    <w:multiLevelType w:val="hybridMultilevel"/>
    <w:tmpl w:val="36667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7F2E5B"/>
    <w:multiLevelType w:val="hybridMultilevel"/>
    <w:tmpl w:val="337EDCD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5F1492A"/>
    <w:multiLevelType w:val="hybridMultilevel"/>
    <w:tmpl w:val="42726AA0"/>
    <w:lvl w:ilvl="0" w:tplc="057006F8">
      <w:start w:val="1"/>
      <w:numFmt w:val="bullet"/>
      <w:lvlText w:val=""/>
      <w:lvlJc w:val="left"/>
      <w:pPr>
        <w:tabs>
          <w:tab w:val="num" w:pos="1360"/>
        </w:tabs>
        <w:ind w:left="1360" w:hanging="680"/>
      </w:pPr>
      <w:rPr>
        <w:rFonts w:ascii="Symbol" w:hAnsi="Symbol" w:hint="default"/>
        <w:b w:val="0"/>
        <w:color w:val="auto"/>
        <w:sz w:val="20"/>
      </w:rPr>
    </w:lvl>
    <w:lvl w:ilvl="1" w:tplc="08090019" w:tentative="1">
      <w:start w:val="1"/>
      <w:numFmt w:val="lowerLetter"/>
      <w:lvlText w:val="%2."/>
      <w:lvlJc w:val="left"/>
      <w:pPr>
        <w:tabs>
          <w:tab w:val="num" w:pos="2120"/>
        </w:tabs>
        <w:ind w:left="2120" w:hanging="360"/>
      </w:pPr>
    </w:lvl>
    <w:lvl w:ilvl="2" w:tplc="0809001B" w:tentative="1">
      <w:start w:val="1"/>
      <w:numFmt w:val="lowerRoman"/>
      <w:lvlText w:val="%3."/>
      <w:lvlJc w:val="right"/>
      <w:pPr>
        <w:tabs>
          <w:tab w:val="num" w:pos="2840"/>
        </w:tabs>
        <w:ind w:left="2840" w:hanging="180"/>
      </w:pPr>
    </w:lvl>
    <w:lvl w:ilvl="3" w:tplc="0809000F" w:tentative="1">
      <w:start w:val="1"/>
      <w:numFmt w:val="decimal"/>
      <w:lvlText w:val="%4."/>
      <w:lvlJc w:val="left"/>
      <w:pPr>
        <w:tabs>
          <w:tab w:val="num" w:pos="3560"/>
        </w:tabs>
        <w:ind w:left="3560" w:hanging="360"/>
      </w:pPr>
    </w:lvl>
    <w:lvl w:ilvl="4" w:tplc="08090019" w:tentative="1">
      <w:start w:val="1"/>
      <w:numFmt w:val="lowerLetter"/>
      <w:lvlText w:val="%5."/>
      <w:lvlJc w:val="left"/>
      <w:pPr>
        <w:tabs>
          <w:tab w:val="num" w:pos="4280"/>
        </w:tabs>
        <w:ind w:left="4280" w:hanging="360"/>
      </w:pPr>
    </w:lvl>
    <w:lvl w:ilvl="5" w:tplc="0809001B" w:tentative="1">
      <w:start w:val="1"/>
      <w:numFmt w:val="lowerRoman"/>
      <w:lvlText w:val="%6."/>
      <w:lvlJc w:val="right"/>
      <w:pPr>
        <w:tabs>
          <w:tab w:val="num" w:pos="5000"/>
        </w:tabs>
        <w:ind w:left="5000" w:hanging="180"/>
      </w:pPr>
    </w:lvl>
    <w:lvl w:ilvl="6" w:tplc="0809000F" w:tentative="1">
      <w:start w:val="1"/>
      <w:numFmt w:val="decimal"/>
      <w:lvlText w:val="%7."/>
      <w:lvlJc w:val="left"/>
      <w:pPr>
        <w:tabs>
          <w:tab w:val="num" w:pos="5720"/>
        </w:tabs>
        <w:ind w:left="5720" w:hanging="360"/>
      </w:pPr>
    </w:lvl>
    <w:lvl w:ilvl="7" w:tplc="08090019" w:tentative="1">
      <w:start w:val="1"/>
      <w:numFmt w:val="lowerLetter"/>
      <w:lvlText w:val="%8."/>
      <w:lvlJc w:val="left"/>
      <w:pPr>
        <w:tabs>
          <w:tab w:val="num" w:pos="6440"/>
        </w:tabs>
        <w:ind w:left="6440" w:hanging="360"/>
      </w:pPr>
    </w:lvl>
    <w:lvl w:ilvl="8" w:tplc="0809001B" w:tentative="1">
      <w:start w:val="1"/>
      <w:numFmt w:val="lowerRoman"/>
      <w:lvlText w:val="%9."/>
      <w:lvlJc w:val="right"/>
      <w:pPr>
        <w:tabs>
          <w:tab w:val="num" w:pos="7160"/>
        </w:tabs>
        <w:ind w:left="7160" w:hanging="180"/>
      </w:pPr>
    </w:lvl>
  </w:abstractNum>
  <w:abstractNum w:abstractNumId="25" w15:restartNumberingAfterBreak="0">
    <w:nsid w:val="57C43637"/>
    <w:multiLevelType w:val="hybridMultilevel"/>
    <w:tmpl w:val="23C0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841331"/>
    <w:multiLevelType w:val="hybridMultilevel"/>
    <w:tmpl w:val="209450C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C9A537E"/>
    <w:multiLevelType w:val="hybridMultilevel"/>
    <w:tmpl w:val="95B01BA4"/>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A05068"/>
    <w:multiLevelType w:val="hybridMultilevel"/>
    <w:tmpl w:val="CAD4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5130F0"/>
    <w:multiLevelType w:val="hybridMultilevel"/>
    <w:tmpl w:val="320EBDB8"/>
    <w:lvl w:ilvl="0" w:tplc="D5689F28">
      <w:start w:val="1"/>
      <w:numFmt w:val="bullet"/>
      <w:lvlText w:val=""/>
      <w:lvlJc w:val="left"/>
      <w:pPr>
        <w:ind w:left="360" w:hanging="360"/>
      </w:pPr>
      <w:rPr>
        <w:rFonts w:ascii="Symbol" w:hAnsi="Symbo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9B7894"/>
    <w:multiLevelType w:val="hybridMultilevel"/>
    <w:tmpl w:val="53B8136A"/>
    <w:lvl w:ilvl="0" w:tplc="08090001">
      <w:start w:val="1"/>
      <w:numFmt w:val="bullet"/>
      <w:lvlText w:val=""/>
      <w:lvlJc w:val="left"/>
      <w:pPr>
        <w:tabs>
          <w:tab w:val="num" w:pos="1400"/>
        </w:tabs>
        <w:ind w:left="1400" w:hanging="680"/>
      </w:pPr>
      <w:rPr>
        <w:rFonts w:ascii="Symbol" w:hAnsi="Symbol"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1" w15:restartNumberingAfterBreak="0">
    <w:nsid w:val="6FDF0F28"/>
    <w:multiLevelType w:val="hybridMultilevel"/>
    <w:tmpl w:val="0F64B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EF0ECD"/>
    <w:multiLevelType w:val="hybridMultilevel"/>
    <w:tmpl w:val="FB12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47684"/>
    <w:multiLevelType w:val="hybridMultilevel"/>
    <w:tmpl w:val="25A46A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8D44148"/>
    <w:multiLevelType w:val="hybridMultilevel"/>
    <w:tmpl w:val="51D8649C"/>
    <w:lvl w:ilvl="0" w:tplc="AC30415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B3F39"/>
    <w:multiLevelType w:val="hybridMultilevel"/>
    <w:tmpl w:val="2D429C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AD178C7"/>
    <w:multiLevelType w:val="hybridMultilevel"/>
    <w:tmpl w:val="4B042690"/>
    <w:lvl w:ilvl="0" w:tplc="A59A9366">
      <w:start w:val="1"/>
      <w:numFmt w:val="lowerLetter"/>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37" w15:restartNumberingAfterBreak="0">
    <w:nsid w:val="7B96089E"/>
    <w:multiLevelType w:val="hybridMultilevel"/>
    <w:tmpl w:val="880A8C02"/>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AC6211"/>
    <w:multiLevelType w:val="hybridMultilevel"/>
    <w:tmpl w:val="086EBCF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23"/>
  </w:num>
  <w:num w:numId="3">
    <w:abstractNumId w:val="4"/>
  </w:num>
  <w:num w:numId="4">
    <w:abstractNumId w:val="12"/>
  </w:num>
  <w:num w:numId="5">
    <w:abstractNumId w:val="0"/>
  </w:num>
  <w:num w:numId="6">
    <w:abstractNumId w:val="24"/>
  </w:num>
  <w:num w:numId="7">
    <w:abstractNumId w:val="30"/>
  </w:num>
  <w:num w:numId="8">
    <w:abstractNumId w:val="5"/>
  </w:num>
  <w:num w:numId="9">
    <w:abstractNumId w:val="20"/>
  </w:num>
  <w:num w:numId="10">
    <w:abstractNumId w:val="6"/>
  </w:num>
  <w:num w:numId="11">
    <w:abstractNumId w:val="11"/>
  </w:num>
  <w:num w:numId="12">
    <w:abstractNumId w:val="1"/>
  </w:num>
  <w:num w:numId="13">
    <w:abstractNumId w:val="7"/>
  </w:num>
  <w:num w:numId="14">
    <w:abstractNumId w:val="16"/>
  </w:num>
  <w:num w:numId="15">
    <w:abstractNumId w:val="35"/>
  </w:num>
  <w:num w:numId="16">
    <w:abstractNumId w:val="34"/>
  </w:num>
  <w:num w:numId="17">
    <w:abstractNumId w:val="13"/>
  </w:num>
  <w:num w:numId="18">
    <w:abstractNumId w:val="19"/>
  </w:num>
  <w:num w:numId="19">
    <w:abstractNumId w:val="22"/>
  </w:num>
  <w:num w:numId="20">
    <w:abstractNumId w:val="10"/>
  </w:num>
  <w:num w:numId="21">
    <w:abstractNumId w:val="38"/>
  </w:num>
  <w:num w:numId="22">
    <w:abstractNumId w:val="3"/>
  </w:num>
  <w:num w:numId="23">
    <w:abstractNumId w:val="27"/>
  </w:num>
  <w:num w:numId="24">
    <w:abstractNumId w:val="9"/>
  </w:num>
  <w:num w:numId="25">
    <w:abstractNumId w:val="36"/>
  </w:num>
  <w:num w:numId="26">
    <w:abstractNumId w:val="18"/>
  </w:num>
  <w:num w:numId="27">
    <w:abstractNumId w:val="15"/>
  </w:num>
  <w:num w:numId="28">
    <w:abstractNumId w:val="25"/>
  </w:num>
  <w:num w:numId="29">
    <w:abstractNumId w:val="32"/>
  </w:num>
  <w:num w:numId="30">
    <w:abstractNumId w:val="26"/>
  </w:num>
  <w:num w:numId="31">
    <w:abstractNumId w:val="29"/>
  </w:num>
  <w:num w:numId="32">
    <w:abstractNumId w:val="14"/>
  </w:num>
  <w:num w:numId="33">
    <w:abstractNumId w:val="37"/>
  </w:num>
  <w:num w:numId="34">
    <w:abstractNumId w:val="33"/>
  </w:num>
  <w:num w:numId="35">
    <w:abstractNumId w:val="27"/>
  </w:num>
  <w:num w:numId="36">
    <w:abstractNumId w:val="2"/>
  </w:num>
  <w:num w:numId="37">
    <w:abstractNumId w:val="21"/>
  </w:num>
  <w:num w:numId="38">
    <w:abstractNumId w:val="8"/>
  </w:num>
  <w:num w:numId="39">
    <w:abstractNumId w:val="31"/>
  </w:num>
  <w:num w:numId="40">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1D"/>
    <w:rsid w:val="00002449"/>
    <w:rsid w:val="00014F11"/>
    <w:rsid w:val="0002330F"/>
    <w:rsid w:val="00035BD8"/>
    <w:rsid w:val="000406C8"/>
    <w:rsid w:val="00043344"/>
    <w:rsid w:val="00055F6A"/>
    <w:rsid w:val="00064402"/>
    <w:rsid w:val="00066148"/>
    <w:rsid w:val="000669FA"/>
    <w:rsid w:val="000842F1"/>
    <w:rsid w:val="0009075F"/>
    <w:rsid w:val="00093E6F"/>
    <w:rsid w:val="000A05B9"/>
    <w:rsid w:val="000E3B60"/>
    <w:rsid w:val="000E6E9F"/>
    <w:rsid w:val="000F3BDA"/>
    <w:rsid w:val="000F6E58"/>
    <w:rsid w:val="00103B5E"/>
    <w:rsid w:val="00104505"/>
    <w:rsid w:val="001142F0"/>
    <w:rsid w:val="001208C8"/>
    <w:rsid w:val="00122D71"/>
    <w:rsid w:val="00123DEA"/>
    <w:rsid w:val="00126F9B"/>
    <w:rsid w:val="00131680"/>
    <w:rsid w:val="00152138"/>
    <w:rsid w:val="001552BD"/>
    <w:rsid w:val="00155F3E"/>
    <w:rsid w:val="001727BA"/>
    <w:rsid w:val="001828CC"/>
    <w:rsid w:val="001932DB"/>
    <w:rsid w:val="00195581"/>
    <w:rsid w:val="001A718E"/>
    <w:rsid w:val="001B1ABF"/>
    <w:rsid w:val="001B5A8D"/>
    <w:rsid w:val="001B7FF7"/>
    <w:rsid w:val="001C4DA3"/>
    <w:rsid w:val="001C54DE"/>
    <w:rsid w:val="001E5C6E"/>
    <w:rsid w:val="001E7E23"/>
    <w:rsid w:val="001F2C71"/>
    <w:rsid w:val="001F7316"/>
    <w:rsid w:val="002017AA"/>
    <w:rsid w:val="00210246"/>
    <w:rsid w:val="00217A0D"/>
    <w:rsid w:val="00217BF8"/>
    <w:rsid w:val="00220CC8"/>
    <w:rsid w:val="002254AE"/>
    <w:rsid w:val="00231AB1"/>
    <w:rsid w:val="00233DB1"/>
    <w:rsid w:val="00234A6B"/>
    <w:rsid w:val="00243035"/>
    <w:rsid w:val="002537BE"/>
    <w:rsid w:val="002544CE"/>
    <w:rsid w:val="0025590E"/>
    <w:rsid w:val="002568DB"/>
    <w:rsid w:val="002641F5"/>
    <w:rsid w:val="00272440"/>
    <w:rsid w:val="00272B4A"/>
    <w:rsid w:val="002800E8"/>
    <w:rsid w:val="00281C6D"/>
    <w:rsid w:val="002A0C82"/>
    <w:rsid w:val="002C2AC0"/>
    <w:rsid w:val="002C2D08"/>
    <w:rsid w:val="002C3EA0"/>
    <w:rsid w:val="002C5C80"/>
    <w:rsid w:val="002D0842"/>
    <w:rsid w:val="002D5181"/>
    <w:rsid w:val="00300DF1"/>
    <w:rsid w:val="00303185"/>
    <w:rsid w:val="003202B5"/>
    <w:rsid w:val="00321468"/>
    <w:rsid w:val="00327606"/>
    <w:rsid w:val="00350B38"/>
    <w:rsid w:val="00351183"/>
    <w:rsid w:val="00367EED"/>
    <w:rsid w:val="0038173D"/>
    <w:rsid w:val="00381E9A"/>
    <w:rsid w:val="00383C62"/>
    <w:rsid w:val="00387856"/>
    <w:rsid w:val="00390402"/>
    <w:rsid w:val="003A2F7E"/>
    <w:rsid w:val="003A43FA"/>
    <w:rsid w:val="003B4745"/>
    <w:rsid w:val="003B5EA0"/>
    <w:rsid w:val="003C3104"/>
    <w:rsid w:val="003D1772"/>
    <w:rsid w:val="003E1573"/>
    <w:rsid w:val="003E7324"/>
    <w:rsid w:val="003F0C7A"/>
    <w:rsid w:val="00417317"/>
    <w:rsid w:val="00420BDC"/>
    <w:rsid w:val="00424DD3"/>
    <w:rsid w:val="0042698B"/>
    <w:rsid w:val="004432B8"/>
    <w:rsid w:val="0045430B"/>
    <w:rsid w:val="00455B2F"/>
    <w:rsid w:val="0046423A"/>
    <w:rsid w:val="00470785"/>
    <w:rsid w:val="00473D33"/>
    <w:rsid w:val="00482C03"/>
    <w:rsid w:val="00493943"/>
    <w:rsid w:val="0049612C"/>
    <w:rsid w:val="004B6FCB"/>
    <w:rsid w:val="004C3439"/>
    <w:rsid w:val="004C426C"/>
    <w:rsid w:val="004E134E"/>
    <w:rsid w:val="004E348D"/>
    <w:rsid w:val="004E473C"/>
    <w:rsid w:val="004F1727"/>
    <w:rsid w:val="004F4786"/>
    <w:rsid w:val="004F6939"/>
    <w:rsid w:val="00500279"/>
    <w:rsid w:val="00502142"/>
    <w:rsid w:val="00502DD0"/>
    <w:rsid w:val="0050603A"/>
    <w:rsid w:val="0051666A"/>
    <w:rsid w:val="00526696"/>
    <w:rsid w:val="00526A30"/>
    <w:rsid w:val="00534115"/>
    <w:rsid w:val="00544C16"/>
    <w:rsid w:val="00545101"/>
    <w:rsid w:val="00565C10"/>
    <w:rsid w:val="005732EA"/>
    <w:rsid w:val="00574F8F"/>
    <w:rsid w:val="00586A3D"/>
    <w:rsid w:val="00594120"/>
    <w:rsid w:val="00596239"/>
    <w:rsid w:val="005B70DB"/>
    <w:rsid w:val="005E1713"/>
    <w:rsid w:val="005E1A50"/>
    <w:rsid w:val="005F28DE"/>
    <w:rsid w:val="005F5A8F"/>
    <w:rsid w:val="00600AF2"/>
    <w:rsid w:val="00600F95"/>
    <w:rsid w:val="006116AE"/>
    <w:rsid w:val="00612E9F"/>
    <w:rsid w:val="00614A10"/>
    <w:rsid w:val="00620774"/>
    <w:rsid w:val="00664518"/>
    <w:rsid w:val="00665524"/>
    <w:rsid w:val="006C056F"/>
    <w:rsid w:val="006E4F5D"/>
    <w:rsid w:val="006E7C59"/>
    <w:rsid w:val="00702E5E"/>
    <w:rsid w:val="0071061B"/>
    <w:rsid w:val="00754CBA"/>
    <w:rsid w:val="00773FDA"/>
    <w:rsid w:val="0078711C"/>
    <w:rsid w:val="00793739"/>
    <w:rsid w:val="007A2AF5"/>
    <w:rsid w:val="007B0257"/>
    <w:rsid w:val="007B0B6B"/>
    <w:rsid w:val="007B1BE7"/>
    <w:rsid w:val="007B4E1B"/>
    <w:rsid w:val="007C0EFA"/>
    <w:rsid w:val="007D400C"/>
    <w:rsid w:val="007D6A03"/>
    <w:rsid w:val="007F108C"/>
    <w:rsid w:val="00804EEB"/>
    <w:rsid w:val="00807FBE"/>
    <w:rsid w:val="00812C10"/>
    <w:rsid w:val="00815D7B"/>
    <w:rsid w:val="00822D9F"/>
    <w:rsid w:val="0083352C"/>
    <w:rsid w:val="00850285"/>
    <w:rsid w:val="00873CE9"/>
    <w:rsid w:val="00882FB8"/>
    <w:rsid w:val="008A09C6"/>
    <w:rsid w:val="008B0BAA"/>
    <w:rsid w:val="008C0C03"/>
    <w:rsid w:val="008D0455"/>
    <w:rsid w:val="008D5D5D"/>
    <w:rsid w:val="008D6DA0"/>
    <w:rsid w:val="008E388E"/>
    <w:rsid w:val="008E41AC"/>
    <w:rsid w:val="00900403"/>
    <w:rsid w:val="00914C50"/>
    <w:rsid w:val="00916D19"/>
    <w:rsid w:val="00916EAF"/>
    <w:rsid w:val="00925557"/>
    <w:rsid w:val="00951079"/>
    <w:rsid w:val="00951A1F"/>
    <w:rsid w:val="00964253"/>
    <w:rsid w:val="00965FC4"/>
    <w:rsid w:val="0096623B"/>
    <w:rsid w:val="009808E9"/>
    <w:rsid w:val="00981E4D"/>
    <w:rsid w:val="00984D18"/>
    <w:rsid w:val="0099184A"/>
    <w:rsid w:val="00992EB4"/>
    <w:rsid w:val="00993F82"/>
    <w:rsid w:val="00995E74"/>
    <w:rsid w:val="00996573"/>
    <w:rsid w:val="009A030B"/>
    <w:rsid w:val="009A4D23"/>
    <w:rsid w:val="009B16AF"/>
    <w:rsid w:val="009C3487"/>
    <w:rsid w:val="009C772E"/>
    <w:rsid w:val="009E2302"/>
    <w:rsid w:val="009F5F62"/>
    <w:rsid w:val="00A07046"/>
    <w:rsid w:val="00A1094E"/>
    <w:rsid w:val="00A32C8B"/>
    <w:rsid w:val="00A53545"/>
    <w:rsid w:val="00A5744C"/>
    <w:rsid w:val="00A6571A"/>
    <w:rsid w:val="00A67DBE"/>
    <w:rsid w:val="00A751BE"/>
    <w:rsid w:val="00A7570E"/>
    <w:rsid w:val="00AA0741"/>
    <w:rsid w:val="00AA1071"/>
    <w:rsid w:val="00AB1A45"/>
    <w:rsid w:val="00AB3AC4"/>
    <w:rsid w:val="00AB6CB5"/>
    <w:rsid w:val="00AB7856"/>
    <w:rsid w:val="00AC56DA"/>
    <w:rsid w:val="00AD5604"/>
    <w:rsid w:val="00AE6FD0"/>
    <w:rsid w:val="00AF5B41"/>
    <w:rsid w:val="00B246C7"/>
    <w:rsid w:val="00B249C6"/>
    <w:rsid w:val="00B340DC"/>
    <w:rsid w:val="00B36169"/>
    <w:rsid w:val="00B361AA"/>
    <w:rsid w:val="00B54889"/>
    <w:rsid w:val="00B67243"/>
    <w:rsid w:val="00B907A3"/>
    <w:rsid w:val="00B921A8"/>
    <w:rsid w:val="00B94742"/>
    <w:rsid w:val="00B9652F"/>
    <w:rsid w:val="00BA006A"/>
    <w:rsid w:val="00BB2295"/>
    <w:rsid w:val="00BB5BED"/>
    <w:rsid w:val="00BD0F0E"/>
    <w:rsid w:val="00BD42C9"/>
    <w:rsid w:val="00BD6A4F"/>
    <w:rsid w:val="00C07EA3"/>
    <w:rsid w:val="00C21183"/>
    <w:rsid w:val="00C22445"/>
    <w:rsid w:val="00C26D0B"/>
    <w:rsid w:val="00C363C7"/>
    <w:rsid w:val="00C54DFA"/>
    <w:rsid w:val="00C5687D"/>
    <w:rsid w:val="00C60C07"/>
    <w:rsid w:val="00C64B9B"/>
    <w:rsid w:val="00C91A09"/>
    <w:rsid w:val="00C935ED"/>
    <w:rsid w:val="00C949E9"/>
    <w:rsid w:val="00C96A6D"/>
    <w:rsid w:val="00CA3BD9"/>
    <w:rsid w:val="00CA6F3A"/>
    <w:rsid w:val="00CC0FEE"/>
    <w:rsid w:val="00CC6BF3"/>
    <w:rsid w:val="00CD591B"/>
    <w:rsid w:val="00CE171D"/>
    <w:rsid w:val="00CE1D10"/>
    <w:rsid w:val="00CE6FA3"/>
    <w:rsid w:val="00CF37E2"/>
    <w:rsid w:val="00D04050"/>
    <w:rsid w:val="00D40A11"/>
    <w:rsid w:val="00D43FFC"/>
    <w:rsid w:val="00D45F6E"/>
    <w:rsid w:val="00D465E1"/>
    <w:rsid w:val="00D643A6"/>
    <w:rsid w:val="00D708FF"/>
    <w:rsid w:val="00D75211"/>
    <w:rsid w:val="00D762C9"/>
    <w:rsid w:val="00D8203C"/>
    <w:rsid w:val="00D8752F"/>
    <w:rsid w:val="00DB320C"/>
    <w:rsid w:val="00DC10A2"/>
    <w:rsid w:val="00DD4D28"/>
    <w:rsid w:val="00DE064E"/>
    <w:rsid w:val="00DE46BF"/>
    <w:rsid w:val="00DF24D5"/>
    <w:rsid w:val="00E115B7"/>
    <w:rsid w:val="00E37F80"/>
    <w:rsid w:val="00E433B8"/>
    <w:rsid w:val="00E46515"/>
    <w:rsid w:val="00E477B7"/>
    <w:rsid w:val="00E57222"/>
    <w:rsid w:val="00E704FF"/>
    <w:rsid w:val="00E73573"/>
    <w:rsid w:val="00E80193"/>
    <w:rsid w:val="00EA3957"/>
    <w:rsid w:val="00EB2546"/>
    <w:rsid w:val="00EB25B0"/>
    <w:rsid w:val="00EB3907"/>
    <w:rsid w:val="00EB5B83"/>
    <w:rsid w:val="00ED3224"/>
    <w:rsid w:val="00EE25E8"/>
    <w:rsid w:val="00F02019"/>
    <w:rsid w:val="00F21562"/>
    <w:rsid w:val="00F238C7"/>
    <w:rsid w:val="00F31979"/>
    <w:rsid w:val="00F329A7"/>
    <w:rsid w:val="00F36BF8"/>
    <w:rsid w:val="00F373D3"/>
    <w:rsid w:val="00F50616"/>
    <w:rsid w:val="00F9453A"/>
    <w:rsid w:val="00FA1D86"/>
    <w:rsid w:val="00FA709F"/>
    <w:rsid w:val="00FB6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B41"/>
    <w:rPr>
      <w:sz w:val="20"/>
      <w:szCs w:val="20"/>
      <w:lang w:val="en-GB"/>
    </w:rPr>
  </w:style>
  <w:style w:type="paragraph" w:styleId="Heading1">
    <w:name w:val="heading 1"/>
    <w:basedOn w:val="Normal"/>
    <w:next w:val="Normal"/>
    <w:link w:val="Heading1Char"/>
    <w:uiPriority w:val="9"/>
    <w:qFormat/>
    <w:rsid w:val="00AF5B41"/>
    <w:pPr>
      <w:keepNext/>
      <w:tabs>
        <w:tab w:val="left" w:pos="567"/>
        <w:tab w:val="left" w:pos="1985"/>
      </w:tabs>
      <w:jc w:val="both"/>
      <w:outlineLvl w:val="0"/>
    </w:pPr>
    <w:rPr>
      <w:b/>
      <w:bCs/>
      <w:sz w:val="22"/>
    </w:rPr>
  </w:style>
  <w:style w:type="paragraph" w:styleId="Heading2">
    <w:name w:val="heading 2"/>
    <w:basedOn w:val="Normal"/>
    <w:next w:val="Normal"/>
    <w:link w:val="Heading2Char"/>
    <w:uiPriority w:val="9"/>
    <w:qFormat/>
    <w:rsid w:val="00AF5B41"/>
    <w:pPr>
      <w:keepNext/>
      <w:jc w:val="center"/>
      <w:outlineLvl w:val="1"/>
    </w:pPr>
    <w:rPr>
      <w:rFonts w:ascii="Arial" w:hAnsi="Arial" w:cs="Arial"/>
      <w:b/>
      <w:bCs/>
      <w:sz w:val="22"/>
    </w:rPr>
  </w:style>
  <w:style w:type="paragraph" w:styleId="Heading3">
    <w:name w:val="heading 3"/>
    <w:basedOn w:val="Normal"/>
    <w:next w:val="Normal"/>
    <w:link w:val="Heading3Char"/>
    <w:uiPriority w:val="9"/>
    <w:qFormat/>
    <w:rsid w:val="00AF5B41"/>
    <w:pPr>
      <w:keepNext/>
      <w:tabs>
        <w:tab w:val="left" w:pos="1985"/>
      </w:tabs>
      <w:jc w:val="both"/>
      <w:outlineLvl w:val="2"/>
    </w:pPr>
    <w:rPr>
      <w:rFonts w:ascii="Arial" w:hAnsi="Arial" w:cs="Arial"/>
      <w:b/>
      <w:sz w:val="24"/>
    </w:rPr>
  </w:style>
  <w:style w:type="paragraph" w:styleId="Heading4">
    <w:name w:val="heading 4"/>
    <w:basedOn w:val="Normal"/>
    <w:next w:val="Normal"/>
    <w:link w:val="Heading4Char"/>
    <w:uiPriority w:val="99"/>
    <w:qFormat/>
    <w:rsid w:val="007D400C"/>
    <w:pPr>
      <w:keepNext/>
      <w:keepLines/>
      <w:spacing w:before="200"/>
      <w:outlineLvl w:val="3"/>
    </w:pPr>
    <w:rPr>
      <w:rFonts w:ascii="Cambria" w:hAnsi="Cambria"/>
      <w:b/>
      <w:bCs/>
      <w:i/>
      <w:iCs/>
      <w:color w:val="4F81BD"/>
    </w:rPr>
  </w:style>
  <w:style w:type="paragraph" w:styleId="Heading7">
    <w:name w:val="heading 7"/>
    <w:basedOn w:val="Normal"/>
    <w:next w:val="Normal"/>
    <w:link w:val="Heading7Char"/>
    <w:uiPriority w:val="99"/>
    <w:qFormat/>
    <w:rsid w:val="007D400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7D400C"/>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F1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rsid w:val="001B4F1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1B4F10"/>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locked/>
    <w:rsid w:val="007D400C"/>
    <w:rPr>
      <w:rFonts w:ascii="Cambria" w:hAnsi="Cambria" w:cs="Times New Roman"/>
      <w:b/>
      <w:bCs/>
      <w:i/>
      <w:iCs/>
      <w:color w:val="4F81BD"/>
      <w:lang w:eastAsia="en-US"/>
    </w:rPr>
  </w:style>
  <w:style w:type="character" w:customStyle="1" w:styleId="Heading7Char">
    <w:name w:val="Heading 7 Char"/>
    <w:basedOn w:val="DefaultParagraphFont"/>
    <w:link w:val="Heading7"/>
    <w:uiPriority w:val="99"/>
    <w:locked/>
    <w:rsid w:val="007D400C"/>
    <w:rPr>
      <w:rFonts w:ascii="Cambria" w:hAnsi="Cambria" w:cs="Times New Roman"/>
      <w:i/>
      <w:iCs/>
      <w:color w:val="404040"/>
      <w:lang w:eastAsia="en-US"/>
    </w:rPr>
  </w:style>
  <w:style w:type="character" w:customStyle="1" w:styleId="Heading8Char">
    <w:name w:val="Heading 8 Char"/>
    <w:basedOn w:val="DefaultParagraphFont"/>
    <w:link w:val="Heading8"/>
    <w:uiPriority w:val="99"/>
    <w:locked/>
    <w:rsid w:val="007D400C"/>
    <w:rPr>
      <w:rFonts w:ascii="Cambria" w:hAnsi="Cambria" w:cs="Times New Roman"/>
      <w:color w:val="404040"/>
      <w:lang w:eastAsia="en-US"/>
    </w:rPr>
  </w:style>
  <w:style w:type="paragraph" w:styleId="BodyTextIndent">
    <w:name w:val="Body Text Indent"/>
    <w:basedOn w:val="Normal"/>
    <w:link w:val="BodyTextIndentChar"/>
    <w:uiPriority w:val="99"/>
    <w:rsid w:val="00AF5B41"/>
    <w:pPr>
      <w:tabs>
        <w:tab w:val="left" w:pos="567"/>
        <w:tab w:val="left" w:pos="1985"/>
      </w:tabs>
      <w:ind w:left="567"/>
    </w:pPr>
    <w:rPr>
      <w:rFonts w:ascii="Arial" w:hAnsi="Arial" w:cs="Arial"/>
      <w:sz w:val="22"/>
    </w:rPr>
  </w:style>
  <w:style w:type="character" w:customStyle="1" w:styleId="BodyTextIndentChar">
    <w:name w:val="Body Text Indent Char"/>
    <w:basedOn w:val="DefaultParagraphFont"/>
    <w:link w:val="BodyTextIndent"/>
    <w:uiPriority w:val="99"/>
    <w:semiHidden/>
    <w:rsid w:val="001B4F10"/>
    <w:rPr>
      <w:sz w:val="20"/>
      <w:szCs w:val="20"/>
      <w:lang w:val="en-GB"/>
    </w:rPr>
  </w:style>
  <w:style w:type="paragraph" w:styleId="BodyTextIndent2">
    <w:name w:val="Body Text Indent 2"/>
    <w:basedOn w:val="Normal"/>
    <w:link w:val="BodyTextIndent2Char"/>
    <w:uiPriority w:val="99"/>
    <w:rsid w:val="00AF5B41"/>
    <w:pPr>
      <w:tabs>
        <w:tab w:val="left" w:pos="567"/>
        <w:tab w:val="left" w:pos="1985"/>
      </w:tabs>
      <w:ind w:left="567"/>
      <w:jc w:val="both"/>
    </w:pPr>
    <w:rPr>
      <w:rFonts w:ascii="Arial" w:hAnsi="Arial" w:cs="Arial"/>
      <w:sz w:val="22"/>
    </w:rPr>
  </w:style>
  <w:style w:type="character" w:customStyle="1" w:styleId="BodyTextIndent2Char">
    <w:name w:val="Body Text Indent 2 Char"/>
    <w:basedOn w:val="DefaultParagraphFont"/>
    <w:link w:val="BodyTextIndent2"/>
    <w:uiPriority w:val="99"/>
    <w:semiHidden/>
    <w:rsid w:val="001B4F10"/>
    <w:rPr>
      <w:sz w:val="20"/>
      <w:szCs w:val="20"/>
      <w:lang w:val="en-GB"/>
    </w:rPr>
  </w:style>
  <w:style w:type="paragraph" w:styleId="BalloonText">
    <w:name w:val="Balloon Text"/>
    <w:basedOn w:val="Normal"/>
    <w:link w:val="BalloonTextChar"/>
    <w:uiPriority w:val="99"/>
    <w:semiHidden/>
    <w:rsid w:val="00565C10"/>
    <w:rPr>
      <w:rFonts w:ascii="Tahoma" w:hAnsi="Tahoma" w:cs="Tahoma"/>
      <w:sz w:val="16"/>
      <w:szCs w:val="16"/>
    </w:rPr>
  </w:style>
  <w:style w:type="character" w:customStyle="1" w:styleId="BalloonTextChar">
    <w:name w:val="Balloon Text Char"/>
    <w:basedOn w:val="DefaultParagraphFont"/>
    <w:link w:val="BalloonText"/>
    <w:uiPriority w:val="99"/>
    <w:semiHidden/>
    <w:rsid w:val="001B4F10"/>
    <w:rPr>
      <w:sz w:val="0"/>
      <w:szCs w:val="0"/>
      <w:lang w:val="en-GB"/>
    </w:rPr>
  </w:style>
  <w:style w:type="paragraph" w:styleId="DocumentMap">
    <w:name w:val="Document Map"/>
    <w:basedOn w:val="Normal"/>
    <w:link w:val="DocumentMapChar"/>
    <w:uiPriority w:val="99"/>
    <w:semiHidden/>
    <w:rsid w:val="003E732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B4F10"/>
    <w:rPr>
      <w:sz w:val="0"/>
      <w:szCs w:val="0"/>
      <w:lang w:val="en-GB"/>
    </w:rPr>
  </w:style>
  <w:style w:type="paragraph" w:styleId="ListParagraph">
    <w:name w:val="List Paragraph"/>
    <w:basedOn w:val="Normal"/>
    <w:uiPriority w:val="99"/>
    <w:qFormat/>
    <w:rsid w:val="00233DB1"/>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5B70DB"/>
    <w:pPr>
      <w:jc w:val="both"/>
    </w:pPr>
    <w:rPr>
      <w:b/>
      <w:sz w:val="22"/>
    </w:rPr>
  </w:style>
  <w:style w:type="character" w:customStyle="1" w:styleId="BodyTextChar">
    <w:name w:val="Body Text Char"/>
    <w:basedOn w:val="DefaultParagraphFont"/>
    <w:link w:val="BodyText"/>
    <w:uiPriority w:val="99"/>
    <w:rsid w:val="005B70DB"/>
    <w:rPr>
      <w:b/>
      <w:szCs w:val="20"/>
      <w:lang w:val="en-GB"/>
    </w:rPr>
  </w:style>
  <w:style w:type="paragraph" w:styleId="Footer">
    <w:name w:val="footer"/>
    <w:basedOn w:val="Normal"/>
    <w:link w:val="FooterChar"/>
    <w:uiPriority w:val="99"/>
    <w:rsid w:val="005B70DB"/>
    <w:pPr>
      <w:tabs>
        <w:tab w:val="center" w:pos="4153"/>
        <w:tab w:val="right" w:pos="8306"/>
      </w:tabs>
    </w:pPr>
    <w:rPr>
      <w:sz w:val="22"/>
    </w:rPr>
  </w:style>
  <w:style w:type="character" w:customStyle="1" w:styleId="FooterChar">
    <w:name w:val="Footer Char"/>
    <w:basedOn w:val="DefaultParagraphFont"/>
    <w:link w:val="Footer"/>
    <w:uiPriority w:val="99"/>
    <w:rsid w:val="005B70DB"/>
    <w:rPr>
      <w:szCs w:val="20"/>
      <w:lang w:val="en-GB"/>
    </w:rPr>
  </w:style>
  <w:style w:type="paragraph" w:styleId="Header">
    <w:name w:val="header"/>
    <w:basedOn w:val="Normal"/>
    <w:link w:val="HeaderChar"/>
    <w:uiPriority w:val="99"/>
    <w:unhideWhenUsed/>
    <w:rsid w:val="00773FDA"/>
    <w:pPr>
      <w:tabs>
        <w:tab w:val="center" w:pos="4513"/>
        <w:tab w:val="right" w:pos="9026"/>
      </w:tabs>
    </w:pPr>
  </w:style>
  <w:style w:type="character" w:customStyle="1" w:styleId="HeaderChar">
    <w:name w:val="Header Char"/>
    <w:basedOn w:val="DefaultParagraphFont"/>
    <w:link w:val="Header"/>
    <w:uiPriority w:val="99"/>
    <w:rsid w:val="00773FDA"/>
    <w:rPr>
      <w:sz w:val="20"/>
      <w:szCs w:val="20"/>
      <w:lang w:val="en-GB"/>
    </w:rPr>
  </w:style>
  <w:style w:type="character" w:styleId="Hyperlink">
    <w:name w:val="Hyperlink"/>
    <w:basedOn w:val="DefaultParagraphFont"/>
    <w:unhideWhenUsed/>
    <w:rsid w:val="00383C62"/>
    <w:rPr>
      <w:color w:val="0000FF"/>
      <w:u w:val="single"/>
    </w:rPr>
  </w:style>
  <w:style w:type="paragraph" w:styleId="BodyText2">
    <w:name w:val="Body Text 2"/>
    <w:basedOn w:val="Normal"/>
    <w:link w:val="BodyText2Char"/>
    <w:uiPriority w:val="99"/>
    <w:unhideWhenUsed/>
    <w:rsid w:val="00383C62"/>
    <w:pPr>
      <w:overflowPunct w:val="0"/>
      <w:autoSpaceDE w:val="0"/>
      <w:autoSpaceDN w:val="0"/>
      <w:adjustRightInd w:val="0"/>
      <w:spacing w:after="120" w:line="480" w:lineRule="auto"/>
      <w:textAlignment w:val="baseline"/>
    </w:pPr>
    <w:rPr>
      <w:rFonts w:ascii="Helvetica" w:hAnsi="Helvetica"/>
      <w:sz w:val="22"/>
    </w:rPr>
  </w:style>
  <w:style w:type="character" w:customStyle="1" w:styleId="BodyText2Char">
    <w:name w:val="Body Text 2 Char"/>
    <w:basedOn w:val="DefaultParagraphFont"/>
    <w:link w:val="BodyText2"/>
    <w:uiPriority w:val="99"/>
    <w:rsid w:val="00383C62"/>
    <w:rPr>
      <w:rFonts w:ascii="Helvetica" w:hAnsi="Helvetica"/>
      <w:szCs w:val="20"/>
      <w:lang w:val="en-GB"/>
    </w:rPr>
  </w:style>
  <w:style w:type="character" w:styleId="FollowedHyperlink">
    <w:name w:val="FollowedHyperlink"/>
    <w:basedOn w:val="DefaultParagraphFont"/>
    <w:uiPriority w:val="99"/>
    <w:semiHidden/>
    <w:unhideWhenUsed/>
    <w:rsid w:val="003D1772"/>
    <w:rPr>
      <w:color w:val="800080" w:themeColor="followedHyperlink"/>
      <w:u w:val="single"/>
    </w:rPr>
  </w:style>
  <w:style w:type="paragraph" w:customStyle="1" w:styleId="Default">
    <w:name w:val="Default"/>
    <w:rsid w:val="00C60C07"/>
    <w:pPr>
      <w:autoSpaceDE w:val="0"/>
      <w:autoSpaceDN w:val="0"/>
      <w:adjustRightInd w:val="0"/>
    </w:pPr>
    <w:rPr>
      <w:rFonts w:ascii="Calibri" w:hAnsi="Calibri" w:cs="Calibri"/>
      <w:color w:val="000000"/>
      <w:sz w:val="24"/>
      <w:szCs w:val="24"/>
    </w:rPr>
  </w:style>
  <w:style w:type="paragraph" w:styleId="Title">
    <w:name w:val="Title"/>
    <w:basedOn w:val="Normal"/>
    <w:link w:val="TitleChar"/>
    <w:qFormat/>
    <w:locked/>
    <w:rsid w:val="00C60C07"/>
    <w:pPr>
      <w:jc w:val="center"/>
    </w:pPr>
    <w:rPr>
      <w:b/>
      <w:bCs/>
      <w:sz w:val="24"/>
      <w:szCs w:val="24"/>
    </w:rPr>
  </w:style>
  <w:style w:type="character" w:customStyle="1" w:styleId="TitleChar">
    <w:name w:val="Title Char"/>
    <w:basedOn w:val="DefaultParagraphFont"/>
    <w:link w:val="Title"/>
    <w:rsid w:val="00C60C07"/>
    <w:rPr>
      <w:b/>
      <w:bCs/>
      <w:sz w:val="24"/>
      <w:szCs w:val="24"/>
      <w:lang w:val="en-GB"/>
    </w:rPr>
  </w:style>
  <w:style w:type="character" w:styleId="CommentReference">
    <w:name w:val="annotation reference"/>
    <w:basedOn w:val="DefaultParagraphFont"/>
    <w:uiPriority w:val="99"/>
    <w:semiHidden/>
    <w:unhideWhenUsed/>
    <w:rsid w:val="00BB5BED"/>
    <w:rPr>
      <w:sz w:val="16"/>
      <w:szCs w:val="16"/>
    </w:rPr>
  </w:style>
  <w:style w:type="paragraph" w:styleId="CommentText">
    <w:name w:val="annotation text"/>
    <w:basedOn w:val="Normal"/>
    <w:link w:val="CommentTextChar"/>
    <w:uiPriority w:val="99"/>
    <w:semiHidden/>
    <w:unhideWhenUsed/>
    <w:rsid w:val="00BB5BED"/>
  </w:style>
  <w:style w:type="character" w:customStyle="1" w:styleId="CommentTextChar">
    <w:name w:val="Comment Text Char"/>
    <w:basedOn w:val="DefaultParagraphFont"/>
    <w:link w:val="CommentText"/>
    <w:uiPriority w:val="99"/>
    <w:semiHidden/>
    <w:rsid w:val="00BB5BED"/>
    <w:rPr>
      <w:sz w:val="20"/>
      <w:szCs w:val="20"/>
      <w:lang w:val="en-GB"/>
    </w:rPr>
  </w:style>
  <w:style w:type="paragraph" w:styleId="CommentSubject">
    <w:name w:val="annotation subject"/>
    <w:basedOn w:val="CommentText"/>
    <w:next w:val="CommentText"/>
    <w:link w:val="CommentSubjectChar"/>
    <w:uiPriority w:val="99"/>
    <w:semiHidden/>
    <w:unhideWhenUsed/>
    <w:rsid w:val="00BB5BED"/>
    <w:rPr>
      <w:b/>
      <w:bCs/>
    </w:rPr>
  </w:style>
  <w:style w:type="character" w:customStyle="1" w:styleId="CommentSubjectChar">
    <w:name w:val="Comment Subject Char"/>
    <w:basedOn w:val="CommentTextChar"/>
    <w:link w:val="CommentSubject"/>
    <w:uiPriority w:val="99"/>
    <w:semiHidden/>
    <w:rsid w:val="00BB5BED"/>
    <w:rPr>
      <w:b/>
      <w:bCs/>
      <w:sz w:val="20"/>
      <w:szCs w:val="20"/>
      <w:lang w:val="en-GB"/>
    </w:rPr>
  </w:style>
  <w:style w:type="paragraph" w:styleId="NoSpacing">
    <w:name w:val="No Spacing"/>
    <w:uiPriority w:val="1"/>
    <w:qFormat/>
    <w:rsid w:val="00210246"/>
    <w:pPr>
      <w:jc w:val="both"/>
    </w:pPr>
    <w:rPr>
      <w:sz w:val="24"/>
      <w:szCs w:val="24"/>
      <w:lang w:val="en-GB"/>
    </w:rPr>
  </w:style>
  <w:style w:type="table" w:styleId="TableGrid">
    <w:name w:val="Table Grid"/>
    <w:basedOn w:val="TableNormal"/>
    <w:uiPriority w:val="59"/>
    <w:rsid w:val="007A2AF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40222">
      <w:bodyDiv w:val="1"/>
      <w:marLeft w:val="0"/>
      <w:marRight w:val="0"/>
      <w:marTop w:val="0"/>
      <w:marBottom w:val="0"/>
      <w:divBdr>
        <w:top w:val="none" w:sz="0" w:space="0" w:color="auto"/>
        <w:left w:val="none" w:sz="0" w:space="0" w:color="auto"/>
        <w:bottom w:val="none" w:sz="0" w:space="0" w:color="auto"/>
        <w:right w:val="none" w:sz="0" w:space="0" w:color="auto"/>
      </w:divBdr>
    </w:div>
    <w:div w:id="1066343630">
      <w:bodyDiv w:val="1"/>
      <w:marLeft w:val="0"/>
      <w:marRight w:val="0"/>
      <w:marTop w:val="0"/>
      <w:marBottom w:val="0"/>
      <w:divBdr>
        <w:top w:val="none" w:sz="0" w:space="0" w:color="auto"/>
        <w:left w:val="none" w:sz="0" w:space="0" w:color="auto"/>
        <w:bottom w:val="none" w:sz="0" w:space="0" w:color="auto"/>
        <w:right w:val="none" w:sz="0" w:space="0" w:color="auto"/>
      </w:divBdr>
    </w:div>
    <w:div w:id="1387296198">
      <w:bodyDiv w:val="1"/>
      <w:marLeft w:val="0"/>
      <w:marRight w:val="0"/>
      <w:marTop w:val="0"/>
      <w:marBottom w:val="0"/>
      <w:divBdr>
        <w:top w:val="none" w:sz="0" w:space="0" w:color="auto"/>
        <w:left w:val="none" w:sz="0" w:space="0" w:color="auto"/>
        <w:bottom w:val="none" w:sz="0" w:space="0" w:color="auto"/>
        <w:right w:val="none" w:sz="0" w:space="0" w:color="auto"/>
      </w:divBdr>
    </w:div>
    <w:div w:id="1657341025">
      <w:bodyDiv w:val="1"/>
      <w:marLeft w:val="0"/>
      <w:marRight w:val="0"/>
      <w:marTop w:val="0"/>
      <w:marBottom w:val="0"/>
      <w:divBdr>
        <w:top w:val="none" w:sz="0" w:space="0" w:color="auto"/>
        <w:left w:val="none" w:sz="0" w:space="0" w:color="auto"/>
        <w:bottom w:val="none" w:sz="0" w:space="0" w:color="auto"/>
        <w:right w:val="none" w:sz="0" w:space="0" w:color="auto"/>
      </w:divBdr>
    </w:div>
    <w:div w:id="1797915777">
      <w:bodyDiv w:val="1"/>
      <w:marLeft w:val="0"/>
      <w:marRight w:val="0"/>
      <w:marTop w:val="0"/>
      <w:marBottom w:val="0"/>
      <w:divBdr>
        <w:top w:val="none" w:sz="0" w:space="0" w:color="auto"/>
        <w:left w:val="none" w:sz="0" w:space="0" w:color="auto"/>
        <w:bottom w:val="none" w:sz="0" w:space="0" w:color="auto"/>
        <w:right w:val="none" w:sz="0" w:space="0" w:color="auto"/>
      </w:divBdr>
    </w:div>
    <w:div w:id="19751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e.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some.o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some.ox.ac.uk" TargetMode="External"/><Relationship Id="rId5" Type="http://schemas.openxmlformats.org/officeDocument/2006/relationships/webSettings" Target="webSettings.xml"/><Relationship Id="rId10" Type="http://schemas.openxmlformats.org/officeDocument/2006/relationships/hyperlink" Target="http://www.some.ox.ac.uk/job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47405-6392-496A-B2BA-62A75B46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2088</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2019-10-01T11:52:00Z</dcterms:created>
  <dcterms:modified xsi:type="dcterms:W3CDTF">2019-10-01T11:53:00Z</dcterms:modified>
</cp:coreProperties>
</file>