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589"/>
      </w:tblGrid>
      <w:tr w:rsidR="007A2AF5" w:rsidRPr="007A5539" w14:paraId="0B3C0704" w14:textId="77777777" w:rsidTr="00A7570E">
        <w:trPr>
          <w:trHeight w:val="1343"/>
        </w:trPr>
        <w:tc>
          <w:tcPr>
            <w:tcW w:w="4961" w:type="dxa"/>
          </w:tcPr>
          <w:p w14:paraId="10B91B22" w14:textId="77777777" w:rsidR="007A2AF5" w:rsidRPr="007A5539" w:rsidRDefault="007A2AF5" w:rsidP="007A2AF5">
            <w:pPr>
              <w:pStyle w:val="Heading2"/>
              <w:spacing w:after="120"/>
              <w:jc w:val="left"/>
              <w:outlineLvl w:val="1"/>
              <w:rPr>
                <w:rFonts w:asciiTheme="minorHAnsi" w:hAnsiTheme="minorHAnsi" w:cs="Courier New"/>
                <w:sz w:val="32"/>
                <w:szCs w:val="32"/>
              </w:rPr>
            </w:pPr>
            <w:r w:rsidRPr="007A5539">
              <w:rPr>
                <w:rFonts w:asciiTheme="minorHAnsi" w:hAnsiTheme="minorHAnsi" w:cs="Courier New"/>
                <w:sz w:val="32"/>
                <w:szCs w:val="32"/>
              </w:rPr>
              <w:t>Somerville College</w:t>
            </w:r>
          </w:p>
          <w:p w14:paraId="28529CC7" w14:textId="77777777" w:rsidR="007A2AF5" w:rsidRPr="007A5539" w:rsidRDefault="007A2AF5" w:rsidP="00105E05">
            <w:pPr>
              <w:pStyle w:val="Heading3"/>
              <w:spacing w:after="120"/>
              <w:outlineLvl w:val="2"/>
              <w:rPr>
                <w:rFonts w:asciiTheme="minorHAnsi" w:hAnsiTheme="minorHAnsi" w:cs="Courier New"/>
                <w:b w:val="0"/>
                <w:sz w:val="32"/>
                <w:szCs w:val="32"/>
              </w:rPr>
            </w:pPr>
            <w:r w:rsidRPr="007A5539">
              <w:rPr>
                <w:rFonts w:asciiTheme="minorHAnsi" w:hAnsiTheme="minorHAnsi" w:cs="Courier New"/>
                <w:sz w:val="32"/>
                <w:szCs w:val="32"/>
              </w:rPr>
              <w:t>University of Oxford</w:t>
            </w:r>
          </w:p>
          <w:p w14:paraId="04554554" w14:textId="77777777" w:rsidR="007A2AF5" w:rsidRPr="007A5539" w:rsidRDefault="00651C18" w:rsidP="00105E05">
            <w:pPr>
              <w:spacing w:after="120"/>
              <w:rPr>
                <w:rFonts w:asciiTheme="minorHAnsi" w:hAnsiTheme="minorHAnsi"/>
                <w:sz w:val="22"/>
                <w:szCs w:val="22"/>
              </w:rPr>
            </w:pPr>
            <w:hyperlink r:id="rId8" w:history="1">
              <w:r w:rsidR="007A2AF5" w:rsidRPr="007A5539">
                <w:rPr>
                  <w:rStyle w:val="Hyperlink"/>
                  <w:rFonts w:asciiTheme="minorHAnsi" w:hAnsiTheme="minorHAnsi"/>
                  <w:sz w:val="22"/>
                  <w:szCs w:val="22"/>
                </w:rPr>
                <w:t>www.some.ox.ac.uk</w:t>
              </w:r>
            </w:hyperlink>
          </w:p>
        </w:tc>
        <w:tc>
          <w:tcPr>
            <w:tcW w:w="5589" w:type="dxa"/>
          </w:tcPr>
          <w:p w14:paraId="5651627C" w14:textId="77777777" w:rsidR="007A2AF5" w:rsidRPr="007A5539" w:rsidRDefault="007A2AF5" w:rsidP="00105E05">
            <w:pPr>
              <w:spacing w:after="120"/>
              <w:jc w:val="right"/>
              <w:rPr>
                <w:rFonts w:asciiTheme="minorHAnsi" w:hAnsiTheme="minorHAnsi"/>
                <w:sz w:val="22"/>
                <w:szCs w:val="22"/>
              </w:rPr>
            </w:pPr>
            <w:r w:rsidRPr="007A5539">
              <w:rPr>
                <w:rFonts w:asciiTheme="minorHAnsi" w:hAnsiTheme="minorHAnsi" w:cs="Courier New"/>
                <w:noProof/>
                <w:sz w:val="22"/>
                <w:szCs w:val="22"/>
              </w:rPr>
              <w:drawing>
                <wp:inline distT="0" distB="0" distL="0" distR="0" wp14:anchorId="28070451" wp14:editId="303D722A">
                  <wp:extent cx="632460" cy="753530"/>
                  <wp:effectExtent l="0" t="0" r="0" b="8890"/>
                  <wp:docPr id="1" name="Picture 1" descr="U:\College Coat of Arms\250-college-her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llege Coat of Arms\250-college-heral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581" cy="760823"/>
                          </a:xfrm>
                          <a:prstGeom prst="rect">
                            <a:avLst/>
                          </a:prstGeom>
                          <a:noFill/>
                          <a:ln>
                            <a:noFill/>
                          </a:ln>
                        </pic:spPr>
                      </pic:pic>
                    </a:graphicData>
                  </a:graphic>
                </wp:inline>
              </w:drawing>
            </w:r>
          </w:p>
        </w:tc>
      </w:tr>
    </w:tbl>
    <w:p w14:paraId="18E5E15F" w14:textId="77777777" w:rsidR="007A2AF5" w:rsidRPr="007A5539" w:rsidRDefault="007A2AF5" w:rsidP="007A2AF5">
      <w:pPr>
        <w:pStyle w:val="Heading3"/>
        <w:jc w:val="center"/>
        <w:rPr>
          <w:rFonts w:asciiTheme="minorHAnsi" w:hAnsiTheme="minorHAnsi" w:cs="Courier New"/>
          <w:b w:val="0"/>
          <w:color w:val="C00000"/>
          <w:sz w:val="32"/>
          <w:szCs w:val="32"/>
        </w:rPr>
      </w:pPr>
      <w:r w:rsidRPr="007A5539">
        <w:rPr>
          <w:rFonts w:asciiTheme="minorHAnsi" w:hAnsiTheme="minorHAnsi" w:cs="Courier New"/>
          <w:color w:val="C00000"/>
          <w:sz w:val="32"/>
          <w:szCs w:val="32"/>
        </w:rPr>
        <w:t xml:space="preserve">Further Particulars </w:t>
      </w:r>
    </w:p>
    <w:p w14:paraId="2502460B" w14:textId="3D90E0D4" w:rsidR="00FE6F4E" w:rsidRPr="00FE6F4E" w:rsidRDefault="00022BE7" w:rsidP="00FE6F4E">
      <w:pPr>
        <w:pStyle w:val="Heading3"/>
        <w:jc w:val="center"/>
        <w:rPr>
          <w:rFonts w:asciiTheme="minorHAnsi" w:hAnsiTheme="minorHAnsi" w:cs="Courier New"/>
          <w:b w:val="0"/>
          <w:color w:val="C00000"/>
          <w:sz w:val="32"/>
          <w:szCs w:val="32"/>
        </w:rPr>
      </w:pPr>
      <w:r>
        <w:rPr>
          <w:rFonts w:asciiTheme="minorHAnsi" w:hAnsiTheme="minorHAnsi" w:cs="Courier New"/>
          <w:color w:val="C00000"/>
          <w:sz w:val="32"/>
          <w:szCs w:val="32"/>
        </w:rPr>
        <w:t>Head Gardener</w:t>
      </w:r>
    </w:p>
    <w:p w14:paraId="2415DCCD" w14:textId="5E8B4206" w:rsidR="007A2AF5" w:rsidRDefault="00022BE7" w:rsidP="003D060A">
      <w:pPr>
        <w:rPr>
          <w:rFonts w:asciiTheme="minorHAnsi" w:hAnsiTheme="minorHAnsi"/>
          <w:b/>
          <w:sz w:val="22"/>
          <w:szCs w:val="22"/>
        </w:rPr>
      </w:pPr>
      <w:r>
        <w:rPr>
          <w:rFonts w:asciiTheme="minorHAnsi" w:hAnsiTheme="minorHAnsi"/>
          <w:b/>
          <w:sz w:val="22"/>
          <w:szCs w:val="22"/>
        </w:rPr>
        <w:t>(Ref 900331</w:t>
      </w:r>
      <w:r w:rsidR="007A2AF5" w:rsidRPr="007A5539">
        <w:rPr>
          <w:rFonts w:asciiTheme="minorHAnsi" w:hAnsiTheme="minorHAnsi"/>
          <w:b/>
          <w:sz w:val="22"/>
          <w:szCs w:val="22"/>
        </w:rPr>
        <w:t>)</w:t>
      </w:r>
    </w:p>
    <w:p w14:paraId="1F70D3B9" w14:textId="77777777" w:rsidR="00022BE7" w:rsidRDefault="00022BE7" w:rsidP="003D060A">
      <w:pPr>
        <w:rPr>
          <w:rFonts w:asciiTheme="minorHAnsi" w:hAnsiTheme="minorHAnsi"/>
          <w:b/>
          <w:sz w:val="22"/>
          <w:szCs w:val="22"/>
        </w:rPr>
      </w:pPr>
    </w:p>
    <w:p w14:paraId="6A537D8E" w14:textId="77777777" w:rsidR="00FE6F4E" w:rsidRPr="00FE6F4E" w:rsidRDefault="00FE6F4E" w:rsidP="003D060A">
      <w:pPr>
        <w:rPr>
          <w:rFonts w:asciiTheme="minorHAnsi" w:hAnsiTheme="minorHAnsi"/>
          <w:b/>
          <w:sz w:val="4"/>
          <w:szCs w:val="4"/>
        </w:rPr>
      </w:pPr>
    </w:p>
    <w:p w14:paraId="4A836F0C" w14:textId="1C46ADEE" w:rsidR="00FE6F4E" w:rsidRDefault="00AB657B" w:rsidP="00FE6F4E">
      <w:pPr>
        <w:spacing w:line="276" w:lineRule="auto"/>
        <w:jc w:val="both"/>
        <w:textAlignment w:val="baseline"/>
        <w:rPr>
          <w:rFonts w:asciiTheme="minorHAnsi" w:eastAsia="Calibri" w:hAnsiTheme="minorHAnsi"/>
          <w:color w:val="000000"/>
          <w:sz w:val="22"/>
          <w:szCs w:val="22"/>
          <w:lang w:val="en-US"/>
        </w:rPr>
      </w:pPr>
      <w:r w:rsidRPr="007A5539">
        <w:rPr>
          <w:rFonts w:asciiTheme="minorHAnsi" w:eastAsia="Calibri" w:hAnsiTheme="minorHAnsi"/>
          <w:color w:val="000000"/>
          <w:sz w:val="22"/>
          <w:szCs w:val="22"/>
          <w:lang w:val="en-US"/>
        </w:rPr>
        <w:t xml:space="preserve">We are looking for </w:t>
      </w:r>
      <w:r w:rsidR="00FE6F4E">
        <w:rPr>
          <w:rFonts w:asciiTheme="minorHAnsi" w:eastAsia="Calibri" w:hAnsiTheme="minorHAnsi"/>
          <w:color w:val="000000"/>
          <w:sz w:val="22"/>
          <w:szCs w:val="22"/>
          <w:lang w:val="en-US"/>
        </w:rPr>
        <w:t>a self-motivated individual</w:t>
      </w:r>
      <w:r w:rsidRPr="007A5539">
        <w:rPr>
          <w:rFonts w:asciiTheme="minorHAnsi" w:eastAsia="Calibri" w:hAnsiTheme="minorHAnsi"/>
          <w:color w:val="000000"/>
          <w:sz w:val="22"/>
          <w:szCs w:val="22"/>
          <w:lang w:val="en-US"/>
        </w:rPr>
        <w:t xml:space="preserve"> </w:t>
      </w:r>
      <w:r w:rsidR="00022BE7">
        <w:rPr>
          <w:rFonts w:asciiTheme="minorHAnsi" w:eastAsia="Calibri" w:hAnsiTheme="minorHAnsi"/>
          <w:color w:val="000000"/>
          <w:sz w:val="22"/>
          <w:szCs w:val="22"/>
          <w:lang w:val="en-US"/>
        </w:rPr>
        <w:t>to manage and maintain to a high standard the gardens and grounds within the College curtilage and College houses. This is a hands-on supervisory position working alongside other garden staff.</w:t>
      </w:r>
      <w:r w:rsidR="00B56EAB" w:rsidRPr="007A5539">
        <w:rPr>
          <w:rFonts w:asciiTheme="minorHAnsi" w:eastAsia="Calibri" w:hAnsiTheme="minorHAnsi"/>
          <w:color w:val="000000"/>
          <w:sz w:val="22"/>
          <w:szCs w:val="22"/>
          <w:lang w:val="en-US"/>
        </w:rPr>
        <w:t xml:space="preserve"> </w:t>
      </w:r>
    </w:p>
    <w:p w14:paraId="331D4C26" w14:textId="77777777" w:rsidR="00FE6F4E" w:rsidRPr="005865F7" w:rsidRDefault="00FE6F4E" w:rsidP="00FE6F4E">
      <w:pPr>
        <w:spacing w:line="276" w:lineRule="auto"/>
        <w:jc w:val="both"/>
        <w:textAlignment w:val="baseline"/>
        <w:rPr>
          <w:rFonts w:asciiTheme="minorHAnsi" w:eastAsia="Calibri" w:hAnsiTheme="minorHAnsi"/>
          <w:color w:val="000000"/>
          <w:sz w:val="16"/>
          <w:szCs w:val="16"/>
          <w:lang w:val="en-US"/>
        </w:rPr>
      </w:pPr>
    </w:p>
    <w:p w14:paraId="5F17B691" w14:textId="7E133B3E" w:rsidR="007A2AF5" w:rsidRPr="007A5539" w:rsidRDefault="007A2AF5" w:rsidP="007A2AF5">
      <w:pPr>
        <w:jc w:val="both"/>
        <w:rPr>
          <w:rFonts w:asciiTheme="minorHAnsi" w:hAnsiTheme="minorHAnsi"/>
          <w:b/>
          <w:color w:val="C00000"/>
          <w:sz w:val="28"/>
          <w:szCs w:val="28"/>
        </w:rPr>
      </w:pPr>
      <w:r w:rsidRPr="007A5539">
        <w:rPr>
          <w:rFonts w:asciiTheme="minorHAnsi" w:hAnsiTheme="minorHAnsi"/>
          <w:b/>
          <w:color w:val="C00000"/>
          <w:sz w:val="28"/>
          <w:szCs w:val="28"/>
        </w:rPr>
        <w:t>About Somerville College</w:t>
      </w:r>
    </w:p>
    <w:p w14:paraId="2BC3B896" w14:textId="77777777" w:rsidR="007A2AF5" w:rsidRPr="00FE6F4E" w:rsidRDefault="007A2AF5" w:rsidP="007A2AF5">
      <w:pPr>
        <w:jc w:val="both"/>
        <w:rPr>
          <w:rFonts w:asciiTheme="minorHAnsi" w:hAnsiTheme="minorHAnsi"/>
          <w:b/>
          <w:color w:val="C00000"/>
          <w:sz w:val="4"/>
          <w:szCs w:val="4"/>
        </w:rPr>
      </w:pPr>
    </w:p>
    <w:p w14:paraId="59CB0282" w14:textId="40F04BB6" w:rsidR="00FE6F4E" w:rsidRPr="007A5539" w:rsidRDefault="007A2AF5" w:rsidP="00FE6F4E">
      <w:pPr>
        <w:spacing w:line="276" w:lineRule="auto"/>
        <w:jc w:val="both"/>
        <w:rPr>
          <w:rFonts w:asciiTheme="minorHAnsi" w:hAnsiTheme="minorHAnsi"/>
          <w:sz w:val="22"/>
          <w:szCs w:val="22"/>
        </w:rPr>
      </w:pPr>
      <w:r w:rsidRPr="007A5539">
        <w:rPr>
          <w:rFonts w:asciiTheme="minorHAnsi" w:hAnsiTheme="minorHAnsi"/>
          <w:sz w:val="22"/>
          <w:szCs w:val="22"/>
        </w:rPr>
        <w:t>Somerville is a forward-looking and adventurous College with a reputation of openness and inclusiveness.  It is among the most international of the Oxford colleges that admit both undergraduate and graduate students, and is a friendly and diverse place which provides access to research, learning and the pursuit of excellence in all that we do. The current commu</w:t>
      </w:r>
      <w:r w:rsidR="00651C18">
        <w:rPr>
          <w:rFonts w:asciiTheme="minorHAnsi" w:hAnsiTheme="minorHAnsi"/>
          <w:sz w:val="22"/>
          <w:szCs w:val="22"/>
        </w:rPr>
        <w:t>nity comprises approximately 620</w:t>
      </w:r>
      <w:bookmarkStart w:id="0" w:name="_GoBack"/>
      <w:bookmarkEnd w:id="0"/>
      <w:r w:rsidRPr="007A5539">
        <w:rPr>
          <w:rFonts w:asciiTheme="minorHAnsi" w:hAnsiTheme="minorHAnsi"/>
          <w:sz w:val="22"/>
          <w:szCs w:val="22"/>
        </w:rPr>
        <w:t xml:space="preserve"> undergraduate and graduate students, many of whom live on site, and around 200 academic and support staff as well as a host of visiting academics, former members, conference and bed and breakfast guests.</w:t>
      </w:r>
    </w:p>
    <w:p w14:paraId="53F9F879" w14:textId="1D611818" w:rsidR="006E1891" w:rsidRDefault="006E1891" w:rsidP="007A2AF5">
      <w:pPr>
        <w:jc w:val="both"/>
        <w:rPr>
          <w:rFonts w:asciiTheme="minorHAnsi" w:hAnsiTheme="minorHAnsi"/>
          <w:b/>
          <w:color w:val="C00000"/>
          <w:sz w:val="28"/>
          <w:szCs w:val="28"/>
        </w:rPr>
      </w:pPr>
    </w:p>
    <w:p w14:paraId="37BE2721" w14:textId="74653915" w:rsidR="00596239" w:rsidRPr="007A5539" w:rsidRDefault="00022BE7" w:rsidP="007A2AF5">
      <w:pPr>
        <w:jc w:val="both"/>
        <w:rPr>
          <w:rFonts w:asciiTheme="minorHAnsi" w:hAnsiTheme="minorHAnsi"/>
          <w:b/>
          <w:color w:val="C00000"/>
          <w:sz w:val="28"/>
          <w:szCs w:val="28"/>
        </w:rPr>
      </w:pPr>
      <w:r>
        <w:rPr>
          <w:rFonts w:asciiTheme="minorHAnsi" w:hAnsiTheme="minorHAnsi"/>
          <w:b/>
          <w:color w:val="C00000"/>
          <w:sz w:val="28"/>
          <w:szCs w:val="28"/>
        </w:rPr>
        <w:t>Garden</w:t>
      </w:r>
      <w:r w:rsidR="007A2AF5" w:rsidRPr="007A5539">
        <w:rPr>
          <w:rFonts w:asciiTheme="minorHAnsi" w:hAnsiTheme="minorHAnsi"/>
          <w:b/>
          <w:color w:val="C00000"/>
          <w:sz w:val="28"/>
          <w:szCs w:val="28"/>
        </w:rPr>
        <w:t xml:space="preserve"> Organisation Chart</w:t>
      </w:r>
    </w:p>
    <w:p w14:paraId="14EFE96B" w14:textId="77777777" w:rsidR="00914C50" w:rsidRPr="007A5539" w:rsidRDefault="00914C50" w:rsidP="007A2AF5">
      <w:pPr>
        <w:jc w:val="both"/>
        <w:rPr>
          <w:rFonts w:asciiTheme="minorHAnsi" w:hAnsiTheme="minorHAnsi"/>
          <w:b/>
          <w:color w:val="C00000"/>
          <w:sz w:val="22"/>
          <w:szCs w:val="22"/>
        </w:rPr>
      </w:pPr>
    </w:p>
    <w:p w14:paraId="2067D2E7" w14:textId="6C4F2314" w:rsidR="00596239" w:rsidRPr="005865F7" w:rsidRDefault="007A2AF5" w:rsidP="005865F7">
      <w:pPr>
        <w:spacing w:line="276" w:lineRule="auto"/>
        <w:rPr>
          <w:rFonts w:asciiTheme="minorHAnsi" w:eastAsiaTheme="majorEastAsia" w:hAnsiTheme="minorHAnsi"/>
          <w:color w:val="0000FF"/>
          <w:sz w:val="22"/>
          <w:szCs w:val="22"/>
          <w:u w:val="single"/>
        </w:rPr>
      </w:pPr>
      <w:r w:rsidRPr="007A5539">
        <w:rPr>
          <w:rFonts w:asciiTheme="minorHAnsi" w:hAnsiTheme="minorHAnsi"/>
          <w:noProof/>
          <w:sz w:val="22"/>
          <w:szCs w:val="22"/>
          <w:lang w:eastAsia="en-GB"/>
        </w:rPr>
        <mc:AlternateContent>
          <mc:Choice Requires="wps">
            <w:drawing>
              <wp:anchor distT="0" distB="0" distL="114300" distR="114300" simplePos="0" relativeHeight="251668480" behindDoc="0" locked="0" layoutInCell="1" allowOverlap="1" wp14:anchorId="40518DD3" wp14:editId="13BAA5F5">
                <wp:simplePos x="0" y="0"/>
                <wp:positionH relativeFrom="column">
                  <wp:posOffset>4488180</wp:posOffset>
                </wp:positionH>
                <wp:positionV relativeFrom="paragraph">
                  <wp:posOffset>265430</wp:posOffset>
                </wp:positionV>
                <wp:extent cx="2179320" cy="1143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1143000"/>
                        </a:xfrm>
                        <a:prstGeom prst="rect">
                          <a:avLst/>
                        </a:prstGeom>
                        <a:noFill/>
                        <a:ln w="9525">
                          <a:noFill/>
                          <a:miter lim="800000"/>
                          <a:headEnd/>
                          <a:tailEnd/>
                        </a:ln>
                      </wps:spPr>
                      <wps:txbx>
                        <w:txbxContent>
                          <w:p w14:paraId="19A1BE9E" w14:textId="77777777" w:rsidR="007A2AF5" w:rsidRDefault="007A2AF5" w:rsidP="007A2AF5">
                            <w:pPr>
                              <w:jc w:val="right"/>
                            </w:pPr>
                            <w:r w:rsidRPr="0046063D">
                              <w:rPr>
                                <w:rFonts w:ascii="Calibri" w:hAnsi="Calibri"/>
                                <w:sz w:val="22"/>
                                <w:szCs w:val="22"/>
                              </w:rPr>
                              <w:t xml:space="preserve">For further information about the College, please visit </w:t>
                            </w:r>
                            <w:hyperlink r:id="rId10">
                              <w:r w:rsidRPr="0046063D">
                                <w:rPr>
                                  <w:rStyle w:val="Hyperlink"/>
                                  <w:rFonts w:ascii="Calibri" w:eastAsiaTheme="majorEastAsia" w:hAnsi="Calibri"/>
                                  <w:sz w:val="22"/>
                                  <w:szCs w:val="22"/>
                                </w:rPr>
                                <w:t>www.some.ox.ac.uk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518DD3" id="_x0000_t202" coordsize="21600,21600" o:spt="202" path="m,l,21600r21600,l21600,xe">
                <v:stroke joinstyle="miter"/>
                <v:path gradientshapeok="t" o:connecttype="rect"/>
              </v:shapetype>
              <v:shape id="Text Box 2" o:spid="_x0000_s1026" type="#_x0000_t202" style="position:absolute;margin-left:353.4pt;margin-top:20.9pt;width:171.6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QmDAIAAPUDAAAOAAAAZHJzL2Uyb0RvYy54bWysU9tu2zAMfR+wfxD0vviSZGmMOEXXrsOA&#10;7gK0+wBZlmNhkqhJSuzs60vJaRpsb8NeBEokD3kOqc31qBU5COclmJoWs5wSYTi00uxq+uPp/t0V&#10;JT4w0zIFRtT0KDy93r59sxlsJUroQbXCEQQxvhpsTfsQbJVlnvdCMz8DKww6O3CaBby6XdY6NiC6&#10;VlmZ5++zAVxrHXDhPb7eTU66TfhdJ3j41nVeBKJqir2FdLp0NvHMthtW7RyzveSnNtg/dKGZNFj0&#10;DHXHAiN7J/+C0pI78NCFGQedQddJLhIHZFPkf7B57JkViQuK4+1ZJv//YPnXw3dHZFvTeb6ixDCN&#10;Q3oSYyAfYCRl1GewvsKwR4uBYcRnnHPi6u0D8J+eGLjtmdmJG+dg6AVrsb8iZmYXqROOjyDN8AVa&#10;LMP2ARLQ2DkdxUM5CKLjnI7n2cRWOD6WxWo9L9HF0VcUi3mep+llrHpJt86HTwI0iUZNHQ4/wbPD&#10;gw+xHVa9hMRqBu6lUmkBlCFDTdfLcpkSLjxaBtxPJXVNr7DiVJNVkeVH06bkwKSabCygzIl2ZDpx&#10;DmMzYmDUooH2iAI4mPYQ/w0aPbjflAy4gzX1v/bMCUrUZ4MirovFIi5tuiyWq0jfXXqaSw8zHKFq&#10;GiiZzNuQFn3ieoNidzLJ8NrJqVfcraTO6R/E5b28p6jX37p9BgAA//8DAFBLAwQUAAYACAAAACEA&#10;D+m5kN4AAAALAQAADwAAAGRycy9kb3ducmV2LnhtbEyPQU/DMAyF70j8h8hI3FiyahtQ6k4IxBXE&#10;gEm7ZY3XVjRO1WRr+fd4JzhZ9nt6/l6xnnynTjTENjDCfGZAEVfBtVwjfH683NyBismys11gQvih&#10;COvy8qKwuQsjv9Npk2olIRxzi9Ck1Odax6ohb+Ms9MSiHcLgbZJ1qLUb7CjhvtOZMSvtbcvyobE9&#10;PTVUfW+OHuHr9bDbLsxb/eyX/Rgmo9nfa8Trq+nxAVSiKf2Z4Ywv6FAK0z4c2UXVIdyalaAnhMVc&#10;5tlglkba7RGyTE66LPT/DuUvAAAA//8DAFBLAQItABQABgAIAAAAIQC2gziS/gAAAOEBAAATAAAA&#10;AAAAAAAAAAAAAAAAAABbQ29udGVudF9UeXBlc10ueG1sUEsBAi0AFAAGAAgAAAAhADj9If/WAAAA&#10;lAEAAAsAAAAAAAAAAAAAAAAALwEAAF9yZWxzLy5yZWxzUEsBAi0AFAAGAAgAAAAhANAmlCYMAgAA&#10;9QMAAA4AAAAAAAAAAAAAAAAALgIAAGRycy9lMm9Eb2MueG1sUEsBAi0AFAAGAAgAAAAhAA/puZDe&#10;AAAACwEAAA8AAAAAAAAAAAAAAAAAZgQAAGRycy9kb3ducmV2LnhtbFBLBQYAAAAABAAEAPMAAABx&#10;BQAAAAA=&#10;" filled="f" stroked="f">
                <v:textbox>
                  <w:txbxContent>
                    <w:p w14:paraId="19A1BE9E" w14:textId="77777777" w:rsidR="007A2AF5" w:rsidRDefault="007A2AF5" w:rsidP="007A2AF5">
                      <w:pPr>
                        <w:jc w:val="right"/>
                      </w:pPr>
                      <w:r w:rsidRPr="0046063D">
                        <w:rPr>
                          <w:rFonts w:ascii="Calibri" w:hAnsi="Calibri"/>
                          <w:sz w:val="22"/>
                          <w:szCs w:val="22"/>
                        </w:rPr>
                        <w:t xml:space="preserve">For further information about the College, please visit </w:t>
                      </w:r>
                      <w:hyperlink r:id="rId11">
                        <w:r w:rsidRPr="0046063D">
                          <w:rPr>
                            <w:rStyle w:val="Hyperlink"/>
                            <w:rFonts w:ascii="Calibri" w:eastAsiaTheme="majorEastAsia" w:hAnsi="Calibri"/>
                            <w:sz w:val="22"/>
                            <w:szCs w:val="22"/>
                          </w:rPr>
                          <w:t>www.some.ox.ac.uk</w:t>
                        </w:r>
                      </w:hyperlink>
                    </w:p>
                  </w:txbxContent>
                </v:textbox>
              </v:shape>
            </w:pict>
          </mc:Fallback>
        </mc:AlternateContent>
      </w:r>
      <w:r w:rsidRPr="007A5539">
        <w:rPr>
          <w:rFonts w:asciiTheme="minorHAnsi" w:hAnsiTheme="minorHAnsi"/>
          <w:noProof/>
          <w:sz w:val="22"/>
          <w:szCs w:val="22"/>
          <w:lang w:eastAsia="en-GB"/>
        </w:rPr>
        <w:drawing>
          <wp:inline distT="0" distB="0" distL="0" distR="0" wp14:anchorId="7A7D545C" wp14:editId="6F9F3ACA">
            <wp:extent cx="6743700" cy="1424940"/>
            <wp:effectExtent l="0" t="19050" r="0" b="2286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Pr="007A5539">
        <w:rPr>
          <w:rFonts w:asciiTheme="minorHAnsi" w:hAnsiTheme="minorHAnsi"/>
          <w:sz w:val="22"/>
          <w:szCs w:val="22"/>
        </w:rPr>
        <w:t xml:space="preserve"> </w:t>
      </w:r>
      <w:r w:rsidR="00596239" w:rsidRPr="005865F7">
        <w:rPr>
          <w:rFonts w:asciiTheme="minorHAnsi" w:hAnsiTheme="minorHAnsi"/>
          <w:b/>
          <w:color w:val="C00000"/>
          <w:sz w:val="28"/>
          <w:szCs w:val="28"/>
        </w:rPr>
        <w:t>Main Duties</w:t>
      </w:r>
    </w:p>
    <w:p w14:paraId="200725C3" w14:textId="2580E621" w:rsidR="005865F7" w:rsidRDefault="000B6503"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Plan, oversee, and work alongside other College Staff in the maintenance of the College gardens and landscapes, liaising with the Estates Manager as required.</w:t>
      </w:r>
    </w:p>
    <w:p w14:paraId="4A129972" w14:textId="48660505" w:rsidR="003D060A" w:rsidRPr="007A5539" w:rsidRDefault="000B6503"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Recommend and design new areas or redevelopment of existing areas, in consultation with the Estates Manager.</w:t>
      </w:r>
    </w:p>
    <w:p w14:paraId="469586BA" w14:textId="5BB635C6" w:rsidR="0081753D" w:rsidRPr="007A5539" w:rsidRDefault="000B6503"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Develop and promote the gardens and landscapes throughout the year, responding appropriately to the impact of new buildings, maintenance schedules and College events.</w:t>
      </w:r>
    </w:p>
    <w:p w14:paraId="715E5F04" w14:textId="7DEE1F17" w:rsidR="003D060A" w:rsidRPr="007A5539" w:rsidRDefault="000B6503"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Work with the College departments as needed in order to plan and prepare the College grounds and gardens for College events, such as the Gaudy, balls, National Garden Scheme openings, and the annual firework display.</w:t>
      </w:r>
    </w:p>
    <w:p w14:paraId="4C70074D" w14:textId="7090D66D" w:rsidR="003D060A" w:rsidRPr="007A5539" w:rsidRDefault="000B6503"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Liaise with the Estates Manager to agree the annual Gardening budget. Authorise and oversee the ordering of supplies within budget and authorisation constraints.</w:t>
      </w:r>
    </w:p>
    <w:p w14:paraId="00D4EFB7" w14:textId="441E5CE9" w:rsidR="002905A8" w:rsidRPr="007A5539" w:rsidRDefault="000B6503"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Produce termly reports of the gardens for the Treasurer, Governing Body and Estates Manager.</w:t>
      </w:r>
    </w:p>
    <w:p w14:paraId="03FCF1B0" w14:textId="107F75B0" w:rsidR="009A12E5" w:rsidRPr="007A5539" w:rsidRDefault="000B6503"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Organise regular seasonal planting and maintenance including borders and hedges.</w:t>
      </w:r>
    </w:p>
    <w:p w14:paraId="19D094E1" w14:textId="77A8CEB4" w:rsidR="009A12E5" w:rsidRPr="007A5539" w:rsidRDefault="000B6503"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rPr>
        <w:t>Manage and maintain all garden and landscaping equipment to the necessary regulatory standards, assessing the need for specialist maintenance or contractors as needed.</w:t>
      </w:r>
    </w:p>
    <w:p w14:paraId="0D841D1A" w14:textId="67655FA1" w:rsidR="0050368F" w:rsidRPr="00FE6F4E" w:rsidRDefault="0030110B" w:rsidP="005865F7">
      <w:pPr>
        <w:pStyle w:val="ListParagraph"/>
        <w:numPr>
          <w:ilvl w:val="0"/>
          <w:numId w:val="39"/>
        </w:numPr>
        <w:tabs>
          <w:tab w:val="left" w:pos="1554"/>
        </w:tabs>
        <w:ind w:left="284" w:hanging="284"/>
        <w:rPr>
          <w:rFonts w:asciiTheme="minorHAnsi" w:hAnsiTheme="minorHAnsi" w:cstheme="minorHAnsi"/>
        </w:rPr>
      </w:pPr>
      <w:r>
        <w:rPr>
          <w:rFonts w:asciiTheme="minorHAnsi" w:hAnsiTheme="minorHAnsi" w:cstheme="minorHAnsi"/>
        </w:rPr>
        <w:t>Ensure all necessary staff are sufficiently trained and qualified to operate machinery.</w:t>
      </w:r>
    </w:p>
    <w:p w14:paraId="32A2CD1C" w14:textId="1922D5FB" w:rsidR="0050368F" w:rsidRPr="00FE6F4E" w:rsidRDefault="0030110B" w:rsidP="005865F7">
      <w:pPr>
        <w:pStyle w:val="ListParagraph"/>
        <w:numPr>
          <w:ilvl w:val="0"/>
          <w:numId w:val="39"/>
        </w:numPr>
        <w:tabs>
          <w:tab w:val="left" w:pos="1554"/>
        </w:tabs>
        <w:ind w:left="284" w:hanging="284"/>
        <w:rPr>
          <w:rFonts w:asciiTheme="minorHAnsi" w:hAnsiTheme="minorHAnsi" w:cstheme="minorHAnsi"/>
        </w:rPr>
      </w:pPr>
      <w:r>
        <w:rPr>
          <w:rFonts w:asciiTheme="minorHAnsi" w:hAnsiTheme="minorHAnsi" w:cstheme="minorHAnsi"/>
        </w:rPr>
        <w:t>Ensure risk assessments, method statements, pesticide records and COSHH data sheets are properly prepared and recorded for all duties carried out by the Gardeners.</w:t>
      </w:r>
    </w:p>
    <w:p w14:paraId="2AA384B6" w14:textId="6A33A942" w:rsidR="003D060A" w:rsidRPr="007A5539" w:rsidRDefault="0030110B"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Consult with the kitchen to plan and maintain a herb garden for culinary use.</w:t>
      </w:r>
    </w:p>
    <w:p w14:paraId="5E271647" w14:textId="18E37E0E" w:rsidR="003D060A" w:rsidRPr="007A5539" w:rsidRDefault="0030110B"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Manage the use of pesticides, weed killers, ensure these are used judiciously and in line with current or new legislation, risk assessments, method statements and COSHH sheets.</w:t>
      </w:r>
    </w:p>
    <w:p w14:paraId="1C8E8BAB" w14:textId="4BD0EBC3" w:rsidR="003D060A" w:rsidRPr="007A5539" w:rsidRDefault="0030110B"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lastRenderedPageBreak/>
        <w:t>Manage the disposal of garden waste in appropriate, statutory and environmentally conscious methods.</w:t>
      </w:r>
    </w:p>
    <w:p w14:paraId="53FB7E39" w14:textId="4F2C6377" w:rsidR="009E4D7D" w:rsidRDefault="0030110B"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Organise and respond to ad-hoc garden maintenance requests in College and college-owned properties. This is done via a site wide service desk system linking all departments.</w:t>
      </w:r>
    </w:p>
    <w:p w14:paraId="2390EBDA" w14:textId="0A8A1BD4" w:rsidR="00B04C33" w:rsidRPr="007A5539" w:rsidRDefault="0030110B"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Oversee the care of the lawns, ensuring they are presentable at all times and protected where necessary.</w:t>
      </w:r>
    </w:p>
    <w:p w14:paraId="09B4BDAD" w14:textId="48134A17" w:rsidR="003D060A" w:rsidRPr="007A5539" w:rsidRDefault="0030110B"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 xml:space="preserve">Manage the greenhouse: organise annual seed sowing, pricking out seedlings, taking cuttings, potting and planting out, and other propagation </w:t>
      </w:r>
      <w:r w:rsidR="00EA00C7">
        <w:rPr>
          <w:rFonts w:asciiTheme="minorHAnsi" w:hAnsiTheme="minorHAnsi" w:cstheme="minorHAnsi"/>
          <w:bCs/>
        </w:rPr>
        <w:t>as required. Tend to bulbs, construct cold frames and frame tops and undertake weekend watering as required.</w:t>
      </w:r>
    </w:p>
    <w:p w14:paraId="75DD4127" w14:textId="063B202F" w:rsidR="007E31A6" w:rsidRPr="007A5539" w:rsidRDefault="00EA00C7"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Ensure paved areas, paths and steps are kept clear of hazards caused by winter conditions that cause slippery surfaces. Ensure salt is applied in winter to ice, and the power washer is used to clean paths. (Note: Lodge staff undertake salting of paths in the evenings and at weekends)</w:t>
      </w:r>
    </w:p>
    <w:p w14:paraId="441974EC" w14:textId="3A42C051" w:rsidR="007E31A6" w:rsidRPr="007A5539" w:rsidRDefault="00EA00C7"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Manage and provide the regular tending of indoor plants and supply of spring flowering bulbs to offices.</w:t>
      </w:r>
    </w:p>
    <w:p w14:paraId="1FA75009" w14:textId="24CE6706" w:rsidR="008E5262" w:rsidRPr="007A5539" w:rsidRDefault="00EA00C7"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Liaise with College and contractors when arranging for work to be carried out in College and in College houses. Ensure that tenants in College houses are contracted to arrange for access for the work to be done.</w:t>
      </w:r>
    </w:p>
    <w:p w14:paraId="70B63BFD" w14:textId="0345C1BA" w:rsidR="000D3474" w:rsidRPr="007A5539" w:rsidRDefault="00EA00C7"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Ensure that all duties carried out by the gardeners adhere to the College’s Health and Safety Policy.</w:t>
      </w:r>
    </w:p>
    <w:p w14:paraId="0437DA66" w14:textId="10D1AAF6" w:rsidR="00321468" w:rsidRPr="0020209E" w:rsidRDefault="00EA00C7" w:rsidP="0020209E">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Organise the ordering, erection and removal/disposal of the College Christmas tree(s) and light</w:t>
      </w:r>
      <w:r w:rsidR="0020209E">
        <w:rPr>
          <w:rFonts w:asciiTheme="minorHAnsi" w:hAnsiTheme="minorHAnsi" w:cstheme="minorHAnsi"/>
          <w:bCs/>
        </w:rPr>
        <w:t>s to be put up on outside trees.</w:t>
      </w:r>
    </w:p>
    <w:p w14:paraId="189C26E8" w14:textId="625DEB93" w:rsidR="009E4D7D" w:rsidRPr="007A5539" w:rsidRDefault="009E4D7D" w:rsidP="0020209E">
      <w:pPr>
        <w:pStyle w:val="ListParagraph"/>
        <w:tabs>
          <w:tab w:val="left" w:pos="1985"/>
        </w:tabs>
        <w:spacing w:after="120"/>
        <w:ind w:left="284"/>
        <w:jc w:val="both"/>
        <w:rPr>
          <w:rFonts w:asciiTheme="minorHAnsi" w:hAnsiTheme="minorHAnsi" w:cstheme="minorHAnsi"/>
          <w:bCs/>
        </w:rPr>
      </w:pPr>
    </w:p>
    <w:p w14:paraId="4B9FDEAD" w14:textId="0FB9EA47" w:rsidR="00BB2295" w:rsidRPr="007A5539" w:rsidRDefault="00596239" w:rsidP="003D060A">
      <w:pPr>
        <w:spacing w:after="120"/>
        <w:rPr>
          <w:rFonts w:asciiTheme="minorHAnsi" w:hAnsiTheme="minorHAnsi"/>
          <w:b/>
          <w:color w:val="C00000"/>
          <w:sz w:val="28"/>
          <w:szCs w:val="28"/>
        </w:rPr>
      </w:pPr>
      <w:r w:rsidRPr="007A5539">
        <w:rPr>
          <w:rFonts w:asciiTheme="minorHAnsi" w:hAnsiTheme="minorHAnsi"/>
          <w:b/>
          <w:color w:val="C00000"/>
          <w:sz w:val="28"/>
          <w:szCs w:val="28"/>
        </w:rPr>
        <w:t>Selection Criteria</w:t>
      </w:r>
    </w:p>
    <w:p w14:paraId="4F2E69FD" w14:textId="77777777" w:rsidR="003D060A" w:rsidRPr="007A5539" w:rsidRDefault="003D060A" w:rsidP="005319C2">
      <w:pPr>
        <w:spacing w:before="236" w:after="120"/>
        <w:jc w:val="both"/>
        <w:textAlignment w:val="baseline"/>
        <w:rPr>
          <w:rFonts w:ascii="Calibri" w:eastAsia="Calibri" w:hAnsi="Calibri"/>
          <w:b/>
          <w:i/>
          <w:color w:val="000000"/>
          <w:spacing w:val="-1"/>
          <w:sz w:val="22"/>
          <w:szCs w:val="22"/>
        </w:rPr>
      </w:pPr>
      <w:r w:rsidRPr="007A5539">
        <w:rPr>
          <w:rFonts w:ascii="Calibri" w:eastAsia="Calibri" w:hAnsi="Calibri"/>
          <w:b/>
          <w:i/>
          <w:color w:val="000000"/>
          <w:spacing w:val="-1"/>
          <w:sz w:val="22"/>
          <w:szCs w:val="22"/>
          <w:lang w:val="en-US"/>
        </w:rPr>
        <w:t>Essential</w:t>
      </w:r>
    </w:p>
    <w:p w14:paraId="42A4F244" w14:textId="6ADD36DC" w:rsidR="003D060A" w:rsidRPr="007A5539" w:rsidRDefault="0020209E" w:rsidP="005319C2">
      <w:pPr>
        <w:numPr>
          <w:ilvl w:val="0"/>
          <w:numId w:val="36"/>
        </w:numPr>
        <w:spacing w:after="120"/>
        <w:jc w:val="both"/>
        <w:textAlignment w:val="baseline"/>
        <w:rPr>
          <w:rFonts w:ascii="Calibri" w:eastAsia="Calibri" w:hAnsi="Calibri"/>
          <w:color w:val="000000"/>
        </w:rPr>
      </w:pPr>
      <w:r>
        <w:rPr>
          <w:rFonts w:ascii="Calibri" w:eastAsia="Calibri" w:hAnsi="Calibri"/>
          <w:color w:val="000000"/>
          <w:sz w:val="22"/>
          <w:lang w:val="en-US"/>
        </w:rPr>
        <w:t>Experienced with landscaping, garden design and planting schemes, ideally including in communal spaces.</w:t>
      </w:r>
    </w:p>
    <w:p w14:paraId="72579119" w14:textId="29D1F8CB" w:rsidR="003D060A" w:rsidRPr="007A5539" w:rsidRDefault="0020209E" w:rsidP="005319C2">
      <w:pPr>
        <w:numPr>
          <w:ilvl w:val="0"/>
          <w:numId w:val="36"/>
        </w:numPr>
        <w:spacing w:after="120"/>
        <w:jc w:val="both"/>
        <w:textAlignment w:val="baseline"/>
        <w:rPr>
          <w:rFonts w:ascii="Calibri" w:eastAsia="Calibri" w:hAnsi="Calibri"/>
          <w:color w:val="000000"/>
        </w:rPr>
      </w:pPr>
      <w:r>
        <w:rPr>
          <w:rFonts w:ascii="Calibri" w:eastAsia="Calibri" w:hAnsi="Calibri"/>
          <w:color w:val="000000"/>
          <w:sz w:val="22"/>
          <w:lang w:val="en-US"/>
        </w:rPr>
        <w:t>Good standard of literacy and numeracy.</w:t>
      </w:r>
    </w:p>
    <w:p w14:paraId="24666B50" w14:textId="61CD72EF" w:rsidR="003D060A" w:rsidRPr="007A5539" w:rsidRDefault="0020209E" w:rsidP="005319C2">
      <w:pPr>
        <w:numPr>
          <w:ilvl w:val="0"/>
          <w:numId w:val="36"/>
        </w:numPr>
        <w:spacing w:after="120"/>
        <w:jc w:val="both"/>
        <w:textAlignment w:val="baseline"/>
        <w:rPr>
          <w:rFonts w:ascii="Calibri" w:eastAsia="Calibri" w:hAnsi="Calibri"/>
          <w:color w:val="000000"/>
        </w:rPr>
      </w:pPr>
      <w:r>
        <w:rPr>
          <w:rFonts w:ascii="Calibri" w:eastAsia="Calibri" w:hAnsi="Calibri"/>
          <w:color w:val="000000"/>
          <w:sz w:val="22"/>
          <w:lang w:val="en-US"/>
        </w:rPr>
        <w:t>Experience of working to budgets and deadlines.</w:t>
      </w:r>
    </w:p>
    <w:p w14:paraId="082FA007" w14:textId="542FB759" w:rsidR="003D060A" w:rsidRPr="007A5539" w:rsidRDefault="0020209E" w:rsidP="005319C2">
      <w:pPr>
        <w:numPr>
          <w:ilvl w:val="0"/>
          <w:numId w:val="36"/>
        </w:numPr>
        <w:spacing w:after="120"/>
        <w:jc w:val="both"/>
        <w:textAlignment w:val="baseline"/>
        <w:rPr>
          <w:rFonts w:ascii="Calibri" w:eastAsia="Calibri" w:hAnsi="Calibri"/>
          <w:color w:val="000000"/>
        </w:rPr>
      </w:pPr>
      <w:r>
        <w:rPr>
          <w:rFonts w:ascii="Calibri" w:eastAsia="Calibri" w:hAnsi="Calibri"/>
          <w:color w:val="000000"/>
          <w:sz w:val="22"/>
          <w:lang w:val="en-US"/>
        </w:rPr>
        <w:t>Recent management or supervisory experience.</w:t>
      </w:r>
    </w:p>
    <w:p w14:paraId="261AD65B" w14:textId="7D19B8C1" w:rsidR="003D060A" w:rsidRPr="007A5539" w:rsidRDefault="0020209E" w:rsidP="005319C2">
      <w:pPr>
        <w:numPr>
          <w:ilvl w:val="0"/>
          <w:numId w:val="36"/>
        </w:numPr>
        <w:spacing w:after="120"/>
        <w:jc w:val="both"/>
        <w:textAlignment w:val="baseline"/>
        <w:rPr>
          <w:rFonts w:ascii="Calibri" w:eastAsia="Calibri" w:hAnsi="Calibri"/>
          <w:color w:val="000000"/>
        </w:rPr>
      </w:pPr>
      <w:r>
        <w:rPr>
          <w:rFonts w:ascii="Calibri" w:eastAsia="Calibri" w:hAnsi="Calibri"/>
          <w:color w:val="000000"/>
          <w:sz w:val="22"/>
          <w:lang w:val="en-US"/>
        </w:rPr>
        <w:t>Able to communicate and work effectively within a larger team.</w:t>
      </w:r>
    </w:p>
    <w:p w14:paraId="6E9E222B" w14:textId="25BD4CD0" w:rsidR="003D060A" w:rsidRPr="007A5539" w:rsidRDefault="0020209E" w:rsidP="005319C2">
      <w:pPr>
        <w:numPr>
          <w:ilvl w:val="0"/>
          <w:numId w:val="36"/>
        </w:numPr>
        <w:spacing w:after="120"/>
        <w:jc w:val="both"/>
        <w:textAlignment w:val="baseline"/>
        <w:rPr>
          <w:rFonts w:ascii="Calibri" w:eastAsia="Calibri" w:hAnsi="Calibri"/>
          <w:color w:val="000000"/>
        </w:rPr>
      </w:pPr>
      <w:r>
        <w:rPr>
          <w:rFonts w:ascii="Calibri" w:eastAsia="Calibri" w:hAnsi="Calibri"/>
          <w:color w:val="000000"/>
          <w:sz w:val="22"/>
          <w:lang w:val="en-US"/>
        </w:rPr>
        <w:t>Pro-active and flexible approach to ensure operational needs of the College.</w:t>
      </w:r>
    </w:p>
    <w:p w14:paraId="4391C5E7" w14:textId="0EECAD54" w:rsidR="003D060A" w:rsidRPr="007A5539" w:rsidRDefault="0020209E" w:rsidP="005319C2">
      <w:pPr>
        <w:numPr>
          <w:ilvl w:val="0"/>
          <w:numId w:val="36"/>
        </w:numPr>
        <w:spacing w:after="120"/>
        <w:jc w:val="both"/>
        <w:textAlignment w:val="baseline"/>
        <w:rPr>
          <w:rFonts w:ascii="Calibri" w:eastAsia="Calibri" w:hAnsi="Calibri"/>
          <w:color w:val="000000"/>
        </w:rPr>
      </w:pPr>
      <w:r>
        <w:rPr>
          <w:rFonts w:ascii="Calibri" w:eastAsia="Calibri" w:hAnsi="Calibri"/>
          <w:color w:val="000000"/>
          <w:sz w:val="22"/>
          <w:lang w:val="en-US"/>
        </w:rPr>
        <w:t>Good working knowledge of Health and Safety requirements related to gardening and landscape maintenance.</w:t>
      </w:r>
    </w:p>
    <w:p w14:paraId="4A62198A" w14:textId="498F38A4" w:rsidR="003D060A" w:rsidRPr="007A5539" w:rsidRDefault="0020209E" w:rsidP="005319C2">
      <w:pPr>
        <w:numPr>
          <w:ilvl w:val="0"/>
          <w:numId w:val="36"/>
        </w:numPr>
        <w:spacing w:after="120"/>
        <w:jc w:val="both"/>
        <w:textAlignment w:val="baseline"/>
        <w:rPr>
          <w:rFonts w:ascii="Calibri" w:eastAsia="Calibri" w:hAnsi="Calibri"/>
          <w:color w:val="000000"/>
        </w:rPr>
      </w:pPr>
      <w:r>
        <w:rPr>
          <w:rFonts w:ascii="Calibri" w:eastAsia="Calibri" w:hAnsi="Calibri"/>
          <w:color w:val="000000"/>
          <w:sz w:val="22"/>
          <w:lang w:val="en-US"/>
        </w:rPr>
        <w:t>Physical fitness required to undertake the role (e.g. lifting and carrying equipment, climbing and carrying ladders).</w:t>
      </w:r>
    </w:p>
    <w:p w14:paraId="307AAF2E" w14:textId="7CD448BD" w:rsidR="003D060A" w:rsidRPr="007A5539" w:rsidRDefault="0020209E" w:rsidP="005319C2">
      <w:pPr>
        <w:numPr>
          <w:ilvl w:val="0"/>
          <w:numId w:val="36"/>
        </w:numPr>
        <w:spacing w:after="120"/>
        <w:jc w:val="both"/>
        <w:textAlignment w:val="baseline"/>
        <w:rPr>
          <w:rFonts w:ascii="Calibri" w:eastAsia="Calibri" w:hAnsi="Calibri"/>
          <w:color w:val="000000"/>
        </w:rPr>
      </w:pPr>
      <w:r>
        <w:rPr>
          <w:rFonts w:ascii="Calibri" w:eastAsia="Calibri" w:hAnsi="Calibri"/>
          <w:color w:val="000000"/>
          <w:sz w:val="22"/>
          <w:lang w:val="en-US"/>
        </w:rPr>
        <w:t>Sound basic IT skills, familiar with Microsoft Outlook, Word and Excel (training would be available).</w:t>
      </w:r>
    </w:p>
    <w:p w14:paraId="6D9F4EB3" w14:textId="62D7CFB4" w:rsidR="003D060A" w:rsidRPr="007A5539" w:rsidRDefault="005D2DB3" w:rsidP="005319C2">
      <w:pPr>
        <w:numPr>
          <w:ilvl w:val="0"/>
          <w:numId w:val="36"/>
        </w:numPr>
        <w:spacing w:after="120"/>
        <w:jc w:val="both"/>
        <w:textAlignment w:val="baseline"/>
        <w:rPr>
          <w:rFonts w:ascii="Calibri" w:eastAsia="Calibri" w:hAnsi="Calibri"/>
          <w:color w:val="000000"/>
        </w:rPr>
      </w:pPr>
      <w:r>
        <w:rPr>
          <w:rFonts w:ascii="Calibri" w:eastAsia="Calibri" w:hAnsi="Calibri"/>
          <w:color w:val="000000"/>
          <w:sz w:val="22"/>
          <w:lang w:val="en-US"/>
        </w:rPr>
        <w:t>Experience of operating and basic maintenance of garden machinery.</w:t>
      </w:r>
    </w:p>
    <w:p w14:paraId="55661218" w14:textId="66F1AC91" w:rsidR="003D060A" w:rsidRPr="005D2DB3" w:rsidRDefault="005D2DB3" w:rsidP="005D2DB3">
      <w:pPr>
        <w:numPr>
          <w:ilvl w:val="0"/>
          <w:numId w:val="36"/>
        </w:numPr>
        <w:spacing w:after="120"/>
        <w:rPr>
          <w:rFonts w:asciiTheme="minorHAnsi" w:hAnsiTheme="minorHAnsi" w:cs="Arial"/>
          <w:sz w:val="22"/>
          <w:szCs w:val="22"/>
        </w:rPr>
      </w:pPr>
      <w:r>
        <w:rPr>
          <w:rFonts w:asciiTheme="minorHAnsi" w:hAnsiTheme="minorHAnsi" w:cs="Arial"/>
          <w:sz w:val="22"/>
          <w:szCs w:val="22"/>
        </w:rPr>
        <w:t>Driving licence – able and willing to drive the College vehicle.</w:t>
      </w:r>
    </w:p>
    <w:p w14:paraId="19C6D54A" w14:textId="09BEA98B" w:rsidR="009E4D7D" w:rsidRPr="007A5539" w:rsidRDefault="009E4D7D" w:rsidP="005D2DB3">
      <w:pPr>
        <w:spacing w:after="120"/>
        <w:ind w:left="720"/>
        <w:jc w:val="both"/>
        <w:textAlignment w:val="baseline"/>
        <w:rPr>
          <w:rFonts w:ascii="Calibri" w:eastAsia="Calibri" w:hAnsi="Calibri"/>
          <w:color w:val="000000"/>
        </w:rPr>
      </w:pPr>
    </w:p>
    <w:p w14:paraId="47D10925" w14:textId="77777777" w:rsidR="003D060A" w:rsidRPr="007A5539" w:rsidRDefault="003D060A" w:rsidP="005319C2">
      <w:pPr>
        <w:spacing w:after="120"/>
        <w:jc w:val="both"/>
        <w:textAlignment w:val="baseline"/>
        <w:rPr>
          <w:rFonts w:ascii="Calibri" w:eastAsia="Calibri" w:hAnsi="Calibri"/>
          <w:b/>
          <w:i/>
          <w:color w:val="000000"/>
          <w:spacing w:val="-1"/>
          <w:sz w:val="22"/>
          <w:szCs w:val="22"/>
        </w:rPr>
      </w:pPr>
      <w:r w:rsidRPr="007A5539">
        <w:rPr>
          <w:rFonts w:ascii="Calibri" w:eastAsia="Calibri" w:hAnsi="Calibri"/>
          <w:b/>
          <w:i/>
          <w:color w:val="000000"/>
          <w:spacing w:val="-1"/>
          <w:sz w:val="22"/>
          <w:szCs w:val="22"/>
          <w:lang w:val="en-US"/>
        </w:rPr>
        <w:t>Desirable</w:t>
      </w:r>
    </w:p>
    <w:p w14:paraId="3958B5E5" w14:textId="5A7391BC" w:rsidR="003D060A" w:rsidRPr="007A5539" w:rsidRDefault="005D2DB3" w:rsidP="005319C2">
      <w:pPr>
        <w:numPr>
          <w:ilvl w:val="0"/>
          <w:numId w:val="36"/>
        </w:numPr>
        <w:spacing w:after="120"/>
        <w:jc w:val="both"/>
        <w:textAlignment w:val="baseline"/>
        <w:rPr>
          <w:rFonts w:ascii="Calibri" w:eastAsia="Calibri" w:hAnsi="Calibri"/>
          <w:color w:val="000000"/>
        </w:rPr>
      </w:pPr>
      <w:r>
        <w:rPr>
          <w:rFonts w:ascii="Calibri" w:eastAsia="Calibri" w:hAnsi="Calibri"/>
          <w:color w:val="000000"/>
          <w:sz w:val="22"/>
          <w:lang w:val="en-US"/>
        </w:rPr>
        <w:t>NVQ Level 3 Horticulture or equivalent.</w:t>
      </w:r>
    </w:p>
    <w:p w14:paraId="0A838476" w14:textId="0DDAA443" w:rsidR="003D060A" w:rsidRPr="007A5539" w:rsidRDefault="005D2DB3" w:rsidP="005319C2">
      <w:pPr>
        <w:numPr>
          <w:ilvl w:val="0"/>
          <w:numId w:val="36"/>
        </w:numPr>
        <w:spacing w:after="120"/>
        <w:jc w:val="both"/>
        <w:textAlignment w:val="baseline"/>
        <w:rPr>
          <w:rFonts w:ascii="Calibri" w:eastAsia="Calibri" w:hAnsi="Calibri"/>
          <w:color w:val="000000"/>
        </w:rPr>
      </w:pPr>
      <w:r>
        <w:rPr>
          <w:rFonts w:ascii="Calibri" w:eastAsia="Calibri" w:hAnsi="Calibri"/>
          <w:color w:val="000000"/>
          <w:sz w:val="22"/>
          <w:lang w:val="en-US"/>
        </w:rPr>
        <w:t>Nursery and propagation knowledge.</w:t>
      </w:r>
    </w:p>
    <w:p w14:paraId="727D5E6F" w14:textId="234B5CD8" w:rsidR="003D060A" w:rsidRDefault="005D2DB3" w:rsidP="005319C2">
      <w:pPr>
        <w:numPr>
          <w:ilvl w:val="0"/>
          <w:numId w:val="36"/>
        </w:numPr>
        <w:spacing w:after="120"/>
        <w:rPr>
          <w:rFonts w:asciiTheme="minorHAnsi" w:hAnsiTheme="minorHAnsi" w:cs="Arial"/>
          <w:sz w:val="22"/>
          <w:szCs w:val="22"/>
        </w:rPr>
      </w:pPr>
      <w:r>
        <w:rPr>
          <w:rFonts w:asciiTheme="minorHAnsi" w:hAnsiTheme="minorHAnsi" w:cs="Arial"/>
          <w:sz w:val="22"/>
          <w:szCs w:val="22"/>
        </w:rPr>
        <w:t>Knowledge and experience of pest control.</w:t>
      </w:r>
    </w:p>
    <w:p w14:paraId="1D359925" w14:textId="43C388E9" w:rsidR="005D2DB3" w:rsidRPr="007A5539" w:rsidRDefault="005D2DB3" w:rsidP="005319C2">
      <w:pPr>
        <w:numPr>
          <w:ilvl w:val="0"/>
          <w:numId w:val="36"/>
        </w:numPr>
        <w:spacing w:after="120"/>
        <w:rPr>
          <w:rFonts w:asciiTheme="minorHAnsi" w:hAnsiTheme="minorHAnsi" w:cs="Arial"/>
          <w:sz w:val="22"/>
          <w:szCs w:val="22"/>
        </w:rPr>
      </w:pPr>
      <w:r>
        <w:rPr>
          <w:rFonts w:asciiTheme="minorHAnsi" w:hAnsiTheme="minorHAnsi" w:cs="Arial"/>
          <w:sz w:val="22"/>
          <w:szCs w:val="22"/>
        </w:rPr>
        <w:t>Experience of working in a College or similar environment.</w:t>
      </w:r>
    </w:p>
    <w:p w14:paraId="4E9CB1AC" w14:textId="4DA9C50E" w:rsidR="009D2667" w:rsidRDefault="009D2667">
      <w:pPr>
        <w:rPr>
          <w:rFonts w:asciiTheme="minorHAnsi" w:hAnsiTheme="minorHAnsi"/>
          <w:b/>
          <w:color w:val="C00000"/>
          <w:sz w:val="28"/>
          <w:szCs w:val="28"/>
        </w:rPr>
      </w:pPr>
      <w:r>
        <w:rPr>
          <w:rFonts w:asciiTheme="minorHAnsi" w:hAnsiTheme="minorHAnsi"/>
          <w:b/>
          <w:color w:val="C00000"/>
          <w:sz w:val="28"/>
          <w:szCs w:val="28"/>
        </w:rPr>
        <w:br w:type="page"/>
      </w:r>
    </w:p>
    <w:p w14:paraId="04F98DD2" w14:textId="77777777" w:rsidR="00F857A9" w:rsidRPr="007A5539" w:rsidRDefault="00F857A9" w:rsidP="00596239">
      <w:pPr>
        <w:spacing w:after="120"/>
        <w:rPr>
          <w:rFonts w:asciiTheme="minorHAnsi" w:hAnsiTheme="minorHAnsi"/>
          <w:b/>
          <w:color w:val="C00000"/>
          <w:sz w:val="28"/>
          <w:szCs w:val="28"/>
        </w:rPr>
      </w:pPr>
    </w:p>
    <w:p w14:paraId="6C58FC4F" w14:textId="77777777" w:rsidR="00F857A9" w:rsidRPr="007A5539" w:rsidRDefault="00F857A9" w:rsidP="00596239">
      <w:pPr>
        <w:spacing w:after="120"/>
        <w:rPr>
          <w:rFonts w:asciiTheme="minorHAnsi" w:hAnsiTheme="minorHAnsi"/>
          <w:b/>
          <w:color w:val="C00000"/>
          <w:sz w:val="28"/>
          <w:szCs w:val="28"/>
        </w:rPr>
      </w:pPr>
    </w:p>
    <w:p w14:paraId="2CD440F6" w14:textId="77777777" w:rsidR="00F857A9" w:rsidRPr="007A5539" w:rsidRDefault="00F857A9" w:rsidP="00596239">
      <w:pPr>
        <w:spacing w:after="120"/>
        <w:rPr>
          <w:rFonts w:asciiTheme="minorHAnsi" w:hAnsiTheme="minorHAnsi"/>
          <w:b/>
          <w:color w:val="C00000"/>
          <w:sz w:val="28"/>
          <w:szCs w:val="28"/>
        </w:rPr>
      </w:pPr>
    </w:p>
    <w:p w14:paraId="65CCE453" w14:textId="77777777" w:rsidR="00596239" w:rsidRPr="007A5539" w:rsidRDefault="00596239" w:rsidP="00596239">
      <w:pPr>
        <w:spacing w:after="120"/>
        <w:rPr>
          <w:rFonts w:asciiTheme="minorHAnsi" w:hAnsiTheme="minorHAnsi"/>
          <w:b/>
          <w:color w:val="C00000"/>
          <w:sz w:val="28"/>
          <w:szCs w:val="28"/>
        </w:rPr>
      </w:pPr>
      <w:r w:rsidRPr="007A5539">
        <w:rPr>
          <w:rFonts w:asciiTheme="minorHAnsi" w:hAnsiTheme="minorHAnsi"/>
          <w:b/>
          <w:color w:val="C00000"/>
          <w:sz w:val="28"/>
          <w:szCs w:val="28"/>
        </w:rPr>
        <w:t>Terms and conditions</w:t>
      </w:r>
    </w:p>
    <w:p w14:paraId="00601E85" w14:textId="77777777" w:rsidR="00596239" w:rsidRPr="007A5539" w:rsidRDefault="00596239" w:rsidP="00596239">
      <w:pPr>
        <w:spacing w:after="120" w:line="276" w:lineRule="auto"/>
        <w:rPr>
          <w:rFonts w:asciiTheme="minorHAnsi" w:hAnsiTheme="minorHAnsi" w:cs="Courier New"/>
          <w:sz w:val="22"/>
          <w:szCs w:val="22"/>
        </w:rPr>
      </w:pPr>
      <w:r w:rsidRPr="007A5539">
        <w:rPr>
          <w:rFonts w:asciiTheme="minorHAnsi" w:hAnsiTheme="minorHAnsi" w:cs="Courier New"/>
          <w:sz w:val="22"/>
          <w:szCs w:val="22"/>
        </w:rPr>
        <w:t>Full terms and conditions of employment will be provided in writing to the successful candidate. The information below is for guidance only and does not constitute the contract of employment.</w:t>
      </w:r>
    </w:p>
    <w:tbl>
      <w:tblPr>
        <w:tblW w:w="10598" w:type="dxa"/>
        <w:tblBorders>
          <w:insideH w:val="single" w:sz="4" w:space="0" w:color="auto"/>
        </w:tblBorders>
        <w:tblLook w:val="04A0" w:firstRow="1" w:lastRow="0" w:firstColumn="1" w:lastColumn="0" w:noHBand="0" w:noVBand="1"/>
      </w:tblPr>
      <w:tblGrid>
        <w:gridCol w:w="23"/>
        <w:gridCol w:w="2243"/>
        <w:gridCol w:w="8332"/>
      </w:tblGrid>
      <w:tr w:rsidR="00596239" w:rsidRPr="007A5539" w14:paraId="26EC815B" w14:textId="77777777" w:rsidTr="00F72797">
        <w:trPr>
          <w:gridBefore w:val="1"/>
          <w:wBefore w:w="23" w:type="dxa"/>
          <w:trHeight w:val="745"/>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027F8A0B" w14:textId="77777777" w:rsidR="00596239" w:rsidRPr="007A5539" w:rsidRDefault="00596239" w:rsidP="00105E05">
            <w:pPr>
              <w:spacing w:before="60" w:after="60" w:line="276" w:lineRule="auto"/>
              <w:rPr>
                <w:rFonts w:asciiTheme="minorHAnsi" w:hAnsiTheme="minorHAnsi" w:cs="Arial"/>
                <w:b/>
                <w:sz w:val="22"/>
                <w:szCs w:val="22"/>
              </w:rPr>
            </w:pPr>
            <w:r w:rsidRPr="007A5539">
              <w:rPr>
                <w:rFonts w:asciiTheme="minorHAnsi" w:hAnsiTheme="minorHAnsi" w:cs="Arial"/>
                <w:b/>
                <w:bCs/>
                <w:sz w:val="22"/>
                <w:szCs w:val="22"/>
              </w:rPr>
              <w:t>Duration</w:t>
            </w:r>
          </w:p>
        </w:tc>
        <w:tc>
          <w:tcPr>
            <w:tcW w:w="8332" w:type="dxa"/>
            <w:tcBorders>
              <w:top w:val="single" w:sz="4" w:space="0" w:color="BFBFBF" w:themeColor="background1" w:themeShade="BF"/>
              <w:bottom w:val="single" w:sz="4" w:space="0" w:color="BFBFBF" w:themeColor="background1" w:themeShade="BF"/>
            </w:tcBorders>
          </w:tcPr>
          <w:p w14:paraId="71DF8489" w14:textId="46D8CBF7" w:rsidR="00596239" w:rsidRPr="007A5539" w:rsidRDefault="00246D02" w:rsidP="008C0301">
            <w:pPr>
              <w:tabs>
                <w:tab w:val="left" w:pos="567"/>
                <w:tab w:val="left" w:pos="1985"/>
              </w:tabs>
              <w:spacing w:before="60" w:after="60" w:line="276" w:lineRule="auto"/>
              <w:rPr>
                <w:rFonts w:asciiTheme="minorHAnsi" w:hAnsiTheme="minorHAnsi" w:cs="Arial"/>
                <w:sz w:val="22"/>
                <w:szCs w:val="22"/>
              </w:rPr>
            </w:pPr>
            <w:r>
              <w:rPr>
                <w:rFonts w:asciiTheme="minorHAnsi" w:hAnsiTheme="minorHAnsi" w:cs="Arial"/>
                <w:sz w:val="22"/>
                <w:szCs w:val="22"/>
              </w:rPr>
              <w:t>This is a permanent</w:t>
            </w:r>
            <w:r w:rsidR="00321468" w:rsidRPr="007A5539">
              <w:rPr>
                <w:rFonts w:asciiTheme="minorHAnsi" w:hAnsiTheme="minorHAnsi" w:cs="Arial"/>
                <w:sz w:val="22"/>
                <w:szCs w:val="22"/>
              </w:rPr>
              <w:t>,</w:t>
            </w:r>
            <w:r w:rsidR="00596239" w:rsidRPr="007A5539">
              <w:rPr>
                <w:rFonts w:asciiTheme="minorHAnsi" w:hAnsiTheme="minorHAnsi" w:cs="Arial"/>
                <w:sz w:val="22"/>
                <w:szCs w:val="22"/>
              </w:rPr>
              <w:t xml:space="preserve"> </w:t>
            </w:r>
            <w:r w:rsidR="005D2DB3">
              <w:rPr>
                <w:rFonts w:asciiTheme="minorHAnsi" w:hAnsiTheme="minorHAnsi" w:cs="Arial"/>
                <w:sz w:val="22"/>
                <w:szCs w:val="22"/>
              </w:rPr>
              <w:t>full</w:t>
            </w:r>
            <w:r w:rsidR="008C0301">
              <w:rPr>
                <w:rFonts w:asciiTheme="minorHAnsi" w:hAnsiTheme="minorHAnsi" w:cs="Arial"/>
                <w:sz w:val="22"/>
                <w:szCs w:val="22"/>
              </w:rPr>
              <w:t>-time</w:t>
            </w:r>
            <w:r w:rsidR="00596239" w:rsidRPr="007A5539">
              <w:rPr>
                <w:rFonts w:asciiTheme="minorHAnsi" w:hAnsiTheme="minorHAnsi" w:cs="Arial"/>
                <w:sz w:val="22"/>
                <w:szCs w:val="22"/>
              </w:rPr>
              <w:t xml:space="preserve"> post and will be dependent on satisfactory completion of a </w:t>
            </w:r>
            <w:r w:rsidR="005D2DB3">
              <w:rPr>
                <w:rFonts w:asciiTheme="minorHAnsi" w:hAnsiTheme="minorHAnsi" w:cs="Arial"/>
                <w:sz w:val="22"/>
                <w:szCs w:val="22"/>
              </w:rPr>
              <w:t>six</w:t>
            </w:r>
            <w:r w:rsidR="00382392">
              <w:rPr>
                <w:rFonts w:asciiTheme="minorHAnsi" w:hAnsiTheme="minorHAnsi" w:cs="Arial"/>
                <w:sz w:val="22"/>
                <w:szCs w:val="22"/>
              </w:rPr>
              <w:t>-</w:t>
            </w:r>
            <w:r w:rsidR="008C0301">
              <w:rPr>
                <w:rFonts w:asciiTheme="minorHAnsi" w:hAnsiTheme="minorHAnsi" w:cs="Arial"/>
                <w:sz w:val="22"/>
                <w:szCs w:val="22"/>
              </w:rPr>
              <w:t xml:space="preserve">month probationary period. </w:t>
            </w:r>
            <w:r w:rsidR="00596239" w:rsidRPr="007A5539">
              <w:rPr>
                <w:rFonts w:asciiTheme="minorHAnsi" w:hAnsiTheme="minorHAnsi" w:cs="Arial"/>
                <w:sz w:val="22"/>
                <w:szCs w:val="22"/>
              </w:rPr>
              <w:t xml:space="preserve">The appointment </w:t>
            </w:r>
            <w:r w:rsidR="008C0301">
              <w:rPr>
                <w:rFonts w:asciiTheme="minorHAnsi" w:hAnsiTheme="minorHAnsi" w:cs="Arial"/>
                <w:sz w:val="22"/>
                <w:szCs w:val="22"/>
              </w:rPr>
              <w:t>will be made subject to satisfactory employment checks as detailed below under ‘Pre-Employment Screening’.</w:t>
            </w:r>
          </w:p>
        </w:tc>
      </w:tr>
      <w:tr w:rsidR="00596239" w:rsidRPr="007A5539" w14:paraId="45AFA3AD" w14:textId="77777777" w:rsidTr="00F72797">
        <w:trPr>
          <w:gridBefore w:val="1"/>
          <w:wBefore w:w="23" w:type="dxa"/>
          <w:trHeight w:val="918"/>
        </w:trPr>
        <w:tc>
          <w:tcPr>
            <w:tcW w:w="2243" w:type="dxa"/>
            <w:tcBorders>
              <w:top w:val="single" w:sz="4" w:space="0" w:color="BFBFBF" w:themeColor="background1" w:themeShade="BF"/>
              <w:bottom w:val="nil"/>
            </w:tcBorders>
            <w:shd w:val="clear" w:color="auto" w:fill="EEECE1" w:themeFill="background2"/>
          </w:tcPr>
          <w:p w14:paraId="5A2B54F3" w14:textId="77777777" w:rsidR="00596239" w:rsidRPr="007A5539" w:rsidRDefault="00596239" w:rsidP="00105E05">
            <w:pPr>
              <w:spacing w:before="60" w:after="60" w:line="276" w:lineRule="auto"/>
              <w:rPr>
                <w:rFonts w:asciiTheme="minorHAnsi" w:hAnsiTheme="minorHAnsi" w:cs="Arial"/>
                <w:b/>
                <w:bCs/>
                <w:sz w:val="22"/>
                <w:szCs w:val="22"/>
              </w:rPr>
            </w:pPr>
            <w:r w:rsidRPr="007A5539">
              <w:rPr>
                <w:rFonts w:asciiTheme="minorHAnsi" w:hAnsiTheme="minorHAnsi" w:cs="Arial"/>
                <w:b/>
                <w:bCs/>
                <w:sz w:val="22"/>
                <w:szCs w:val="22"/>
              </w:rPr>
              <w:t>Salary</w:t>
            </w:r>
          </w:p>
        </w:tc>
        <w:tc>
          <w:tcPr>
            <w:tcW w:w="8332" w:type="dxa"/>
            <w:tcBorders>
              <w:top w:val="single" w:sz="4" w:space="0" w:color="BFBFBF" w:themeColor="background1" w:themeShade="BF"/>
              <w:bottom w:val="nil"/>
            </w:tcBorders>
          </w:tcPr>
          <w:p w14:paraId="4B66E6C3" w14:textId="41F6BC9A" w:rsidR="00596239" w:rsidRPr="008B55F8" w:rsidRDefault="008B55F8" w:rsidP="00063909">
            <w:pPr>
              <w:tabs>
                <w:tab w:val="left" w:pos="567"/>
                <w:tab w:val="left" w:pos="1985"/>
              </w:tabs>
              <w:spacing w:before="60" w:after="60" w:line="276" w:lineRule="auto"/>
              <w:rPr>
                <w:rFonts w:asciiTheme="minorHAnsi" w:hAnsiTheme="minorHAnsi" w:cstheme="minorHAnsi"/>
                <w:sz w:val="22"/>
                <w:szCs w:val="22"/>
              </w:rPr>
            </w:pPr>
            <w:r w:rsidRPr="008B55F8">
              <w:rPr>
                <w:rFonts w:asciiTheme="minorHAnsi" w:hAnsiTheme="minorHAnsi" w:cstheme="minorHAnsi"/>
                <w:sz w:val="22"/>
                <w:szCs w:val="22"/>
              </w:rPr>
              <w:t xml:space="preserve">The </w:t>
            </w:r>
            <w:r w:rsidR="00063909">
              <w:rPr>
                <w:rFonts w:asciiTheme="minorHAnsi" w:hAnsiTheme="minorHAnsi" w:cstheme="minorHAnsi"/>
                <w:sz w:val="22"/>
                <w:szCs w:val="22"/>
              </w:rPr>
              <w:t xml:space="preserve">salary range for this post is </w:t>
            </w:r>
            <w:r w:rsidR="00B6517C">
              <w:rPr>
                <w:rFonts w:asciiTheme="minorHAnsi" w:hAnsiTheme="minorHAnsi" w:cstheme="minorHAnsi"/>
                <w:sz w:val="22"/>
                <w:szCs w:val="22"/>
              </w:rPr>
              <w:t>between £25,266 - £28,419 for 37.9 (average)</w:t>
            </w:r>
            <w:r w:rsidRPr="008B55F8">
              <w:rPr>
                <w:rFonts w:asciiTheme="minorHAnsi" w:hAnsiTheme="minorHAnsi" w:cstheme="minorHAnsi"/>
                <w:sz w:val="22"/>
                <w:szCs w:val="22"/>
              </w:rPr>
              <w:t xml:space="preserve"> hours per week, which is aligned to Band </w:t>
            </w:r>
            <w:r w:rsidR="00063909">
              <w:rPr>
                <w:rFonts w:asciiTheme="minorHAnsi" w:hAnsiTheme="minorHAnsi" w:cstheme="minorHAnsi"/>
                <w:sz w:val="22"/>
                <w:szCs w:val="22"/>
              </w:rPr>
              <w:t>5</w:t>
            </w:r>
            <w:r w:rsidRPr="008B55F8">
              <w:rPr>
                <w:rFonts w:asciiTheme="minorHAnsi" w:hAnsiTheme="minorHAnsi" w:cstheme="minorHAnsi"/>
                <w:sz w:val="22"/>
                <w:szCs w:val="22"/>
              </w:rPr>
              <w:t xml:space="preserve"> of the Somerville College salary scale for support staff</w:t>
            </w:r>
            <w:r w:rsidR="00063909">
              <w:rPr>
                <w:rFonts w:asciiTheme="minorHAnsi" w:hAnsiTheme="minorHAnsi" w:cstheme="minorHAnsi"/>
                <w:sz w:val="22"/>
                <w:szCs w:val="22"/>
              </w:rPr>
              <w:t xml:space="preserve">. </w:t>
            </w:r>
            <w:r w:rsidRPr="008B55F8">
              <w:rPr>
                <w:rFonts w:asciiTheme="minorHAnsi" w:hAnsiTheme="minorHAnsi" w:cs="Arial"/>
                <w:sz w:val="22"/>
                <w:szCs w:val="22"/>
              </w:rPr>
              <w:t xml:space="preserve">The College pay spine is uplifted for cost of living on a regular basis, normally annually. </w:t>
            </w:r>
          </w:p>
        </w:tc>
      </w:tr>
      <w:tr w:rsidR="00596239" w:rsidRPr="007A5539" w14:paraId="0D776FB2" w14:textId="77777777" w:rsidTr="00F72797">
        <w:trPr>
          <w:gridBefore w:val="1"/>
          <w:wBefore w:w="23" w:type="dxa"/>
          <w:trHeight w:val="578"/>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74410561" w14:textId="77777777" w:rsidR="00596239" w:rsidRPr="007A5539" w:rsidRDefault="00596239" w:rsidP="00105E05">
            <w:pPr>
              <w:spacing w:before="60" w:after="60" w:line="276" w:lineRule="auto"/>
              <w:rPr>
                <w:rFonts w:asciiTheme="minorHAnsi" w:hAnsiTheme="minorHAnsi" w:cs="Arial"/>
                <w:b/>
                <w:bCs/>
                <w:sz w:val="22"/>
                <w:szCs w:val="22"/>
              </w:rPr>
            </w:pPr>
            <w:r w:rsidRPr="007A5539">
              <w:rPr>
                <w:rFonts w:asciiTheme="minorHAnsi" w:hAnsiTheme="minorHAnsi" w:cs="Arial"/>
                <w:b/>
                <w:bCs/>
                <w:sz w:val="22"/>
                <w:szCs w:val="22"/>
              </w:rPr>
              <w:t>Hours of Work</w:t>
            </w:r>
          </w:p>
        </w:tc>
        <w:tc>
          <w:tcPr>
            <w:tcW w:w="8332" w:type="dxa"/>
            <w:tcBorders>
              <w:top w:val="single" w:sz="4" w:space="0" w:color="BFBFBF" w:themeColor="background1" w:themeShade="BF"/>
              <w:bottom w:val="single" w:sz="4" w:space="0" w:color="BFBFBF" w:themeColor="background1" w:themeShade="BF"/>
            </w:tcBorders>
          </w:tcPr>
          <w:p w14:paraId="7D785C3C" w14:textId="55363B6F" w:rsidR="00596239" w:rsidRPr="007A5539" w:rsidRDefault="00596239" w:rsidP="006F46F1">
            <w:pPr>
              <w:tabs>
                <w:tab w:val="left" w:pos="567"/>
                <w:tab w:val="left" w:pos="1985"/>
              </w:tabs>
              <w:spacing w:before="60" w:after="60" w:line="276" w:lineRule="auto"/>
              <w:rPr>
                <w:rFonts w:asciiTheme="minorHAnsi" w:hAnsiTheme="minorHAnsi" w:cs="Arial"/>
                <w:sz w:val="22"/>
                <w:szCs w:val="22"/>
              </w:rPr>
            </w:pPr>
            <w:r w:rsidRPr="007A5539">
              <w:rPr>
                <w:rFonts w:asciiTheme="minorHAnsi" w:hAnsiTheme="minorHAnsi" w:cs="Arial"/>
                <w:sz w:val="22"/>
                <w:szCs w:val="22"/>
              </w:rPr>
              <w:t>No</w:t>
            </w:r>
            <w:r w:rsidR="00B6517C">
              <w:rPr>
                <w:rFonts w:asciiTheme="minorHAnsi" w:hAnsiTheme="minorHAnsi" w:cs="Arial"/>
                <w:sz w:val="22"/>
                <w:szCs w:val="22"/>
              </w:rPr>
              <w:t>rmal hours of work will be 37.9 on average</w:t>
            </w:r>
            <w:r w:rsidR="00063909">
              <w:rPr>
                <w:rFonts w:asciiTheme="minorHAnsi" w:hAnsiTheme="minorHAnsi" w:cs="Arial"/>
                <w:sz w:val="22"/>
                <w:szCs w:val="22"/>
              </w:rPr>
              <w:t xml:space="preserve"> per week, Monday to Friday.</w:t>
            </w:r>
          </w:p>
        </w:tc>
      </w:tr>
      <w:tr w:rsidR="00596239" w:rsidRPr="007A5539" w14:paraId="2B4086E7" w14:textId="77777777" w:rsidTr="00F72797">
        <w:trPr>
          <w:gridBefore w:val="1"/>
          <w:wBefore w:w="23" w:type="dxa"/>
          <w:trHeight w:val="578"/>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3A04C9EB" w14:textId="77777777" w:rsidR="00596239" w:rsidRPr="007A5539" w:rsidRDefault="00596239" w:rsidP="00105E05">
            <w:pPr>
              <w:spacing w:before="60" w:after="60" w:line="276" w:lineRule="auto"/>
              <w:rPr>
                <w:rFonts w:asciiTheme="minorHAnsi" w:hAnsiTheme="minorHAnsi" w:cs="Arial"/>
                <w:b/>
                <w:bCs/>
                <w:sz w:val="22"/>
                <w:szCs w:val="22"/>
              </w:rPr>
            </w:pPr>
            <w:r w:rsidRPr="007A5539">
              <w:rPr>
                <w:rFonts w:asciiTheme="minorHAnsi" w:hAnsiTheme="minorHAnsi" w:cs="Arial"/>
                <w:b/>
                <w:bCs/>
                <w:sz w:val="22"/>
                <w:szCs w:val="22"/>
              </w:rPr>
              <w:t>Holiday Entitlement</w:t>
            </w:r>
          </w:p>
        </w:tc>
        <w:tc>
          <w:tcPr>
            <w:tcW w:w="8332" w:type="dxa"/>
            <w:tcBorders>
              <w:top w:val="single" w:sz="4" w:space="0" w:color="BFBFBF" w:themeColor="background1" w:themeShade="BF"/>
              <w:bottom w:val="single" w:sz="4" w:space="0" w:color="BFBFBF" w:themeColor="background1" w:themeShade="BF"/>
            </w:tcBorders>
          </w:tcPr>
          <w:p w14:paraId="64C3166F" w14:textId="432A8AC0" w:rsidR="00596239" w:rsidRPr="007A5539" w:rsidRDefault="00596239" w:rsidP="005F28DE">
            <w:pPr>
              <w:tabs>
                <w:tab w:val="left" w:pos="567"/>
                <w:tab w:val="left" w:pos="1985"/>
              </w:tabs>
              <w:spacing w:before="60" w:after="60" w:line="276" w:lineRule="auto"/>
              <w:rPr>
                <w:rFonts w:asciiTheme="minorHAnsi" w:hAnsiTheme="minorHAnsi" w:cs="Arial"/>
                <w:sz w:val="22"/>
                <w:szCs w:val="22"/>
              </w:rPr>
            </w:pPr>
            <w:r w:rsidRPr="007A5539">
              <w:rPr>
                <w:rFonts w:asciiTheme="minorHAnsi" w:hAnsiTheme="minorHAnsi" w:cs="Arial"/>
                <w:sz w:val="22"/>
                <w:szCs w:val="22"/>
              </w:rPr>
              <w:t xml:space="preserve">The post holder will be entitled to </w:t>
            </w:r>
            <w:r w:rsidR="002C3A5E">
              <w:rPr>
                <w:rFonts w:asciiTheme="minorHAnsi" w:hAnsiTheme="minorHAnsi" w:cs="Arial"/>
                <w:sz w:val="22"/>
                <w:szCs w:val="22"/>
              </w:rPr>
              <w:t>pro-rata of</w:t>
            </w:r>
            <w:r w:rsidR="008B55F8">
              <w:rPr>
                <w:rFonts w:asciiTheme="minorHAnsi" w:hAnsiTheme="minorHAnsi" w:cs="Arial"/>
                <w:sz w:val="22"/>
                <w:szCs w:val="22"/>
              </w:rPr>
              <w:t xml:space="preserve"> </w:t>
            </w:r>
            <w:r w:rsidR="00A520A4">
              <w:rPr>
                <w:rFonts w:asciiTheme="minorHAnsi" w:hAnsiTheme="minorHAnsi" w:cs="Arial"/>
                <w:sz w:val="22"/>
                <w:szCs w:val="22"/>
              </w:rPr>
              <w:t>36</w:t>
            </w:r>
            <w:r w:rsidRPr="007A5539">
              <w:rPr>
                <w:rFonts w:asciiTheme="minorHAnsi" w:hAnsiTheme="minorHAnsi" w:cs="Arial"/>
                <w:sz w:val="22"/>
                <w:szCs w:val="22"/>
              </w:rPr>
              <w:t xml:space="preserve"> days holiday a year </w:t>
            </w:r>
            <w:r w:rsidR="005F28DE" w:rsidRPr="007A5539">
              <w:rPr>
                <w:rFonts w:asciiTheme="minorHAnsi" w:hAnsiTheme="minorHAnsi" w:cs="Arial"/>
                <w:sz w:val="22"/>
                <w:szCs w:val="22"/>
              </w:rPr>
              <w:t>inclusive of 8 public holidays</w:t>
            </w:r>
            <w:r w:rsidRPr="007A5539">
              <w:rPr>
                <w:rFonts w:asciiTheme="minorHAnsi" w:hAnsiTheme="minorHAnsi" w:cs="Arial"/>
                <w:sz w:val="22"/>
                <w:szCs w:val="22"/>
              </w:rPr>
              <w:t xml:space="preserve">.   Agreed College closure days will be deducted from the leave entitlement. </w:t>
            </w:r>
          </w:p>
        </w:tc>
      </w:tr>
      <w:tr w:rsidR="00220CC8" w:rsidRPr="007A5539" w14:paraId="672BB0E4" w14:textId="77777777" w:rsidTr="00F72797">
        <w:trPr>
          <w:gridBefore w:val="1"/>
          <w:wBefore w:w="23" w:type="dxa"/>
          <w:trHeight w:val="578"/>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658418F1" w14:textId="77777777" w:rsidR="00220CC8" w:rsidRPr="007A5539" w:rsidRDefault="00220CC8" w:rsidP="00105E05">
            <w:pPr>
              <w:spacing w:before="60" w:after="60" w:line="276" w:lineRule="auto"/>
              <w:rPr>
                <w:rFonts w:asciiTheme="minorHAnsi" w:hAnsiTheme="minorHAnsi" w:cs="Arial"/>
                <w:b/>
                <w:bCs/>
                <w:sz w:val="22"/>
                <w:szCs w:val="22"/>
              </w:rPr>
            </w:pPr>
            <w:r w:rsidRPr="007A5539">
              <w:rPr>
                <w:rFonts w:asciiTheme="minorHAnsi" w:hAnsiTheme="minorHAnsi" w:cs="Arial"/>
                <w:b/>
                <w:bCs/>
                <w:sz w:val="22"/>
                <w:szCs w:val="22"/>
              </w:rPr>
              <w:t>Pension</w:t>
            </w:r>
          </w:p>
        </w:tc>
        <w:tc>
          <w:tcPr>
            <w:tcW w:w="8332" w:type="dxa"/>
            <w:tcBorders>
              <w:top w:val="single" w:sz="4" w:space="0" w:color="BFBFBF" w:themeColor="background1" w:themeShade="BF"/>
              <w:bottom w:val="single" w:sz="4" w:space="0" w:color="BFBFBF" w:themeColor="background1" w:themeShade="BF"/>
            </w:tcBorders>
          </w:tcPr>
          <w:p w14:paraId="17BDCB44" w14:textId="77777777" w:rsidR="00220CC8" w:rsidRPr="007A5539" w:rsidRDefault="00220CC8" w:rsidP="00105E05">
            <w:pPr>
              <w:tabs>
                <w:tab w:val="left" w:pos="567"/>
                <w:tab w:val="left" w:pos="1985"/>
              </w:tabs>
              <w:spacing w:before="60" w:after="60" w:line="276" w:lineRule="auto"/>
              <w:jc w:val="both"/>
              <w:rPr>
                <w:rFonts w:asciiTheme="minorHAnsi" w:hAnsiTheme="minorHAnsi" w:cs="Arial"/>
                <w:sz w:val="22"/>
                <w:szCs w:val="22"/>
              </w:rPr>
            </w:pPr>
            <w:r w:rsidRPr="007A5539">
              <w:rPr>
                <w:rFonts w:asciiTheme="minorHAnsi" w:hAnsiTheme="minorHAnsi" w:cs="Arial"/>
                <w:sz w:val="22"/>
                <w:szCs w:val="22"/>
              </w:rPr>
              <w:t xml:space="preserve">The post holder will be eligible for membership of a contributory Group Personal Pension scheme, from the commencement date of the appointment (subject to age requirements). </w:t>
            </w:r>
          </w:p>
        </w:tc>
      </w:tr>
      <w:tr w:rsidR="00220CC8" w:rsidRPr="007A5539" w14:paraId="73FAB09A" w14:textId="77777777" w:rsidTr="00F72797">
        <w:trPr>
          <w:gridBefore w:val="1"/>
          <w:wBefore w:w="23" w:type="dxa"/>
          <w:trHeight w:val="405"/>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122DF5B8" w14:textId="77777777" w:rsidR="00220CC8" w:rsidRPr="007A5539" w:rsidRDefault="00220CC8" w:rsidP="00105E05">
            <w:pPr>
              <w:spacing w:before="60" w:after="60" w:line="276" w:lineRule="auto"/>
              <w:rPr>
                <w:rFonts w:asciiTheme="minorHAnsi" w:hAnsiTheme="minorHAnsi" w:cs="Arial"/>
                <w:b/>
                <w:bCs/>
                <w:sz w:val="22"/>
                <w:szCs w:val="22"/>
              </w:rPr>
            </w:pPr>
            <w:r w:rsidRPr="007A5539">
              <w:rPr>
                <w:rFonts w:asciiTheme="minorHAnsi" w:hAnsiTheme="minorHAnsi" w:cs="Arial"/>
                <w:b/>
                <w:bCs/>
                <w:sz w:val="22"/>
                <w:szCs w:val="22"/>
              </w:rPr>
              <w:t>Life Assurance</w:t>
            </w:r>
          </w:p>
        </w:tc>
        <w:tc>
          <w:tcPr>
            <w:tcW w:w="8332" w:type="dxa"/>
            <w:tcBorders>
              <w:top w:val="single" w:sz="4" w:space="0" w:color="BFBFBF" w:themeColor="background1" w:themeShade="BF"/>
              <w:bottom w:val="single" w:sz="4" w:space="0" w:color="BFBFBF" w:themeColor="background1" w:themeShade="BF"/>
            </w:tcBorders>
          </w:tcPr>
          <w:p w14:paraId="083853FC" w14:textId="77777777" w:rsidR="00220CC8" w:rsidRPr="007A5539" w:rsidRDefault="00220CC8" w:rsidP="00105E05">
            <w:pPr>
              <w:tabs>
                <w:tab w:val="left" w:pos="567"/>
                <w:tab w:val="left" w:pos="1985"/>
              </w:tabs>
              <w:spacing w:before="60" w:after="60" w:line="276" w:lineRule="auto"/>
              <w:jc w:val="both"/>
              <w:rPr>
                <w:rFonts w:asciiTheme="minorHAnsi" w:hAnsiTheme="minorHAnsi" w:cs="Arial"/>
                <w:sz w:val="22"/>
                <w:szCs w:val="22"/>
              </w:rPr>
            </w:pPr>
            <w:r w:rsidRPr="007A5539">
              <w:rPr>
                <w:rFonts w:asciiTheme="minorHAnsi" w:hAnsiTheme="minorHAnsi" w:cs="Arial"/>
                <w:sz w:val="22"/>
                <w:szCs w:val="22"/>
              </w:rPr>
              <w:t>College Employees are covered by free life assurance for the duration of their employment (subject to age requirements).</w:t>
            </w:r>
          </w:p>
        </w:tc>
      </w:tr>
      <w:tr w:rsidR="00220CC8" w:rsidRPr="007A5539" w14:paraId="1E6C73D2" w14:textId="77777777" w:rsidTr="00F72797">
        <w:trPr>
          <w:gridBefore w:val="1"/>
          <w:wBefore w:w="23" w:type="dxa"/>
          <w:trHeight w:val="239"/>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7355FDC7" w14:textId="77777777" w:rsidR="00220CC8" w:rsidRPr="007A5539" w:rsidRDefault="00220CC8" w:rsidP="00105E05">
            <w:pPr>
              <w:spacing w:before="60" w:after="60" w:line="276" w:lineRule="auto"/>
              <w:rPr>
                <w:rFonts w:asciiTheme="minorHAnsi" w:hAnsiTheme="minorHAnsi" w:cs="Arial"/>
                <w:b/>
                <w:bCs/>
                <w:sz w:val="22"/>
                <w:szCs w:val="22"/>
              </w:rPr>
            </w:pPr>
            <w:r w:rsidRPr="007A5539">
              <w:rPr>
                <w:rFonts w:asciiTheme="minorHAnsi" w:hAnsiTheme="minorHAnsi" w:cs="Arial"/>
                <w:b/>
                <w:bCs/>
                <w:sz w:val="22"/>
                <w:szCs w:val="22"/>
              </w:rPr>
              <w:t>Meal Entitlement</w:t>
            </w:r>
          </w:p>
        </w:tc>
        <w:tc>
          <w:tcPr>
            <w:tcW w:w="8332" w:type="dxa"/>
            <w:tcBorders>
              <w:top w:val="single" w:sz="4" w:space="0" w:color="BFBFBF" w:themeColor="background1" w:themeShade="BF"/>
              <w:bottom w:val="single" w:sz="4" w:space="0" w:color="BFBFBF" w:themeColor="background1" w:themeShade="BF"/>
            </w:tcBorders>
          </w:tcPr>
          <w:p w14:paraId="44F5A29E" w14:textId="710EDE53" w:rsidR="00220CC8" w:rsidRPr="007A5539" w:rsidRDefault="00382392" w:rsidP="00105E05">
            <w:pPr>
              <w:tabs>
                <w:tab w:val="left" w:pos="567"/>
                <w:tab w:val="left" w:pos="1985"/>
              </w:tabs>
              <w:spacing w:before="60" w:after="60" w:line="276" w:lineRule="auto"/>
              <w:jc w:val="both"/>
              <w:rPr>
                <w:rFonts w:asciiTheme="minorHAnsi" w:hAnsiTheme="minorHAnsi" w:cs="Arial"/>
                <w:sz w:val="22"/>
                <w:szCs w:val="22"/>
              </w:rPr>
            </w:pPr>
            <w:r>
              <w:rPr>
                <w:rFonts w:asciiTheme="minorHAnsi" w:hAnsiTheme="minorHAnsi" w:cs="Arial"/>
                <w:sz w:val="22"/>
                <w:szCs w:val="22"/>
              </w:rPr>
              <w:t>A meal</w:t>
            </w:r>
            <w:r w:rsidR="00220CC8" w:rsidRPr="007A5539">
              <w:rPr>
                <w:rFonts w:asciiTheme="minorHAnsi" w:hAnsiTheme="minorHAnsi" w:cs="Arial"/>
                <w:sz w:val="22"/>
                <w:szCs w:val="22"/>
              </w:rPr>
              <w:t xml:space="preserve"> on duty will be provided free of charge.</w:t>
            </w:r>
          </w:p>
        </w:tc>
      </w:tr>
      <w:tr w:rsidR="00220CC8" w:rsidRPr="007A5539" w14:paraId="4D777C14" w14:textId="77777777" w:rsidTr="00F72797">
        <w:trPr>
          <w:gridBefore w:val="1"/>
          <w:wBefore w:w="23" w:type="dxa"/>
          <w:trHeight w:val="412"/>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41A412C2" w14:textId="77777777" w:rsidR="00220CC8" w:rsidRPr="007A5539" w:rsidRDefault="00220CC8" w:rsidP="00105E05">
            <w:pPr>
              <w:spacing w:before="60" w:after="60" w:line="276" w:lineRule="auto"/>
              <w:rPr>
                <w:rFonts w:asciiTheme="minorHAnsi" w:hAnsiTheme="minorHAnsi" w:cs="Arial"/>
                <w:b/>
                <w:bCs/>
                <w:sz w:val="22"/>
                <w:szCs w:val="22"/>
              </w:rPr>
            </w:pPr>
            <w:r w:rsidRPr="007A5539">
              <w:rPr>
                <w:rFonts w:asciiTheme="minorHAnsi" w:hAnsiTheme="minorHAnsi" w:cs="Arial"/>
                <w:b/>
                <w:bCs/>
                <w:sz w:val="22"/>
                <w:szCs w:val="22"/>
              </w:rPr>
              <w:t>Sickness Benefit</w:t>
            </w:r>
          </w:p>
        </w:tc>
        <w:tc>
          <w:tcPr>
            <w:tcW w:w="8332" w:type="dxa"/>
            <w:tcBorders>
              <w:top w:val="single" w:sz="4" w:space="0" w:color="BFBFBF" w:themeColor="background1" w:themeShade="BF"/>
              <w:bottom w:val="single" w:sz="4" w:space="0" w:color="BFBFBF" w:themeColor="background1" w:themeShade="BF"/>
            </w:tcBorders>
          </w:tcPr>
          <w:p w14:paraId="4E7083A7" w14:textId="77777777" w:rsidR="00220CC8" w:rsidRPr="007A5539" w:rsidRDefault="00220CC8" w:rsidP="00105E05">
            <w:pPr>
              <w:tabs>
                <w:tab w:val="left" w:pos="567"/>
                <w:tab w:val="left" w:pos="1985"/>
              </w:tabs>
              <w:spacing w:before="60" w:after="60" w:line="276" w:lineRule="auto"/>
              <w:jc w:val="both"/>
              <w:rPr>
                <w:rFonts w:asciiTheme="minorHAnsi" w:hAnsiTheme="minorHAnsi" w:cs="Arial"/>
                <w:sz w:val="22"/>
                <w:szCs w:val="22"/>
              </w:rPr>
            </w:pPr>
            <w:r w:rsidRPr="007A5539">
              <w:rPr>
                <w:rFonts w:asciiTheme="minorHAnsi" w:hAnsiTheme="minorHAnsi" w:cs="Arial"/>
                <w:sz w:val="22"/>
                <w:szCs w:val="22"/>
              </w:rPr>
              <w:t>A maximum of (pro-rata) six weeks’ sick pay at full pay, calculated in any rolling twelve month period, subject to satisfactory notification of absence and production of medical certificates.</w:t>
            </w:r>
          </w:p>
        </w:tc>
      </w:tr>
      <w:tr w:rsidR="00220CC8" w:rsidRPr="007A5539" w14:paraId="10353DA9" w14:textId="77777777" w:rsidTr="00F72797">
        <w:trPr>
          <w:gridBefore w:val="1"/>
          <w:wBefore w:w="23" w:type="dxa"/>
          <w:trHeight w:val="412"/>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7BDFE002" w14:textId="77777777" w:rsidR="00220CC8" w:rsidRPr="007A5539" w:rsidRDefault="00220CC8" w:rsidP="00105E05">
            <w:pPr>
              <w:spacing w:before="60" w:after="60" w:line="276" w:lineRule="auto"/>
              <w:rPr>
                <w:rFonts w:asciiTheme="minorHAnsi" w:hAnsiTheme="minorHAnsi" w:cs="Arial"/>
                <w:b/>
                <w:sz w:val="22"/>
                <w:szCs w:val="22"/>
              </w:rPr>
            </w:pPr>
            <w:r w:rsidRPr="007A5539">
              <w:rPr>
                <w:rFonts w:asciiTheme="minorHAnsi" w:hAnsiTheme="minorHAnsi" w:cs="Arial"/>
                <w:b/>
                <w:sz w:val="22"/>
                <w:szCs w:val="22"/>
              </w:rPr>
              <w:t>Employee Assistance</w:t>
            </w:r>
            <w:r w:rsidRPr="007A5539">
              <w:rPr>
                <w:rFonts w:asciiTheme="minorHAnsi" w:hAnsiTheme="minorHAnsi" w:cs="Arial"/>
                <w:b/>
                <w:sz w:val="22"/>
                <w:szCs w:val="22"/>
              </w:rPr>
              <w:br/>
              <w:t>Service</w:t>
            </w:r>
          </w:p>
        </w:tc>
        <w:tc>
          <w:tcPr>
            <w:tcW w:w="8332" w:type="dxa"/>
            <w:tcBorders>
              <w:top w:val="single" w:sz="4" w:space="0" w:color="BFBFBF" w:themeColor="background1" w:themeShade="BF"/>
              <w:bottom w:val="single" w:sz="4" w:space="0" w:color="BFBFBF" w:themeColor="background1" w:themeShade="BF"/>
            </w:tcBorders>
          </w:tcPr>
          <w:p w14:paraId="56A19746" w14:textId="77777777" w:rsidR="00220CC8" w:rsidRPr="007A5539" w:rsidRDefault="00220CC8" w:rsidP="00105E05">
            <w:pPr>
              <w:tabs>
                <w:tab w:val="left" w:pos="567"/>
                <w:tab w:val="left" w:pos="1985"/>
              </w:tabs>
              <w:spacing w:before="60" w:after="60" w:line="276" w:lineRule="auto"/>
              <w:jc w:val="both"/>
              <w:rPr>
                <w:rFonts w:asciiTheme="minorHAnsi" w:hAnsiTheme="minorHAnsi" w:cs="Arial"/>
                <w:sz w:val="22"/>
                <w:szCs w:val="22"/>
              </w:rPr>
            </w:pPr>
            <w:r w:rsidRPr="007A5539">
              <w:rPr>
                <w:rFonts w:asciiTheme="minorHAnsi" w:hAnsiTheme="minorHAnsi" w:cs="Arial"/>
                <w:sz w:val="22"/>
                <w:szCs w:val="22"/>
              </w:rPr>
              <w:t>A confidential 24/7 telephone advisory and counselling service is available to all College employees and their family members who live in the same household.</w:t>
            </w:r>
          </w:p>
        </w:tc>
      </w:tr>
      <w:tr w:rsidR="00220CC8" w:rsidRPr="007A5539" w14:paraId="56ABBDC4" w14:textId="77777777" w:rsidTr="00F72797">
        <w:trPr>
          <w:gridBefore w:val="1"/>
          <w:wBefore w:w="23" w:type="dxa"/>
          <w:trHeight w:val="745"/>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658B3F14" w14:textId="77777777" w:rsidR="00220CC8" w:rsidRPr="007A5539" w:rsidRDefault="00220CC8" w:rsidP="00105E05">
            <w:pPr>
              <w:spacing w:before="60" w:after="60" w:line="276" w:lineRule="auto"/>
              <w:rPr>
                <w:rFonts w:asciiTheme="minorHAnsi" w:hAnsiTheme="minorHAnsi" w:cs="Arial"/>
                <w:b/>
                <w:sz w:val="22"/>
                <w:szCs w:val="22"/>
              </w:rPr>
            </w:pPr>
            <w:r w:rsidRPr="007A5539">
              <w:rPr>
                <w:rFonts w:asciiTheme="minorHAnsi" w:hAnsiTheme="minorHAnsi" w:cs="Arial"/>
                <w:b/>
                <w:bCs/>
                <w:sz w:val="22"/>
                <w:szCs w:val="22"/>
              </w:rPr>
              <w:t>Childcare</w:t>
            </w:r>
          </w:p>
        </w:tc>
        <w:tc>
          <w:tcPr>
            <w:tcW w:w="8332" w:type="dxa"/>
            <w:tcBorders>
              <w:top w:val="single" w:sz="4" w:space="0" w:color="BFBFBF" w:themeColor="background1" w:themeShade="BF"/>
              <w:bottom w:val="single" w:sz="4" w:space="0" w:color="BFBFBF" w:themeColor="background1" w:themeShade="BF"/>
            </w:tcBorders>
          </w:tcPr>
          <w:p w14:paraId="29FFD56F" w14:textId="326332CD" w:rsidR="00220CC8" w:rsidRPr="007A5539" w:rsidRDefault="00220CC8" w:rsidP="00105E05">
            <w:pPr>
              <w:tabs>
                <w:tab w:val="left" w:pos="567"/>
                <w:tab w:val="left" w:pos="1985"/>
              </w:tabs>
              <w:spacing w:before="60" w:after="60" w:line="276" w:lineRule="auto"/>
              <w:jc w:val="both"/>
              <w:rPr>
                <w:rFonts w:asciiTheme="minorHAnsi" w:hAnsiTheme="minorHAnsi" w:cs="Arial"/>
                <w:sz w:val="22"/>
                <w:szCs w:val="22"/>
              </w:rPr>
            </w:pPr>
            <w:r w:rsidRPr="007A5539">
              <w:rPr>
                <w:rFonts w:asciiTheme="minorHAnsi" w:hAnsiTheme="minorHAnsi" w:cs="Arial"/>
                <w:sz w:val="22"/>
                <w:szCs w:val="22"/>
              </w:rPr>
              <w:t xml:space="preserve">Somerville runs a small on-site Nursery.  College employees may choose to enter a childcare salary sacrifice scheme (under the Income &amp; Corporation Taxes Act 1988), which allows tax and national insurance </w:t>
            </w:r>
            <w:r w:rsidR="00B6517C">
              <w:rPr>
                <w:rFonts w:asciiTheme="minorHAnsi" w:hAnsiTheme="minorHAnsi" w:cs="Arial"/>
                <w:sz w:val="22"/>
                <w:szCs w:val="22"/>
              </w:rPr>
              <w:t xml:space="preserve">exemption for this benefit. </w:t>
            </w:r>
          </w:p>
        </w:tc>
      </w:tr>
      <w:tr w:rsidR="00220CC8" w:rsidRPr="007A5539" w14:paraId="28081877" w14:textId="77777777" w:rsidTr="00F72797">
        <w:trPr>
          <w:gridBefore w:val="1"/>
          <w:wBefore w:w="23" w:type="dxa"/>
          <w:trHeight w:val="578"/>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159BFC1F" w14:textId="77777777" w:rsidR="00220CC8" w:rsidRPr="007A5539" w:rsidRDefault="00220CC8" w:rsidP="00105E05">
            <w:pPr>
              <w:spacing w:before="60" w:after="60" w:line="276" w:lineRule="auto"/>
              <w:rPr>
                <w:rFonts w:asciiTheme="minorHAnsi" w:hAnsiTheme="minorHAnsi" w:cs="Arial"/>
                <w:b/>
                <w:bCs/>
                <w:sz w:val="22"/>
                <w:szCs w:val="22"/>
              </w:rPr>
            </w:pPr>
            <w:r w:rsidRPr="007A5539">
              <w:rPr>
                <w:rFonts w:asciiTheme="minorHAnsi" w:hAnsiTheme="minorHAnsi" w:cs="Arial"/>
                <w:b/>
                <w:bCs/>
                <w:sz w:val="22"/>
                <w:szCs w:val="22"/>
              </w:rPr>
              <w:t>Training</w:t>
            </w:r>
          </w:p>
        </w:tc>
        <w:tc>
          <w:tcPr>
            <w:tcW w:w="8332" w:type="dxa"/>
            <w:tcBorders>
              <w:top w:val="single" w:sz="4" w:space="0" w:color="BFBFBF" w:themeColor="background1" w:themeShade="BF"/>
              <w:bottom w:val="single" w:sz="4" w:space="0" w:color="BFBFBF" w:themeColor="background1" w:themeShade="BF"/>
            </w:tcBorders>
          </w:tcPr>
          <w:p w14:paraId="1C23E4AA" w14:textId="77777777" w:rsidR="00220CC8" w:rsidRPr="007A5539" w:rsidRDefault="00220CC8" w:rsidP="00105E05">
            <w:pPr>
              <w:tabs>
                <w:tab w:val="left" w:pos="567"/>
                <w:tab w:val="left" w:pos="1985"/>
              </w:tabs>
              <w:spacing w:before="60" w:after="60" w:line="276" w:lineRule="auto"/>
              <w:jc w:val="both"/>
              <w:rPr>
                <w:rFonts w:asciiTheme="minorHAnsi" w:hAnsiTheme="minorHAnsi" w:cs="Arial"/>
                <w:sz w:val="22"/>
                <w:szCs w:val="22"/>
              </w:rPr>
            </w:pPr>
            <w:r w:rsidRPr="007A5539">
              <w:rPr>
                <w:rFonts w:asciiTheme="minorHAnsi" w:hAnsiTheme="minorHAnsi" w:cs="Arial"/>
                <w:sz w:val="22"/>
                <w:szCs w:val="22"/>
              </w:rPr>
              <w:t>The College will support the post holder to undertake any relevant training to enhance his or her work performance, and financial support for these development activities will be provided where appropriate.</w:t>
            </w:r>
          </w:p>
        </w:tc>
      </w:tr>
      <w:tr w:rsidR="00220CC8" w:rsidRPr="007A5539" w14:paraId="322940A1" w14:textId="77777777" w:rsidTr="00F72797">
        <w:trPr>
          <w:gridBefore w:val="1"/>
          <w:wBefore w:w="23" w:type="dxa"/>
          <w:trHeight w:val="239"/>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599F4460" w14:textId="77777777" w:rsidR="00220CC8" w:rsidRPr="007A5539" w:rsidRDefault="00220CC8" w:rsidP="00105E05">
            <w:pPr>
              <w:tabs>
                <w:tab w:val="left" w:pos="567"/>
                <w:tab w:val="left" w:pos="1985"/>
              </w:tabs>
              <w:spacing w:before="60" w:after="60" w:line="276" w:lineRule="auto"/>
              <w:rPr>
                <w:rFonts w:asciiTheme="minorHAnsi" w:hAnsiTheme="minorHAnsi" w:cs="Arial"/>
                <w:b/>
                <w:sz w:val="22"/>
                <w:szCs w:val="22"/>
              </w:rPr>
            </w:pPr>
            <w:r w:rsidRPr="007A5539">
              <w:rPr>
                <w:rFonts w:asciiTheme="minorHAnsi" w:hAnsiTheme="minorHAnsi" w:cs="Arial"/>
                <w:b/>
                <w:sz w:val="22"/>
                <w:szCs w:val="22"/>
              </w:rPr>
              <w:t>Smoking policy</w:t>
            </w:r>
          </w:p>
        </w:tc>
        <w:tc>
          <w:tcPr>
            <w:tcW w:w="8332" w:type="dxa"/>
            <w:tcBorders>
              <w:top w:val="single" w:sz="4" w:space="0" w:color="BFBFBF" w:themeColor="background1" w:themeShade="BF"/>
              <w:bottom w:val="single" w:sz="4" w:space="0" w:color="BFBFBF" w:themeColor="background1" w:themeShade="BF"/>
            </w:tcBorders>
          </w:tcPr>
          <w:p w14:paraId="4E0F0B17" w14:textId="1E9B7DF0" w:rsidR="00220CC8" w:rsidRPr="007A5539" w:rsidRDefault="00220CC8" w:rsidP="00105E05">
            <w:pPr>
              <w:tabs>
                <w:tab w:val="left" w:pos="567"/>
                <w:tab w:val="left" w:pos="1985"/>
              </w:tabs>
              <w:spacing w:before="60" w:after="60" w:line="276" w:lineRule="auto"/>
              <w:jc w:val="both"/>
              <w:rPr>
                <w:rFonts w:asciiTheme="minorHAnsi" w:hAnsiTheme="minorHAnsi" w:cs="Arial"/>
                <w:sz w:val="22"/>
                <w:szCs w:val="22"/>
              </w:rPr>
            </w:pPr>
            <w:r w:rsidRPr="007A5539">
              <w:rPr>
                <w:rFonts w:asciiTheme="minorHAnsi" w:hAnsiTheme="minorHAnsi" w:cs="Arial"/>
                <w:sz w:val="22"/>
                <w:szCs w:val="22"/>
              </w:rPr>
              <w:t>No smoking</w:t>
            </w:r>
            <w:r w:rsidR="00382392">
              <w:rPr>
                <w:rFonts w:asciiTheme="minorHAnsi" w:hAnsiTheme="minorHAnsi" w:cs="Arial"/>
                <w:sz w:val="22"/>
                <w:szCs w:val="22"/>
              </w:rPr>
              <w:t xml:space="preserve"> or vaping</w:t>
            </w:r>
            <w:r w:rsidRPr="007A5539">
              <w:rPr>
                <w:rFonts w:asciiTheme="minorHAnsi" w:hAnsiTheme="minorHAnsi" w:cs="Arial"/>
                <w:sz w:val="22"/>
                <w:szCs w:val="22"/>
              </w:rPr>
              <w:t xml:space="preserve"> is allowed in any part of the College.</w:t>
            </w:r>
          </w:p>
        </w:tc>
      </w:tr>
      <w:tr w:rsidR="00220CC8" w:rsidRPr="007A5539" w14:paraId="14E896FD" w14:textId="77777777" w:rsidTr="00F72797">
        <w:trPr>
          <w:gridBefore w:val="1"/>
          <w:wBefore w:w="23" w:type="dxa"/>
          <w:trHeight w:val="246"/>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73A14111" w14:textId="77777777" w:rsidR="00220CC8" w:rsidRPr="007A5539" w:rsidRDefault="00220CC8" w:rsidP="00105E05">
            <w:pPr>
              <w:tabs>
                <w:tab w:val="left" w:pos="567"/>
                <w:tab w:val="left" w:pos="1985"/>
              </w:tabs>
              <w:spacing w:before="60" w:after="60" w:line="276" w:lineRule="auto"/>
              <w:rPr>
                <w:rFonts w:asciiTheme="minorHAnsi" w:hAnsiTheme="minorHAnsi" w:cs="Arial"/>
                <w:b/>
                <w:sz w:val="22"/>
                <w:szCs w:val="22"/>
              </w:rPr>
            </w:pPr>
            <w:r w:rsidRPr="007A5539">
              <w:rPr>
                <w:rFonts w:asciiTheme="minorHAnsi" w:hAnsiTheme="minorHAnsi" w:cs="Arial"/>
                <w:b/>
                <w:sz w:val="22"/>
                <w:szCs w:val="22"/>
              </w:rPr>
              <w:t>Parking</w:t>
            </w:r>
          </w:p>
        </w:tc>
        <w:tc>
          <w:tcPr>
            <w:tcW w:w="8332" w:type="dxa"/>
            <w:tcBorders>
              <w:top w:val="single" w:sz="4" w:space="0" w:color="BFBFBF" w:themeColor="background1" w:themeShade="BF"/>
              <w:bottom w:val="single" w:sz="4" w:space="0" w:color="BFBFBF" w:themeColor="background1" w:themeShade="BF"/>
            </w:tcBorders>
          </w:tcPr>
          <w:p w14:paraId="0C4A2E8D" w14:textId="3B2A7B2D" w:rsidR="00220CC8" w:rsidRPr="007A5539" w:rsidRDefault="00220CC8" w:rsidP="00F73278">
            <w:pPr>
              <w:tabs>
                <w:tab w:val="left" w:pos="567"/>
                <w:tab w:val="left" w:pos="1985"/>
              </w:tabs>
              <w:spacing w:before="60" w:after="60" w:line="276" w:lineRule="auto"/>
              <w:jc w:val="both"/>
              <w:rPr>
                <w:rFonts w:asciiTheme="minorHAnsi" w:hAnsiTheme="minorHAnsi" w:cs="Arial"/>
                <w:sz w:val="22"/>
                <w:szCs w:val="22"/>
              </w:rPr>
            </w:pPr>
            <w:r w:rsidRPr="007A5539">
              <w:rPr>
                <w:rFonts w:asciiTheme="minorHAnsi" w:hAnsiTheme="minorHAnsi" w:cs="Arial"/>
                <w:sz w:val="22"/>
                <w:szCs w:val="22"/>
              </w:rPr>
              <w:t xml:space="preserve">On-site parking facilities </w:t>
            </w:r>
            <w:r w:rsidR="00B6517C">
              <w:rPr>
                <w:rFonts w:asciiTheme="minorHAnsi" w:hAnsiTheme="minorHAnsi" w:cs="Arial"/>
                <w:sz w:val="22"/>
                <w:szCs w:val="22"/>
              </w:rPr>
              <w:t>are not available.</w:t>
            </w:r>
          </w:p>
        </w:tc>
      </w:tr>
      <w:tr w:rsidR="00596239" w:rsidRPr="007A5539" w14:paraId="433D642D" w14:textId="77777777" w:rsidTr="00F72797">
        <w:tblPrEx>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Ex>
        <w:trPr>
          <w:trHeight w:val="5165"/>
        </w:trPr>
        <w:tc>
          <w:tcPr>
            <w:tcW w:w="10598" w:type="dxa"/>
            <w:gridSpan w:val="3"/>
            <w:shd w:val="clear" w:color="auto" w:fill="EEECE1" w:themeFill="background2"/>
          </w:tcPr>
          <w:p w14:paraId="39F5317E" w14:textId="77777777" w:rsidR="00596239" w:rsidRPr="002C3A5E" w:rsidRDefault="00596239" w:rsidP="00596239">
            <w:pPr>
              <w:spacing w:line="276" w:lineRule="auto"/>
              <w:rPr>
                <w:rFonts w:asciiTheme="minorHAnsi" w:hAnsiTheme="minorHAnsi"/>
                <w:b/>
                <w:sz w:val="28"/>
                <w:szCs w:val="28"/>
              </w:rPr>
            </w:pPr>
            <w:r w:rsidRPr="002C3A5E">
              <w:rPr>
                <w:rFonts w:asciiTheme="minorHAnsi" w:hAnsiTheme="minorHAnsi"/>
                <w:b/>
                <w:sz w:val="22"/>
                <w:szCs w:val="22"/>
              </w:rPr>
              <w:lastRenderedPageBreak/>
              <w:br w:type="page"/>
            </w:r>
            <w:r w:rsidRPr="002C3A5E">
              <w:rPr>
                <w:rFonts w:asciiTheme="minorHAnsi" w:hAnsiTheme="minorHAnsi"/>
                <w:b/>
                <w:color w:val="C0504D" w:themeColor="accent2"/>
                <w:sz w:val="28"/>
                <w:szCs w:val="28"/>
              </w:rPr>
              <w:t>Application Procedure</w:t>
            </w:r>
          </w:p>
          <w:p w14:paraId="08912D76" w14:textId="77777777" w:rsidR="00596239" w:rsidRPr="002C3A5E" w:rsidRDefault="00596239" w:rsidP="00A520A4">
            <w:pPr>
              <w:spacing w:line="276" w:lineRule="auto"/>
              <w:rPr>
                <w:rFonts w:asciiTheme="minorHAnsi" w:hAnsiTheme="minorHAnsi"/>
                <w:b/>
                <w:sz w:val="22"/>
                <w:szCs w:val="22"/>
              </w:rPr>
            </w:pPr>
          </w:p>
          <w:p w14:paraId="04257221" w14:textId="77777777" w:rsidR="00A520A4" w:rsidRPr="002C3A5E" w:rsidRDefault="00A520A4" w:rsidP="00A520A4">
            <w:pPr>
              <w:spacing w:line="276" w:lineRule="auto"/>
              <w:rPr>
                <w:rFonts w:asciiTheme="minorHAnsi" w:hAnsiTheme="minorHAnsi"/>
                <w:b/>
                <w:sz w:val="22"/>
                <w:szCs w:val="22"/>
              </w:rPr>
            </w:pPr>
            <w:r w:rsidRPr="002C3A5E">
              <w:rPr>
                <w:rFonts w:asciiTheme="minorHAnsi" w:hAnsiTheme="minorHAnsi"/>
                <w:b/>
                <w:sz w:val="22"/>
                <w:szCs w:val="22"/>
              </w:rPr>
              <w:t>Your application should comprise</w:t>
            </w:r>
          </w:p>
          <w:p w14:paraId="07B90B01" w14:textId="02A3E741" w:rsidR="00A520A4" w:rsidRPr="002C3A5E" w:rsidRDefault="00A520A4" w:rsidP="00A520A4">
            <w:pPr>
              <w:pStyle w:val="ListParagraph"/>
              <w:numPr>
                <w:ilvl w:val="0"/>
                <w:numId w:val="40"/>
              </w:numPr>
              <w:rPr>
                <w:rFonts w:asciiTheme="minorHAnsi" w:hAnsiTheme="minorHAnsi"/>
                <w:b/>
              </w:rPr>
            </w:pPr>
            <w:r w:rsidRPr="002C3A5E">
              <w:rPr>
                <w:rFonts w:asciiTheme="minorHAnsi" w:hAnsiTheme="minorHAnsi"/>
                <w:b/>
              </w:rPr>
              <w:t>A completed application form (including a</w:t>
            </w:r>
            <w:r w:rsidR="008B55F8">
              <w:rPr>
                <w:rFonts w:asciiTheme="minorHAnsi" w:hAnsiTheme="minorHAnsi"/>
                <w:b/>
              </w:rPr>
              <w:t xml:space="preserve"> hand-written</w:t>
            </w:r>
            <w:r w:rsidRPr="002C3A5E">
              <w:rPr>
                <w:rFonts w:asciiTheme="minorHAnsi" w:hAnsiTheme="minorHAnsi"/>
                <w:b/>
              </w:rPr>
              <w:t xml:space="preserve"> personal statement and details of at least 2 referees)</w:t>
            </w:r>
          </w:p>
          <w:p w14:paraId="12DC591F" w14:textId="77777777" w:rsidR="00A520A4" w:rsidRPr="002C3A5E" w:rsidRDefault="00A520A4" w:rsidP="00A520A4">
            <w:pPr>
              <w:pStyle w:val="ListParagraph"/>
              <w:numPr>
                <w:ilvl w:val="0"/>
                <w:numId w:val="40"/>
              </w:numPr>
              <w:rPr>
                <w:rFonts w:asciiTheme="minorHAnsi" w:hAnsiTheme="minorHAnsi"/>
                <w:b/>
              </w:rPr>
            </w:pPr>
            <w:r w:rsidRPr="002C3A5E">
              <w:rPr>
                <w:rFonts w:asciiTheme="minorHAnsi" w:hAnsiTheme="minorHAnsi"/>
                <w:b/>
              </w:rPr>
              <w:t>A curriculum vitae (CVs submitted on their own will not be considered)</w:t>
            </w:r>
          </w:p>
          <w:p w14:paraId="6C517AFF" w14:textId="77777777" w:rsidR="00A520A4" w:rsidRPr="002C3A5E" w:rsidRDefault="00A520A4" w:rsidP="00A520A4">
            <w:pPr>
              <w:pStyle w:val="ListParagraph"/>
              <w:numPr>
                <w:ilvl w:val="0"/>
                <w:numId w:val="40"/>
              </w:numPr>
              <w:rPr>
                <w:rFonts w:asciiTheme="minorHAnsi" w:hAnsiTheme="minorHAnsi"/>
                <w:b/>
              </w:rPr>
            </w:pPr>
            <w:r w:rsidRPr="002C3A5E">
              <w:rPr>
                <w:rFonts w:asciiTheme="minorHAnsi" w:hAnsiTheme="minorHAnsi"/>
                <w:b/>
              </w:rPr>
              <w:t>An Equal Opportunities Monitoring form</w:t>
            </w:r>
          </w:p>
          <w:p w14:paraId="22615C71" w14:textId="45A5C939" w:rsidR="00A520A4" w:rsidRPr="002C3A5E" w:rsidRDefault="00A520A4" w:rsidP="00A520A4">
            <w:pPr>
              <w:rPr>
                <w:rFonts w:asciiTheme="minorHAnsi" w:hAnsiTheme="minorHAnsi"/>
                <w:sz w:val="22"/>
                <w:szCs w:val="22"/>
              </w:rPr>
            </w:pPr>
            <w:r w:rsidRPr="002C3A5E">
              <w:rPr>
                <w:rFonts w:asciiTheme="minorHAnsi" w:hAnsiTheme="minorHAnsi"/>
                <w:sz w:val="22"/>
                <w:szCs w:val="22"/>
              </w:rPr>
              <w:t>Email you</w:t>
            </w:r>
            <w:r w:rsidR="00453DAD">
              <w:rPr>
                <w:rFonts w:asciiTheme="minorHAnsi" w:hAnsiTheme="minorHAnsi"/>
                <w:sz w:val="22"/>
                <w:szCs w:val="22"/>
              </w:rPr>
              <w:t>r</w:t>
            </w:r>
            <w:r w:rsidRPr="002C3A5E">
              <w:rPr>
                <w:rFonts w:asciiTheme="minorHAnsi" w:hAnsiTheme="minorHAnsi"/>
                <w:sz w:val="22"/>
                <w:szCs w:val="22"/>
              </w:rPr>
              <w:t xml:space="preserve"> completed application form to: </w:t>
            </w:r>
            <w:hyperlink r:id="rId17" w:history="1">
              <w:r w:rsidRPr="002C3A5E">
                <w:rPr>
                  <w:rStyle w:val="Hyperlink"/>
                  <w:rFonts w:asciiTheme="minorHAnsi" w:hAnsiTheme="minorHAnsi"/>
                  <w:color w:val="auto"/>
                  <w:sz w:val="22"/>
                  <w:szCs w:val="22"/>
                </w:rPr>
                <w:t>recruitment@some.ox.ac.uk</w:t>
              </w:r>
            </w:hyperlink>
            <w:r w:rsidRPr="002C3A5E">
              <w:rPr>
                <w:rFonts w:asciiTheme="minorHAnsi" w:hAnsiTheme="minorHAnsi"/>
                <w:sz w:val="22"/>
                <w:szCs w:val="22"/>
              </w:rPr>
              <w:t xml:space="preserve"> pleas</w:t>
            </w:r>
            <w:r w:rsidR="00063909">
              <w:rPr>
                <w:rFonts w:asciiTheme="minorHAnsi" w:hAnsiTheme="minorHAnsi"/>
                <w:sz w:val="22"/>
                <w:szCs w:val="22"/>
              </w:rPr>
              <w:t>e quote vacancy reference 900331</w:t>
            </w:r>
            <w:r w:rsidRPr="002C3A5E">
              <w:rPr>
                <w:rFonts w:asciiTheme="minorHAnsi" w:hAnsiTheme="minorHAnsi"/>
                <w:sz w:val="22"/>
                <w:szCs w:val="22"/>
              </w:rPr>
              <w:t xml:space="preserve"> in the heading</w:t>
            </w:r>
          </w:p>
          <w:p w14:paraId="61BADB45" w14:textId="77777777" w:rsidR="00A520A4" w:rsidRPr="002C3A5E" w:rsidRDefault="00A520A4" w:rsidP="00A520A4">
            <w:pPr>
              <w:rPr>
                <w:rFonts w:asciiTheme="minorHAnsi" w:hAnsiTheme="minorHAnsi"/>
                <w:sz w:val="22"/>
                <w:szCs w:val="22"/>
              </w:rPr>
            </w:pPr>
          </w:p>
          <w:p w14:paraId="56FA06EC" w14:textId="77777777" w:rsidR="00A520A4" w:rsidRPr="002C3A5E" w:rsidRDefault="00A520A4" w:rsidP="00A520A4">
            <w:pPr>
              <w:rPr>
                <w:rFonts w:asciiTheme="minorHAnsi" w:hAnsiTheme="minorHAnsi"/>
                <w:sz w:val="22"/>
                <w:szCs w:val="22"/>
              </w:rPr>
            </w:pPr>
            <w:r w:rsidRPr="002C3A5E">
              <w:rPr>
                <w:rFonts w:asciiTheme="minorHAnsi" w:hAnsiTheme="minorHAnsi"/>
                <w:sz w:val="22"/>
                <w:szCs w:val="22"/>
              </w:rPr>
              <w:t>Equal Opportunities information collected does not form part of the selection process and will not be circulated to the selection panel. Completion of the equal opportunities monitoring form</w:t>
            </w:r>
            <w:r w:rsidR="00E23263" w:rsidRPr="002C3A5E">
              <w:rPr>
                <w:rFonts w:asciiTheme="minorHAnsi" w:hAnsiTheme="minorHAnsi"/>
                <w:sz w:val="22"/>
                <w:szCs w:val="22"/>
              </w:rPr>
              <w:t xml:space="preserve"> is voluntary. Data collected is used to monitor the effectiveness of the College’s Equality and Diversity Policy and helps the College to meet its duties under the Equality Act 2010.</w:t>
            </w:r>
          </w:p>
          <w:p w14:paraId="018467F0" w14:textId="77777777" w:rsidR="00E23263" w:rsidRPr="002C3A5E" w:rsidRDefault="00E23263" w:rsidP="00A520A4">
            <w:pPr>
              <w:rPr>
                <w:rFonts w:asciiTheme="minorHAnsi" w:hAnsiTheme="minorHAnsi"/>
                <w:sz w:val="22"/>
                <w:szCs w:val="22"/>
              </w:rPr>
            </w:pPr>
          </w:p>
          <w:p w14:paraId="4ECCA65F" w14:textId="77777777" w:rsidR="00E23263" w:rsidRPr="002C3A5E" w:rsidRDefault="00E23263" w:rsidP="00A520A4">
            <w:pPr>
              <w:rPr>
                <w:rFonts w:asciiTheme="minorHAnsi" w:hAnsiTheme="minorHAnsi"/>
                <w:sz w:val="22"/>
                <w:szCs w:val="22"/>
              </w:rPr>
            </w:pPr>
            <w:r w:rsidRPr="002C3A5E">
              <w:rPr>
                <w:rFonts w:asciiTheme="minorHAnsi" w:hAnsiTheme="minorHAnsi"/>
                <w:sz w:val="22"/>
                <w:szCs w:val="22"/>
              </w:rPr>
              <w:t>Communication regarding the status and outcome of your application will be made via e-mail.</w:t>
            </w:r>
          </w:p>
          <w:p w14:paraId="5D41E882" w14:textId="77777777" w:rsidR="00E23263" w:rsidRPr="002C3A5E" w:rsidRDefault="00E23263" w:rsidP="00A520A4">
            <w:pPr>
              <w:rPr>
                <w:rFonts w:asciiTheme="minorHAnsi" w:hAnsiTheme="minorHAnsi"/>
                <w:b/>
                <w:sz w:val="22"/>
                <w:szCs w:val="22"/>
              </w:rPr>
            </w:pPr>
          </w:p>
          <w:p w14:paraId="705CC8C6" w14:textId="2F02EE20" w:rsidR="00780D63" w:rsidRDefault="00453DAD" w:rsidP="00A520A4">
            <w:pPr>
              <w:rPr>
                <w:rFonts w:asciiTheme="minorHAnsi" w:hAnsiTheme="minorHAnsi"/>
                <w:b/>
                <w:sz w:val="22"/>
                <w:szCs w:val="22"/>
              </w:rPr>
            </w:pPr>
            <w:r>
              <w:rPr>
                <w:rFonts w:asciiTheme="minorHAnsi" w:hAnsiTheme="minorHAnsi"/>
                <w:b/>
                <w:sz w:val="22"/>
                <w:szCs w:val="22"/>
              </w:rPr>
              <w:t>The closing date for completed applications is 10a.m. on Friday, 6 September 2019.</w:t>
            </w:r>
          </w:p>
          <w:p w14:paraId="1E7604EA" w14:textId="30A73CD5" w:rsidR="00453DAD" w:rsidRDefault="00453DAD" w:rsidP="00A520A4">
            <w:pPr>
              <w:rPr>
                <w:rFonts w:asciiTheme="minorHAnsi" w:hAnsiTheme="minorHAnsi"/>
                <w:b/>
                <w:sz w:val="22"/>
                <w:szCs w:val="22"/>
              </w:rPr>
            </w:pPr>
          </w:p>
          <w:p w14:paraId="1AD57738" w14:textId="52B6B0B4" w:rsidR="00453DAD" w:rsidRDefault="00453DAD" w:rsidP="00A520A4">
            <w:pPr>
              <w:rPr>
                <w:rFonts w:asciiTheme="minorHAnsi" w:hAnsiTheme="minorHAnsi"/>
                <w:b/>
                <w:sz w:val="22"/>
                <w:szCs w:val="22"/>
              </w:rPr>
            </w:pPr>
            <w:r>
              <w:rPr>
                <w:rFonts w:asciiTheme="minorHAnsi" w:hAnsiTheme="minorHAnsi"/>
                <w:b/>
                <w:sz w:val="22"/>
                <w:szCs w:val="22"/>
              </w:rPr>
              <w:t>It is anticipated that interviews will be held in week commencing 16 September 2019.</w:t>
            </w:r>
          </w:p>
          <w:p w14:paraId="0CC9FC91" w14:textId="77777777" w:rsidR="002C3A5E" w:rsidRPr="002C3A5E" w:rsidRDefault="002C3A5E" w:rsidP="00A520A4">
            <w:pPr>
              <w:rPr>
                <w:rFonts w:asciiTheme="minorHAnsi" w:hAnsiTheme="minorHAnsi"/>
                <w:b/>
                <w:sz w:val="22"/>
                <w:szCs w:val="22"/>
              </w:rPr>
            </w:pPr>
          </w:p>
          <w:p w14:paraId="6D3C740F" w14:textId="395391E8" w:rsidR="00780D63" w:rsidRPr="002C3A5E" w:rsidRDefault="00780D63" w:rsidP="00D76830">
            <w:pPr>
              <w:rPr>
                <w:rFonts w:asciiTheme="minorHAnsi" w:hAnsiTheme="minorHAnsi"/>
                <w:b/>
                <w:sz w:val="22"/>
                <w:szCs w:val="22"/>
              </w:rPr>
            </w:pPr>
          </w:p>
        </w:tc>
      </w:tr>
    </w:tbl>
    <w:p w14:paraId="2538EE96" w14:textId="77777777" w:rsidR="00596239" w:rsidRPr="007A5539" w:rsidRDefault="00596239" w:rsidP="00596239">
      <w:pPr>
        <w:spacing w:before="100" w:beforeAutospacing="1" w:after="120"/>
        <w:rPr>
          <w:rFonts w:asciiTheme="minorHAnsi" w:hAnsiTheme="minorHAnsi"/>
          <w:b/>
          <w:color w:val="C00000"/>
          <w:sz w:val="24"/>
          <w:szCs w:val="24"/>
        </w:rPr>
      </w:pPr>
      <w:r w:rsidRPr="007A5539">
        <w:rPr>
          <w:rFonts w:asciiTheme="minorHAnsi" w:hAnsiTheme="minorHAnsi"/>
          <w:b/>
          <w:color w:val="C00000"/>
          <w:sz w:val="24"/>
          <w:szCs w:val="24"/>
        </w:rPr>
        <w:t>Equal Opportunities statement</w:t>
      </w:r>
    </w:p>
    <w:p w14:paraId="1425BAF9" w14:textId="77777777" w:rsidR="00A7570E" w:rsidRPr="007A5539" w:rsidRDefault="00596239" w:rsidP="00596239">
      <w:pPr>
        <w:spacing w:before="100" w:beforeAutospacing="1" w:after="120" w:line="276" w:lineRule="auto"/>
        <w:jc w:val="both"/>
        <w:rPr>
          <w:rFonts w:asciiTheme="minorHAnsi" w:hAnsiTheme="minorHAnsi" w:cs="Courier New"/>
          <w:bCs/>
          <w:sz w:val="22"/>
          <w:szCs w:val="22"/>
        </w:rPr>
      </w:pPr>
      <w:r w:rsidRPr="007A5539">
        <w:rPr>
          <w:rFonts w:asciiTheme="minorHAnsi" w:hAnsiTheme="minorHAnsi" w:cs="Courier New"/>
          <w:bCs/>
          <w:sz w:val="22"/>
          <w:szCs w:val="22"/>
        </w:rPr>
        <w:t>The policy and practice of the University of Oxford and of Somerville College require that all staff are afforded equal opportunities within employment. Entry into employment and progression within employment will be determined only by personal merit and the application of criteria which are related to the duties of each particular post and the relevant salary structure.  In all cases, ability to perform the job will be the primary consideration. Subject to statutory provisions, no applicant or member of staff will be treated less favourably than another because of age, disability, gender reassignment, marriage or civil partnership, pregnancy or maternity, race, religion or belief, sex, or sexual orientation. Where suitably qualified individuals are available, selection committees will contain at least one member of each sex.</w:t>
      </w:r>
    </w:p>
    <w:p w14:paraId="0682AB11" w14:textId="77777777" w:rsidR="00596239" w:rsidRPr="007A5539" w:rsidRDefault="00596239" w:rsidP="002B6037">
      <w:pPr>
        <w:spacing w:after="120"/>
        <w:rPr>
          <w:rFonts w:asciiTheme="minorHAnsi" w:hAnsiTheme="minorHAnsi"/>
          <w:b/>
          <w:color w:val="C00000"/>
          <w:sz w:val="24"/>
          <w:szCs w:val="24"/>
        </w:rPr>
      </w:pPr>
      <w:r w:rsidRPr="007A5539">
        <w:rPr>
          <w:rFonts w:asciiTheme="minorHAnsi" w:hAnsiTheme="minorHAnsi"/>
          <w:b/>
          <w:color w:val="C00000"/>
          <w:sz w:val="24"/>
          <w:szCs w:val="24"/>
        </w:rPr>
        <w:t>Data Protection</w:t>
      </w:r>
    </w:p>
    <w:p w14:paraId="65D11DE0" w14:textId="2B2F4AC4" w:rsidR="00F857A9" w:rsidRPr="009D2667" w:rsidRDefault="00596239" w:rsidP="009D2667">
      <w:pPr>
        <w:spacing w:after="120"/>
        <w:rPr>
          <w:rFonts w:asciiTheme="minorHAnsi" w:hAnsiTheme="minorHAnsi"/>
          <w:b/>
          <w:color w:val="C00000"/>
          <w:sz w:val="22"/>
          <w:szCs w:val="22"/>
        </w:rPr>
      </w:pPr>
      <w:r w:rsidRPr="007A5539">
        <w:rPr>
          <w:rFonts w:asciiTheme="minorHAnsi" w:hAnsiTheme="minorHAnsi" w:cs="Courier New"/>
          <w:bCs/>
          <w:sz w:val="22"/>
          <w:szCs w:val="22"/>
        </w:rPr>
        <w:t xml:space="preserve">All data supplied by candidates will be used only for the purposes of determining their suitability for the post and will be held in accordance with the principles of the Data Protection Act 1998 and the College’s Data Protection Policy. </w:t>
      </w:r>
    </w:p>
    <w:p w14:paraId="2273FAE3" w14:textId="77777777" w:rsidR="00596239" w:rsidRPr="007A5539" w:rsidRDefault="00596239" w:rsidP="002B6037">
      <w:pPr>
        <w:spacing w:after="120" w:line="276" w:lineRule="auto"/>
        <w:jc w:val="both"/>
        <w:rPr>
          <w:rFonts w:asciiTheme="minorHAnsi" w:hAnsiTheme="minorHAnsi" w:cs="Courier New"/>
          <w:bCs/>
          <w:sz w:val="24"/>
          <w:szCs w:val="24"/>
        </w:rPr>
      </w:pPr>
      <w:r w:rsidRPr="007A5539">
        <w:rPr>
          <w:rFonts w:asciiTheme="minorHAnsi" w:hAnsiTheme="minorHAnsi"/>
          <w:b/>
          <w:color w:val="C00000"/>
          <w:sz w:val="24"/>
          <w:szCs w:val="24"/>
        </w:rPr>
        <w:t>Pre-employment screening</w:t>
      </w:r>
    </w:p>
    <w:p w14:paraId="566C8824" w14:textId="77777777" w:rsidR="00596239" w:rsidRPr="007A5539" w:rsidRDefault="00596239" w:rsidP="002B6037">
      <w:pPr>
        <w:spacing w:after="120"/>
        <w:jc w:val="both"/>
        <w:rPr>
          <w:rFonts w:asciiTheme="minorHAnsi" w:hAnsiTheme="minorHAnsi" w:cs="Arial"/>
          <w:sz w:val="22"/>
          <w:szCs w:val="22"/>
        </w:rPr>
      </w:pPr>
      <w:r w:rsidRPr="007A5539">
        <w:rPr>
          <w:rFonts w:asciiTheme="minorHAnsi" w:hAnsiTheme="minorHAnsi" w:cs="Arial"/>
          <w:sz w:val="22"/>
          <w:szCs w:val="22"/>
        </w:rPr>
        <w:t xml:space="preserve">If you are selected for the post, </w:t>
      </w:r>
      <w:r w:rsidRPr="007A5539">
        <w:rPr>
          <w:rFonts w:asciiTheme="minorHAnsi" w:hAnsiTheme="minorHAnsi" w:cs="Courier New"/>
          <w:bCs/>
          <w:sz w:val="22"/>
          <w:szCs w:val="22"/>
        </w:rPr>
        <w:t>employment</w:t>
      </w:r>
      <w:r w:rsidRPr="007A5539">
        <w:rPr>
          <w:rFonts w:asciiTheme="minorHAnsi" w:hAnsiTheme="minorHAnsi" w:cs="Arial"/>
          <w:sz w:val="22"/>
          <w:szCs w:val="22"/>
        </w:rPr>
        <w:t xml:space="preserve"> with the College will be conditional upon satisfying the following requirements. </w:t>
      </w:r>
    </w:p>
    <w:p w14:paraId="1CAFB754" w14:textId="77777777" w:rsidR="00A16287" w:rsidRPr="007A5539" w:rsidRDefault="00A16287" w:rsidP="00596239">
      <w:pPr>
        <w:jc w:val="both"/>
        <w:rPr>
          <w:rFonts w:asciiTheme="minorHAnsi" w:hAnsiTheme="minorHAnsi" w:cs="Arial"/>
          <w:sz w:val="22"/>
          <w:szCs w:val="22"/>
        </w:rPr>
      </w:pPr>
    </w:p>
    <w:p w14:paraId="1C18DAB9" w14:textId="77777777" w:rsidR="00596239" w:rsidRPr="007A5539" w:rsidRDefault="00596239" w:rsidP="00596239">
      <w:pPr>
        <w:pStyle w:val="Heading1"/>
        <w:keepLines/>
        <w:numPr>
          <w:ilvl w:val="0"/>
          <w:numId w:val="3"/>
        </w:numPr>
        <w:tabs>
          <w:tab w:val="clear" w:pos="567"/>
          <w:tab w:val="clear" w:pos="1985"/>
        </w:tabs>
        <w:spacing w:before="240" w:after="120" w:line="276" w:lineRule="auto"/>
        <w:ind w:left="357" w:hanging="357"/>
        <w:rPr>
          <w:rFonts w:asciiTheme="minorHAnsi" w:hAnsiTheme="minorHAnsi" w:cs="Arial"/>
          <w:szCs w:val="22"/>
        </w:rPr>
      </w:pPr>
      <w:r w:rsidRPr="007A5539">
        <w:rPr>
          <w:rFonts w:asciiTheme="minorHAnsi" w:hAnsiTheme="minorHAnsi" w:cs="Arial"/>
          <w:szCs w:val="22"/>
        </w:rPr>
        <w:t>Eligibility to work in the UK</w:t>
      </w:r>
    </w:p>
    <w:p w14:paraId="008BB072" w14:textId="77777777" w:rsidR="00596239" w:rsidRPr="007A5539" w:rsidRDefault="00596239" w:rsidP="00596239">
      <w:pPr>
        <w:spacing w:after="120" w:line="276" w:lineRule="auto"/>
        <w:jc w:val="both"/>
        <w:rPr>
          <w:rFonts w:asciiTheme="minorHAnsi" w:hAnsiTheme="minorHAnsi" w:cs="Arial"/>
          <w:sz w:val="22"/>
          <w:szCs w:val="22"/>
        </w:rPr>
      </w:pPr>
      <w:r w:rsidRPr="007A5539">
        <w:rPr>
          <w:rFonts w:asciiTheme="minorHAnsi" w:hAnsiTheme="minorHAnsi" w:cs="Arial"/>
          <w:sz w:val="22"/>
          <w:szCs w:val="22"/>
        </w:rPr>
        <w:t xml:space="preserve">The Immigration, Asylum and Nationality Act 2006 makes it a criminal offence for employers to employ someone who is not entitled to work in the UK. </w:t>
      </w:r>
      <w:r w:rsidRPr="007A5539">
        <w:rPr>
          <w:rFonts w:asciiTheme="minorHAnsi" w:hAnsiTheme="minorHAnsi" w:cs="Arial"/>
          <w:b/>
          <w:sz w:val="22"/>
          <w:szCs w:val="22"/>
        </w:rPr>
        <w:t>We therefore ask applicants to provide proof of their right to work in the UK before employment can commence.</w:t>
      </w:r>
      <w:r w:rsidRPr="007A5539">
        <w:rPr>
          <w:rFonts w:asciiTheme="minorHAnsi" w:hAnsiTheme="minorHAnsi" w:cs="Arial"/>
          <w:sz w:val="22"/>
          <w:szCs w:val="22"/>
        </w:rPr>
        <w:t xml:space="preserve"> </w:t>
      </w:r>
    </w:p>
    <w:p w14:paraId="09FCB299" w14:textId="77777777" w:rsidR="00596239" w:rsidRPr="007A5539" w:rsidRDefault="00596239" w:rsidP="00596239">
      <w:pPr>
        <w:spacing w:after="120" w:line="276" w:lineRule="auto"/>
        <w:jc w:val="both"/>
        <w:rPr>
          <w:rFonts w:asciiTheme="minorHAnsi" w:hAnsiTheme="minorHAnsi" w:cs="Arial"/>
          <w:sz w:val="22"/>
          <w:szCs w:val="22"/>
        </w:rPr>
      </w:pPr>
      <w:r w:rsidRPr="007A5539">
        <w:rPr>
          <w:rFonts w:asciiTheme="minorHAnsi" w:hAnsiTheme="minorHAnsi" w:cs="Arial"/>
          <w:sz w:val="22"/>
          <w:szCs w:val="22"/>
        </w:rPr>
        <w:t xml:space="preserve">Please note that you will need to provide original documents and where any documents are not in English a certified translation will be required. </w:t>
      </w:r>
      <w:r w:rsidRPr="007A5539">
        <w:rPr>
          <w:rFonts w:asciiTheme="minorHAnsi" w:hAnsiTheme="minorHAnsi" w:cs="Arial"/>
          <w:b/>
          <w:sz w:val="22"/>
          <w:szCs w:val="22"/>
        </w:rPr>
        <w:t>Do not include these documents with your application.</w:t>
      </w:r>
      <w:r w:rsidRPr="007A5539">
        <w:rPr>
          <w:rFonts w:asciiTheme="minorHAnsi" w:hAnsiTheme="minorHAnsi" w:cs="Arial"/>
          <w:sz w:val="22"/>
          <w:szCs w:val="22"/>
        </w:rPr>
        <w:t xml:space="preserve"> You will be sent a request for the relevant information at the appropriate point in the selection process. </w:t>
      </w:r>
    </w:p>
    <w:p w14:paraId="3E5C5F5D" w14:textId="77777777" w:rsidR="00596239" w:rsidRPr="007A5539" w:rsidRDefault="00596239" w:rsidP="00596239">
      <w:pPr>
        <w:pStyle w:val="Heading1"/>
        <w:keepLines/>
        <w:numPr>
          <w:ilvl w:val="0"/>
          <w:numId w:val="3"/>
        </w:numPr>
        <w:tabs>
          <w:tab w:val="clear" w:pos="567"/>
          <w:tab w:val="clear" w:pos="1985"/>
        </w:tabs>
        <w:spacing w:before="240" w:after="120" w:line="276" w:lineRule="auto"/>
        <w:ind w:left="357" w:hanging="357"/>
        <w:rPr>
          <w:rFonts w:asciiTheme="minorHAnsi" w:hAnsiTheme="minorHAnsi" w:cs="Arial"/>
          <w:szCs w:val="22"/>
        </w:rPr>
      </w:pPr>
      <w:r w:rsidRPr="007A5539">
        <w:rPr>
          <w:rFonts w:asciiTheme="minorHAnsi" w:hAnsiTheme="minorHAnsi" w:cs="Arial"/>
          <w:szCs w:val="22"/>
        </w:rPr>
        <w:t xml:space="preserve">References </w:t>
      </w:r>
    </w:p>
    <w:p w14:paraId="78C35892" w14:textId="77777777" w:rsidR="00596239" w:rsidRPr="007A5539" w:rsidRDefault="00596239" w:rsidP="00596239">
      <w:pPr>
        <w:spacing w:after="120" w:line="276" w:lineRule="auto"/>
        <w:jc w:val="both"/>
        <w:rPr>
          <w:rFonts w:asciiTheme="minorHAnsi" w:hAnsiTheme="minorHAnsi" w:cs="Arial"/>
          <w:sz w:val="22"/>
          <w:szCs w:val="22"/>
        </w:rPr>
      </w:pPr>
      <w:r w:rsidRPr="007A5539">
        <w:rPr>
          <w:rFonts w:asciiTheme="minorHAnsi" w:hAnsiTheme="minorHAnsi" w:cs="Arial"/>
          <w:sz w:val="22"/>
          <w:szCs w:val="22"/>
        </w:rPr>
        <w:t xml:space="preserve">You are asked to give us details of two people who have agreed to give a reference for you.  If you have previously been employed your referees should be people who have direct experience of your work through working closely with you </w:t>
      </w:r>
      <w:r w:rsidRPr="007A5539">
        <w:rPr>
          <w:rFonts w:asciiTheme="minorHAnsi" w:hAnsiTheme="minorHAnsi" w:cs="Arial"/>
          <w:sz w:val="22"/>
          <w:szCs w:val="22"/>
        </w:rPr>
        <w:lastRenderedPageBreak/>
        <w:t xml:space="preserve">for a considerable period.  If you have been employed, at least one of your referees should be your formal line manager from your most recent job.  It is helpful if you can tell us how each referee knows you and your referees should not be related to you.   Your referees will be asked to comment on your suitability for the post, to provide details of the dates of your employment, and of any disciplinary processes which are still ‘live’.  </w:t>
      </w:r>
    </w:p>
    <w:p w14:paraId="7929E334" w14:textId="77777777" w:rsidR="00596239" w:rsidRPr="007A5539" w:rsidRDefault="00596239" w:rsidP="00596239">
      <w:pPr>
        <w:spacing w:after="120" w:line="276" w:lineRule="auto"/>
        <w:jc w:val="both"/>
        <w:rPr>
          <w:rFonts w:asciiTheme="minorHAnsi" w:hAnsiTheme="minorHAnsi" w:cs="Arial"/>
          <w:b/>
          <w:sz w:val="22"/>
          <w:szCs w:val="22"/>
        </w:rPr>
      </w:pPr>
      <w:r w:rsidRPr="007A5539">
        <w:rPr>
          <w:rFonts w:asciiTheme="minorHAnsi" w:hAnsiTheme="minorHAnsi" w:cs="Arial"/>
          <w:b/>
          <w:sz w:val="22"/>
          <w:szCs w:val="22"/>
        </w:rPr>
        <w:t>We will assume that we may approach your referees at any stage unless you tell us otherwise, so please state clearly if you wish to be contacted before a referee is approached.</w:t>
      </w:r>
    </w:p>
    <w:p w14:paraId="56FE3FFE" w14:textId="77777777" w:rsidR="00596239" w:rsidRPr="007A5539" w:rsidRDefault="00596239" w:rsidP="00596239">
      <w:pPr>
        <w:pStyle w:val="Heading1"/>
        <w:keepLines/>
        <w:numPr>
          <w:ilvl w:val="0"/>
          <w:numId w:val="3"/>
        </w:numPr>
        <w:tabs>
          <w:tab w:val="clear" w:pos="567"/>
          <w:tab w:val="clear" w:pos="1985"/>
        </w:tabs>
        <w:spacing w:before="240" w:after="120" w:line="276" w:lineRule="auto"/>
        <w:ind w:left="357" w:hanging="357"/>
        <w:rPr>
          <w:rFonts w:asciiTheme="minorHAnsi" w:hAnsiTheme="minorHAnsi" w:cs="Arial"/>
          <w:szCs w:val="22"/>
        </w:rPr>
      </w:pPr>
      <w:r w:rsidRPr="007A5539">
        <w:rPr>
          <w:rFonts w:asciiTheme="minorHAnsi" w:hAnsiTheme="minorHAnsi" w:cs="Arial"/>
          <w:szCs w:val="22"/>
        </w:rPr>
        <w:t xml:space="preserve">Medical fitness </w:t>
      </w:r>
    </w:p>
    <w:p w14:paraId="72E9E815" w14:textId="77777777" w:rsidR="00596239" w:rsidRPr="007A5539" w:rsidRDefault="00596239" w:rsidP="00596239">
      <w:pPr>
        <w:spacing w:after="120" w:line="276" w:lineRule="auto"/>
        <w:jc w:val="both"/>
        <w:rPr>
          <w:rFonts w:asciiTheme="minorHAnsi" w:hAnsiTheme="minorHAnsi" w:cs="Arial"/>
          <w:bCs/>
          <w:sz w:val="22"/>
          <w:szCs w:val="22"/>
        </w:rPr>
      </w:pPr>
      <w:r w:rsidRPr="007A5539">
        <w:rPr>
          <w:rFonts w:asciiTheme="minorHAnsi" w:hAnsiTheme="minorHAnsi" w:cs="Arial"/>
          <w:bCs/>
          <w:sz w:val="22"/>
          <w:szCs w:val="22"/>
        </w:rPr>
        <w:t>Please note that any offer of employment will be conditional upon receipt of a completed pre</w:t>
      </w:r>
      <w:r w:rsidRPr="007A5539">
        <w:rPr>
          <w:rFonts w:asciiTheme="minorHAnsi" w:hAnsiTheme="minorHAnsi" w:cs="Arial"/>
          <w:bCs/>
          <w:sz w:val="22"/>
          <w:szCs w:val="22"/>
        </w:rPr>
        <w:noBreakHyphen/>
        <w:t xml:space="preserve">employment medical health assessment questionnaire and confirmation from the University of Oxford Occupational Health Service that the candidate is medically fit for the post (allowing for any reasonable adjustments that may be required, in line with the provisions of the Equality Act 2010).   </w:t>
      </w:r>
    </w:p>
    <w:p w14:paraId="127974A7" w14:textId="77777777" w:rsidR="00596239" w:rsidRPr="007A5539" w:rsidRDefault="00596239" w:rsidP="00596239">
      <w:pPr>
        <w:spacing w:after="120" w:line="276" w:lineRule="auto"/>
        <w:jc w:val="both"/>
        <w:rPr>
          <w:rFonts w:asciiTheme="minorHAnsi" w:hAnsiTheme="minorHAnsi" w:cs="Arial"/>
          <w:bCs/>
          <w:sz w:val="22"/>
          <w:szCs w:val="22"/>
        </w:rPr>
      </w:pPr>
      <w:r w:rsidRPr="007A5539">
        <w:rPr>
          <w:rFonts w:asciiTheme="minorHAnsi" w:hAnsiTheme="minorHAnsi" w:cs="Arial"/>
          <w:bCs/>
          <w:sz w:val="22"/>
          <w:szCs w:val="22"/>
        </w:rPr>
        <w:t>The purpose of the pre-employment medical health questionnaire is to:</w:t>
      </w:r>
    </w:p>
    <w:p w14:paraId="587CEA6E" w14:textId="77777777" w:rsidR="00596239" w:rsidRPr="007A5539" w:rsidRDefault="00596239" w:rsidP="00596239">
      <w:pPr>
        <w:pStyle w:val="ListParagraph"/>
        <w:numPr>
          <w:ilvl w:val="0"/>
          <w:numId w:val="2"/>
        </w:numPr>
        <w:spacing w:after="120"/>
        <w:jc w:val="both"/>
        <w:rPr>
          <w:rFonts w:asciiTheme="minorHAnsi" w:hAnsiTheme="minorHAnsi"/>
        </w:rPr>
      </w:pPr>
      <w:r w:rsidRPr="007A5539">
        <w:rPr>
          <w:rFonts w:asciiTheme="minorHAnsi" w:hAnsiTheme="minorHAnsi"/>
        </w:rPr>
        <w:t>assess the candidate's medical capability to do the job for which they have applied:</w:t>
      </w:r>
    </w:p>
    <w:p w14:paraId="4B3A6DE7" w14:textId="77777777" w:rsidR="00596239" w:rsidRPr="007A5539" w:rsidRDefault="00596239" w:rsidP="00596239">
      <w:pPr>
        <w:pStyle w:val="ListParagraph"/>
        <w:numPr>
          <w:ilvl w:val="0"/>
          <w:numId w:val="2"/>
        </w:numPr>
        <w:spacing w:after="120"/>
        <w:jc w:val="both"/>
        <w:rPr>
          <w:rFonts w:asciiTheme="minorHAnsi" w:hAnsiTheme="minorHAnsi"/>
        </w:rPr>
      </w:pPr>
      <w:r w:rsidRPr="007A5539">
        <w:rPr>
          <w:rFonts w:asciiTheme="minorHAnsi" w:hAnsiTheme="minorHAnsi"/>
        </w:rPr>
        <w:t>determine whether any reasonable adjustments or auxiliary aids may be required to accommodate any disability or impairment which they may have</w:t>
      </w:r>
    </w:p>
    <w:p w14:paraId="1B971EFF" w14:textId="77777777" w:rsidR="00596239" w:rsidRPr="007A5539" w:rsidRDefault="00596239" w:rsidP="00596239">
      <w:pPr>
        <w:pStyle w:val="ListParagraph"/>
        <w:numPr>
          <w:ilvl w:val="0"/>
          <w:numId w:val="2"/>
        </w:numPr>
        <w:spacing w:after="120"/>
        <w:jc w:val="both"/>
        <w:rPr>
          <w:rFonts w:asciiTheme="minorHAnsi" w:hAnsiTheme="minorHAnsi"/>
        </w:rPr>
      </w:pPr>
      <w:r w:rsidRPr="007A5539">
        <w:rPr>
          <w:rFonts w:asciiTheme="minorHAnsi" w:hAnsiTheme="minorHAnsi"/>
        </w:rPr>
        <w:t>ensure that none of the requirements of the job for which they have applied would adversely affect any pre-existing health conditions the candidate may have.</w:t>
      </w:r>
    </w:p>
    <w:p w14:paraId="0F8CDB94" w14:textId="77777777" w:rsidR="00596239" w:rsidRPr="007A5539" w:rsidRDefault="00596239" w:rsidP="00596239">
      <w:pPr>
        <w:spacing w:after="120" w:line="276" w:lineRule="auto"/>
        <w:jc w:val="both"/>
        <w:rPr>
          <w:rFonts w:asciiTheme="minorHAnsi" w:hAnsiTheme="minorHAnsi" w:cs="Arial"/>
          <w:bCs/>
          <w:sz w:val="22"/>
          <w:szCs w:val="22"/>
        </w:rPr>
      </w:pPr>
      <w:r w:rsidRPr="007A5539">
        <w:rPr>
          <w:rFonts w:asciiTheme="minorHAnsi" w:hAnsiTheme="minorHAnsi" w:cs="Arial"/>
          <w:bCs/>
          <w:sz w:val="22"/>
          <w:szCs w:val="22"/>
        </w:rPr>
        <w:t xml:space="preserve">The appointment will not commence until medical fitness for work, and any reasonable adjustments that may be required, is confirmed by the University Occupational Health </w:t>
      </w:r>
      <w:r w:rsidRPr="007A5539">
        <w:rPr>
          <w:rFonts w:asciiTheme="minorHAnsi" w:hAnsiTheme="minorHAnsi" w:cs="Arial"/>
          <w:sz w:val="22"/>
          <w:szCs w:val="22"/>
        </w:rPr>
        <w:t>Service</w:t>
      </w:r>
      <w:r w:rsidRPr="007A5539">
        <w:rPr>
          <w:rFonts w:asciiTheme="minorHAnsi" w:hAnsiTheme="minorHAnsi" w:cs="Arial"/>
          <w:bCs/>
          <w:sz w:val="22"/>
          <w:szCs w:val="22"/>
        </w:rPr>
        <w:t>.</w:t>
      </w:r>
    </w:p>
    <w:p w14:paraId="3FC1A5EA" w14:textId="0A714E20" w:rsidR="00A16287" w:rsidRPr="00D76830" w:rsidRDefault="00A16287" w:rsidP="00D76830">
      <w:pPr>
        <w:pStyle w:val="ListParagraph"/>
        <w:spacing w:after="120"/>
        <w:ind w:left="360"/>
        <w:rPr>
          <w:rFonts w:cs="Arial"/>
          <w:b/>
        </w:rPr>
      </w:pPr>
    </w:p>
    <w:p w14:paraId="0306E332" w14:textId="77777777" w:rsidR="00A16287" w:rsidRPr="007A5539" w:rsidRDefault="00A16287" w:rsidP="00596239">
      <w:pPr>
        <w:spacing w:after="120" w:line="276" w:lineRule="auto"/>
        <w:jc w:val="both"/>
        <w:rPr>
          <w:rFonts w:asciiTheme="minorHAnsi" w:hAnsiTheme="minorHAnsi" w:cs="Arial"/>
          <w:bCs/>
          <w:sz w:val="22"/>
          <w:szCs w:val="22"/>
        </w:rPr>
      </w:pPr>
    </w:p>
    <w:p w14:paraId="3A4698D5" w14:textId="77777777" w:rsidR="00596239" w:rsidRPr="007A5539" w:rsidRDefault="00596239" w:rsidP="00596239">
      <w:pPr>
        <w:spacing w:after="120" w:line="276" w:lineRule="auto"/>
        <w:jc w:val="both"/>
        <w:rPr>
          <w:rFonts w:asciiTheme="minorHAnsi" w:hAnsiTheme="minorHAnsi" w:cs="Arial"/>
          <w:bCs/>
          <w:sz w:val="22"/>
          <w:szCs w:val="22"/>
        </w:rPr>
      </w:pPr>
    </w:p>
    <w:p w14:paraId="4161E88A" w14:textId="08CDC2E1" w:rsidR="00596239" w:rsidRPr="003D060A" w:rsidRDefault="00D76830" w:rsidP="007A5539">
      <w:pPr>
        <w:tabs>
          <w:tab w:val="left" w:pos="720"/>
        </w:tabs>
        <w:jc w:val="right"/>
        <w:rPr>
          <w:rFonts w:asciiTheme="minorHAnsi" w:hAnsiTheme="minorHAnsi" w:cs="Arial"/>
          <w:sz w:val="22"/>
          <w:szCs w:val="22"/>
        </w:rPr>
      </w:pPr>
      <w:r>
        <w:rPr>
          <w:rFonts w:asciiTheme="minorHAnsi" w:hAnsiTheme="minorHAnsi" w:cs="Arial"/>
          <w:sz w:val="22"/>
          <w:szCs w:val="22"/>
        </w:rPr>
        <w:t>August</w:t>
      </w:r>
      <w:r w:rsidR="002C3A5E">
        <w:rPr>
          <w:rFonts w:asciiTheme="minorHAnsi" w:hAnsiTheme="minorHAnsi" w:cs="Arial"/>
          <w:sz w:val="22"/>
          <w:szCs w:val="22"/>
        </w:rPr>
        <w:t xml:space="preserve"> 2019</w:t>
      </w:r>
    </w:p>
    <w:p w14:paraId="6422D9B6" w14:textId="77777777" w:rsidR="00210246" w:rsidRPr="003D060A" w:rsidRDefault="00210246" w:rsidP="00596239">
      <w:pPr>
        <w:tabs>
          <w:tab w:val="right" w:pos="10490"/>
        </w:tabs>
        <w:suppressAutoHyphens/>
        <w:spacing w:line="240" w:lineRule="atLeast"/>
        <w:ind w:right="26"/>
        <w:outlineLvl w:val="0"/>
        <w:rPr>
          <w:rFonts w:asciiTheme="minorHAnsi" w:hAnsiTheme="minorHAnsi" w:cs="Arial"/>
          <w:sz w:val="22"/>
          <w:szCs w:val="22"/>
        </w:rPr>
      </w:pPr>
    </w:p>
    <w:sectPr w:rsidR="00210246" w:rsidRPr="003D060A" w:rsidSect="005865F7">
      <w:pgSz w:w="11906" w:h="16838"/>
      <w:pgMar w:top="426" w:right="707" w:bottom="426" w:left="567" w:header="28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DDB85" w14:textId="77777777" w:rsidR="007D42D3" w:rsidRDefault="007D42D3" w:rsidP="00882FB8">
      <w:r>
        <w:separator/>
      </w:r>
    </w:p>
  </w:endnote>
  <w:endnote w:type="continuationSeparator" w:id="0">
    <w:p w14:paraId="1CB7A762" w14:textId="77777777" w:rsidR="007D42D3" w:rsidRDefault="007D42D3" w:rsidP="0088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E8296" w14:textId="77777777" w:rsidR="007D42D3" w:rsidRDefault="007D42D3" w:rsidP="00882FB8">
      <w:r>
        <w:separator/>
      </w:r>
    </w:p>
  </w:footnote>
  <w:footnote w:type="continuationSeparator" w:id="0">
    <w:p w14:paraId="4EB6FF83" w14:textId="77777777" w:rsidR="007D42D3" w:rsidRDefault="007D42D3" w:rsidP="00882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A028A"/>
    <w:multiLevelType w:val="hybridMultilevel"/>
    <w:tmpl w:val="83A83E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B70110"/>
    <w:multiLevelType w:val="hybridMultilevel"/>
    <w:tmpl w:val="CC7E76B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0FD64AF"/>
    <w:multiLevelType w:val="multilevel"/>
    <w:tmpl w:val="931E4BF2"/>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767D09"/>
    <w:multiLevelType w:val="hybridMultilevel"/>
    <w:tmpl w:val="4F945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42C62"/>
    <w:multiLevelType w:val="hybridMultilevel"/>
    <w:tmpl w:val="B1BC283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C8F4488"/>
    <w:multiLevelType w:val="hybridMultilevel"/>
    <w:tmpl w:val="A2ECB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C2627"/>
    <w:multiLevelType w:val="hybridMultilevel"/>
    <w:tmpl w:val="AC4C5EB8"/>
    <w:lvl w:ilvl="0" w:tplc="08090001">
      <w:start w:val="1"/>
      <w:numFmt w:val="bullet"/>
      <w:lvlText w:val=""/>
      <w:lvlJc w:val="left"/>
      <w:pPr>
        <w:tabs>
          <w:tab w:val="num" w:pos="1080"/>
        </w:tabs>
        <w:ind w:left="1080" w:hanging="720"/>
      </w:pPr>
      <w:rPr>
        <w:rFonts w:ascii="Symbol" w:hAnsi="Symbol" w:hint="default"/>
      </w:rPr>
    </w:lvl>
    <w:lvl w:ilvl="1" w:tplc="41BA051C">
      <w:start w:val="1"/>
      <w:numFmt w:val="lowerLetter"/>
      <w:lvlText w:val="%2)"/>
      <w:lvlJc w:val="left"/>
      <w:pPr>
        <w:tabs>
          <w:tab w:val="num" w:pos="1440"/>
        </w:tabs>
        <w:ind w:left="1440" w:hanging="360"/>
      </w:pPr>
      <w:rPr>
        <w:rFonts w:hint="default"/>
      </w:rPr>
    </w:lvl>
    <w:lvl w:ilvl="2" w:tplc="C39E23BA">
      <w:start w:val="2"/>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4E5D6C"/>
    <w:multiLevelType w:val="hybridMultilevel"/>
    <w:tmpl w:val="41688C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165066"/>
    <w:multiLevelType w:val="hybridMultilevel"/>
    <w:tmpl w:val="22346780"/>
    <w:lvl w:ilvl="0" w:tplc="08090017">
      <w:start w:val="1"/>
      <w:numFmt w:val="lowerLetter"/>
      <w:lvlText w:val="%1)"/>
      <w:lvlJc w:val="left"/>
      <w:pPr>
        <w:tabs>
          <w:tab w:val="num" w:pos="1400"/>
        </w:tabs>
        <w:ind w:left="1400" w:hanging="680"/>
      </w:pPr>
      <w:rPr>
        <w:rFonts w:hint="default"/>
        <w:b w:val="0"/>
        <w:color w:val="auto"/>
        <w:sz w:val="24"/>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9" w15:restartNumberingAfterBreak="0">
    <w:nsid w:val="283703D4"/>
    <w:multiLevelType w:val="hybridMultilevel"/>
    <w:tmpl w:val="BBA891B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9B52F9B"/>
    <w:multiLevelType w:val="hybridMultilevel"/>
    <w:tmpl w:val="5C1AC6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EE0A67"/>
    <w:multiLevelType w:val="hybridMultilevel"/>
    <w:tmpl w:val="A4FE264E"/>
    <w:lvl w:ilvl="0" w:tplc="E85A72D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348640AD"/>
    <w:multiLevelType w:val="hybridMultilevel"/>
    <w:tmpl w:val="B70001F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55F3AFE"/>
    <w:multiLevelType w:val="hybridMultilevel"/>
    <w:tmpl w:val="9AECEBF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BA349F"/>
    <w:multiLevelType w:val="hybridMultilevel"/>
    <w:tmpl w:val="2D66FA1C"/>
    <w:lvl w:ilvl="0" w:tplc="C76AEAC8">
      <w:start w:val="1"/>
      <w:numFmt w:val="decimal"/>
      <w:lvlText w:val="%1."/>
      <w:lvlJc w:val="left"/>
      <w:pPr>
        <w:tabs>
          <w:tab w:val="num" w:pos="680"/>
        </w:tabs>
        <w:ind w:left="680" w:hanging="680"/>
      </w:pPr>
      <w:rPr>
        <w:rFonts w:ascii="Calibri" w:hAnsi="Calibri"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D231FDF"/>
    <w:multiLevelType w:val="hybridMultilevel"/>
    <w:tmpl w:val="B2A4EF96"/>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D551775"/>
    <w:multiLevelType w:val="hybridMultilevel"/>
    <w:tmpl w:val="14B232D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7" w15:restartNumberingAfterBreak="0">
    <w:nsid w:val="3D57634E"/>
    <w:multiLevelType w:val="hybridMultilevel"/>
    <w:tmpl w:val="CDE08D5E"/>
    <w:lvl w:ilvl="0" w:tplc="E85A72D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066547"/>
    <w:multiLevelType w:val="hybridMultilevel"/>
    <w:tmpl w:val="3ABCC73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01240CA"/>
    <w:multiLevelType w:val="hybridMultilevel"/>
    <w:tmpl w:val="AE126006"/>
    <w:lvl w:ilvl="0" w:tplc="4EA8EF3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C70BAF"/>
    <w:multiLevelType w:val="singleLevel"/>
    <w:tmpl w:val="BD444DCC"/>
    <w:lvl w:ilvl="0">
      <w:start w:val="2"/>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21" w15:restartNumberingAfterBreak="0">
    <w:nsid w:val="450D5101"/>
    <w:multiLevelType w:val="hybridMultilevel"/>
    <w:tmpl w:val="A7EE064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36169C"/>
    <w:multiLevelType w:val="hybridMultilevel"/>
    <w:tmpl w:val="BA20EB2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17F2E5B"/>
    <w:multiLevelType w:val="hybridMultilevel"/>
    <w:tmpl w:val="337EDCD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5667CD3"/>
    <w:multiLevelType w:val="hybridMultilevel"/>
    <w:tmpl w:val="3B5CB2F2"/>
    <w:lvl w:ilvl="0" w:tplc="E1A04BC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5F1492A"/>
    <w:multiLevelType w:val="hybridMultilevel"/>
    <w:tmpl w:val="42726AA0"/>
    <w:lvl w:ilvl="0" w:tplc="057006F8">
      <w:start w:val="1"/>
      <w:numFmt w:val="bullet"/>
      <w:lvlText w:val=""/>
      <w:lvlJc w:val="left"/>
      <w:pPr>
        <w:tabs>
          <w:tab w:val="num" w:pos="1360"/>
        </w:tabs>
        <w:ind w:left="1360" w:hanging="680"/>
      </w:pPr>
      <w:rPr>
        <w:rFonts w:ascii="Symbol" w:hAnsi="Symbol" w:hint="default"/>
        <w:b w:val="0"/>
        <w:color w:val="auto"/>
        <w:sz w:val="20"/>
      </w:rPr>
    </w:lvl>
    <w:lvl w:ilvl="1" w:tplc="08090019" w:tentative="1">
      <w:start w:val="1"/>
      <w:numFmt w:val="lowerLetter"/>
      <w:lvlText w:val="%2."/>
      <w:lvlJc w:val="left"/>
      <w:pPr>
        <w:tabs>
          <w:tab w:val="num" w:pos="2120"/>
        </w:tabs>
        <w:ind w:left="2120" w:hanging="360"/>
      </w:pPr>
    </w:lvl>
    <w:lvl w:ilvl="2" w:tplc="0809001B" w:tentative="1">
      <w:start w:val="1"/>
      <w:numFmt w:val="lowerRoman"/>
      <w:lvlText w:val="%3."/>
      <w:lvlJc w:val="right"/>
      <w:pPr>
        <w:tabs>
          <w:tab w:val="num" w:pos="2840"/>
        </w:tabs>
        <w:ind w:left="2840" w:hanging="180"/>
      </w:pPr>
    </w:lvl>
    <w:lvl w:ilvl="3" w:tplc="0809000F" w:tentative="1">
      <w:start w:val="1"/>
      <w:numFmt w:val="decimal"/>
      <w:lvlText w:val="%4."/>
      <w:lvlJc w:val="left"/>
      <w:pPr>
        <w:tabs>
          <w:tab w:val="num" w:pos="3560"/>
        </w:tabs>
        <w:ind w:left="3560" w:hanging="360"/>
      </w:pPr>
    </w:lvl>
    <w:lvl w:ilvl="4" w:tplc="08090019" w:tentative="1">
      <w:start w:val="1"/>
      <w:numFmt w:val="lowerLetter"/>
      <w:lvlText w:val="%5."/>
      <w:lvlJc w:val="left"/>
      <w:pPr>
        <w:tabs>
          <w:tab w:val="num" w:pos="4280"/>
        </w:tabs>
        <w:ind w:left="4280" w:hanging="360"/>
      </w:pPr>
    </w:lvl>
    <w:lvl w:ilvl="5" w:tplc="0809001B" w:tentative="1">
      <w:start w:val="1"/>
      <w:numFmt w:val="lowerRoman"/>
      <w:lvlText w:val="%6."/>
      <w:lvlJc w:val="right"/>
      <w:pPr>
        <w:tabs>
          <w:tab w:val="num" w:pos="5000"/>
        </w:tabs>
        <w:ind w:left="5000" w:hanging="180"/>
      </w:pPr>
    </w:lvl>
    <w:lvl w:ilvl="6" w:tplc="0809000F" w:tentative="1">
      <w:start w:val="1"/>
      <w:numFmt w:val="decimal"/>
      <w:lvlText w:val="%7."/>
      <w:lvlJc w:val="left"/>
      <w:pPr>
        <w:tabs>
          <w:tab w:val="num" w:pos="5720"/>
        </w:tabs>
        <w:ind w:left="5720" w:hanging="360"/>
      </w:pPr>
    </w:lvl>
    <w:lvl w:ilvl="7" w:tplc="08090019" w:tentative="1">
      <w:start w:val="1"/>
      <w:numFmt w:val="lowerLetter"/>
      <w:lvlText w:val="%8."/>
      <w:lvlJc w:val="left"/>
      <w:pPr>
        <w:tabs>
          <w:tab w:val="num" w:pos="6440"/>
        </w:tabs>
        <w:ind w:left="6440" w:hanging="360"/>
      </w:pPr>
    </w:lvl>
    <w:lvl w:ilvl="8" w:tplc="0809001B" w:tentative="1">
      <w:start w:val="1"/>
      <w:numFmt w:val="lowerRoman"/>
      <w:lvlText w:val="%9."/>
      <w:lvlJc w:val="right"/>
      <w:pPr>
        <w:tabs>
          <w:tab w:val="num" w:pos="7160"/>
        </w:tabs>
        <w:ind w:left="7160" w:hanging="180"/>
      </w:pPr>
    </w:lvl>
  </w:abstractNum>
  <w:abstractNum w:abstractNumId="26" w15:restartNumberingAfterBreak="0">
    <w:nsid w:val="57C43637"/>
    <w:multiLevelType w:val="hybridMultilevel"/>
    <w:tmpl w:val="23C0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841331"/>
    <w:multiLevelType w:val="hybridMultilevel"/>
    <w:tmpl w:val="209450CC"/>
    <w:lvl w:ilvl="0" w:tplc="C76AEAC8">
      <w:start w:val="1"/>
      <w:numFmt w:val="decimal"/>
      <w:lvlText w:val="%1."/>
      <w:lvlJc w:val="left"/>
      <w:pPr>
        <w:tabs>
          <w:tab w:val="num" w:pos="680"/>
        </w:tabs>
        <w:ind w:left="680" w:hanging="680"/>
      </w:pPr>
      <w:rPr>
        <w:rFonts w:ascii="Calibri" w:hAnsi="Calibri"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C9A537E"/>
    <w:multiLevelType w:val="hybridMultilevel"/>
    <w:tmpl w:val="E090AA0A"/>
    <w:lvl w:ilvl="0" w:tplc="E85A72D8">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037B09"/>
    <w:multiLevelType w:val="hybridMultilevel"/>
    <w:tmpl w:val="C2B8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5130F0"/>
    <w:multiLevelType w:val="hybridMultilevel"/>
    <w:tmpl w:val="320EBDB8"/>
    <w:lvl w:ilvl="0" w:tplc="D5689F28">
      <w:start w:val="1"/>
      <w:numFmt w:val="bullet"/>
      <w:lvlText w:val=""/>
      <w:lvlJc w:val="left"/>
      <w:pPr>
        <w:ind w:left="360" w:hanging="360"/>
      </w:pPr>
      <w:rPr>
        <w:rFonts w:ascii="Symbol" w:hAnsi="Symbol"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A9B7894"/>
    <w:multiLevelType w:val="hybridMultilevel"/>
    <w:tmpl w:val="53B8136A"/>
    <w:lvl w:ilvl="0" w:tplc="08090001">
      <w:start w:val="1"/>
      <w:numFmt w:val="bullet"/>
      <w:lvlText w:val=""/>
      <w:lvlJc w:val="left"/>
      <w:pPr>
        <w:tabs>
          <w:tab w:val="num" w:pos="1400"/>
        </w:tabs>
        <w:ind w:left="1400" w:hanging="680"/>
      </w:pPr>
      <w:rPr>
        <w:rFonts w:ascii="Symbol" w:hAnsi="Symbol" w:hint="default"/>
        <w:b w:val="0"/>
        <w:color w:val="auto"/>
        <w:sz w:val="24"/>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2" w15:restartNumberingAfterBreak="0">
    <w:nsid w:val="72EF0ECD"/>
    <w:multiLevelType w:val="hybridMultilevel"/>
    <w:tmpl w:val="FB129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47684"/>
    <w:multiLevelType w:val="hybridMultilevel"/>
    <w:tmpl w:val="25A46A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8D44148"/>
    <w:multiLevelType w:val="hybridMultilevel"/>
    <w:tmpl w:val="51D8649C"/>
    <w:lvl w:ilvl="0" w:tplc="AC30415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CB3F39"/>
    <w:multiLevelType w:val="hybridMultilevel"/>
    <w:tmpl w:val="2D429C5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AD178C7"/>
    <w:multiLevelType w:val="hybridMultilevel"/>
    <w:tmpl w:val="4B042690"/>
    <w:lvl w:ilvl="0" w:tplc="A59A9366">
      <w:start w:val="1"/>
      <w:numFmt w:val="lowerLetter"/>
      <w:lvlText w:val="%1)"/>
      <w:lvlJc w:val="left"/>
      <w:pPr>
        <w:ind w:left="1092" w:hanging="360"/>
      </w:pPr>
      <w:rPr>
        <w:rFonts w:hint="default"/>
      </w:rPr>
    </w:lvl>
    <w:lvl w:ilvl="1" w:tplc="08090019" w:tentative="1">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abstractNum w:abstractNumId="37" w15:restartNumberingAfterBreak="0">
    <w:nsid w:val="7B96089E"/>
    <w:multiLevelType w:val="hybridMultilevel"/>
    <w:tmpl w:val="880A8C02"/>
    <w:lvl w:ilvl="0" w:tplc="E85A72D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AC6211"/>
    <w:multiLevelType w:val="hybridMultilevel"/>
    <w:tmpl w:val="086EBCF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9"/>
  </w:num>
  <w:num w:numId="2">
    <w:abstractNumId w:val="24"/>
  </w:num>
  <w:num w:numId="3">
    <w:abstractNumId w:val="7"/>
  </w:num>
  <w:num w:numId="4">
    <w:abstractNumId w:val="14"/>
  </w:num>
  <w:num w:numId="5">
    <w:abstractNumId w:val="0"/>
  </w:num>
  <w:num w:numId="6">
    <w:abstractNumId w:val="25"/>
  </w:num>
  <w:num w:numId="7">
    <w:abstractNumId w:val="31"/>
  </w:num>
  <w:num w:numId="8">
    <w:abstractNumId w:val="8"/>
  </w:num>
  <w:num w:numId="9">
    <w:abstractNumId w:val="22"/>
  </w:num>
  <w:num w:numId="10">
    <w:abstractNumId w:val="9"/>
  </w:num>
  <w:num w:numId="11">
    <w:abstractNumId w:val="13"/>
  </w:num>
  <w:num w:numId="12">
    <w:abstractNumId w:val="1"/>
  </w:num>
  <w:num w:numId="13">
    <w:abstractNumId w:val="10"/>
  </w:num>
  <w:num w:numId="14">
    <w:abstractNumId w:val="18"/>
  </w:num>
  <w:num w:numId="15">
    <w:abstractNumId w:val="35"/>
  </w:num>
  <w:num w:numId="16">
    <w:abstractNumId w:val="34"/>
  </w:num>
  <w:num w:numId="17">
    <w:abstractNumId w:val="15"/>
  </w:num>
  <w:num w:numId="18">
    <w:abstractNumId w:val="21"/>
  </w:num>
  <w:num w:numId="19">
    <w:abstractNumId w:val="23"/>
  </w:num>
  <w:num w:numId="20">
    <w:abstractNumId w:val="12"/>
  </w:num>
  <w:num w:numId="21">
    <w:abstractNumId w:val="38"/>
  </w:num>
  <w:num w:numId="22">
    <w:abstractNumId w:val="4"/>
  </w:num>
  <w:num w:numId="23">
    <w:abstractNumId w:val="28"/>
  </w:num>
  <w:num w:numId="24">
    <w:abstractNumId w:val="11"/>
  </w:num>
  <w:num w:numId="25">
    <w:abstractNumId w:val="36"/>
  </w:num>
  <w:num w:numId="26">
    <w:abstractNumId w:val="20"/>
  </w:num>
  <w:num w:numId="27">
    <w:abstractNumId w:val="17"/>
  </w:num>
  <w:num w:numId="28">
    <w:abstractNumId w:val="26"/>
  </w:num>
  <w:num w:numId="29">
    <w:abstractNumId w:val="32"/>
  </w:num>
  <w:num w:numId="30">
    <w:abstractNumId w:val="27"/>
  </w:num>
  <w:num w:numId="31">
    <w:abstractNumId w:val="30"/>
  </w:num>
  <w:num w:numId="32">
    <w:abstractNumId w:val="16"/>
  </w:num>
  <w:num w:numId="33">
    <w:abstractNumId w:val="37"/>
  </w:num>
  <w:num w:numId="34">
    <w:abstractNumId w:val="33"/>
  </w:num>
  <w:num w:numId="35">
    <w:abstractNumId w:val="28"/>
  </w:num>
  <w:num w:numId="36">
    <w:abstractNumId w:val="3"/>
  </w:num>
  <w:num w:numId="37">
    <w:abstractNumId w:val="2"/>
  </w:num>
  <w:num w:numId="38">
    <w:abstractNumId w:val="6"/>
  </w:num>
  <w:num w:numId="39">
    <w:abstractNumId w:val="29"/>
  </w:num>
  <w:num w:numId="4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C10"/>
    <w:rsid w:val="00002449"/>
    <w:rsid w:val="00014F11"/>
    <w:rsid w:val="00022BE7"/>
    <w:rsid w:val="0002330F"/>
    <w:rsid w:val="00025F7D"/>
    <w:rsid w:val="00035BD8"/>
    <w:rsid w:val="00043344"/>
    <w:rsid w:val="00055F6A"/>
    <w:rsid w:val="00063909"/>
    <w:rsid w:val="00064402"/>
    <w:rsid w:val="000669FA"/>
    <w:rsid w:val="000842F1"/>
    <w:rsid w:val="0009075F"/>
    <w:rsid w:val="00093E6F"/>
    <w:rsid w:val="0009665E"/>
    <w:rsid w:val="000A05B9"/>
    <w:rsid w:val="000A6C1E"/>
    <w:rsid w:val="000B6503"/>
    <w:rsid w:val="000C563D"/>
    <w:rsid w:val="000D3474"/>
    <w:rsid w:val="000E6E9F"/>
    <w:rsid w:val="000F3BDA"/>
    <w:rsid w:val="000F6E58"/>
    <w:rsid w:val="00104505"/>
    <w:rsid w:val="001142F0"/>
    <w:rsid w:val="001208C8"/>
    <w:rsid w:val="00122D71"/>
    <w:rsid w:val="00123DEA"/>
    <w:rsid w:val="00126F9B"/>
    <w:rsid w:val="00131680"/>
    <w:rsid w:val="00152138"/>
    <w:rsid w:val="001552BD"/>
    <w:rsid w:val="001558BC"/>
    <w:rsid w:val="00155F3E"/>
    <w:rsid w:val="001727BA"/>
    <w:rsid w:val="001828CC"/>
    <w:rsid w:val="001932DB"/>
    <w:rsid w:val="00195581"/>
    <w:rsid w:val="001A718E"/>
    <w:rsid w:val="001A7265"/>
    <w:rsid w:val="001B5A8D"/>
    <w:rsid w:val="001B7FF7"/>
    <w:rsid w:val="001C4DA3"/>
    <w:rsid w:val="001C54DE"/>
    <w:rsid w:val="001E5C6E"/>
    <w:rsid w:val="001E7E23"/>
    <w:rsid w:val="001E7E9C"/>
    <w:rsid w:val="001F2C71"/>
    <w:rsid w:val="001F7316"/>
    <w:rsid w:val="002017AA"/>
    <w:rsid w:val="0020209E"/>
    <w:rsid w:val="00210246"/>
    <w:rsid w:val="00217BF8"/>
    <w:rsid w:val="00220CC8"/>
    <w:rsid w:val="002254AE"/>
    <w:rsid w:val="00231AB1"/>
    <w:rsid w:val="00233DB1"/>
    <w:rsid w:val="00234A6B"/>
    <w:rsid w:val="00246D02"/>
    <w:rsid w:val="002537BE"/>
    <w:rsid w:val="002544CE"/>
    <w:rsid w:val="0025590E"/>
    <w:rsid w:val="002568DB"/>
    <w:rsid w:val="002641F5"/>
    <w:rsid w:val="00272440"/>
    <w:rsid w:val="002800E8"/>
    <w:rsid w:val="002905A8"/>
    <w:rsid w:val="002A0C82"/>
    <w:rsid w:val="002A400E"/>
    <w:rsid w:val="002B6037"/>
    <w:rsid w:val="002C2AC0"/>
    <w:rsid w:val="002C2D08"/>
    <w:rsid w:val="002C3A5E"/>
    <w:rsid w:val="002C3EA0"/>
    <w:rsid w:val="002C5C80"/>
    <w:rsid w:val="002D0842"/>
    <w:rsid w:val="002D22DD"/>
    <w:rsid w:val="002D5181"/>
    <w:rsid w:val="002D6B4F"/>
    <w:rsid w:val="00300DF1"/>
    <w:rsid w:val="0030110B"/>
    <w:rsid w:val="00303185"/>
    <w:rsid w:val="00303D8C"/>
    <w:rsid w:val="003202B5"/>
    <w:rsid w:val="00321468"/>
    <w:rsid w:val="00327606"/>
    <w:rsid w:val="00350B38"/>
    <w:rsid w:val="00351183"/>
    <w:rsid w:val="00367EED"/>
    <w:rsid w:val="0038173D"/>
    <w:rsid w:val="00381E9A"/>
    <w:rsid w:val="00382392"/>
    <w:rsid w:val="00382972"/>
    <w:rsid w:val="00382993"/>
    <w:rsid w:val="00383C62"/>
    <w:rsid w:val="00387856"/>
    <w:rsid w:val="003A2F7E"/>
    <w:rsid w:val="003A43FA"/>
    <w:rsid w:val="003B4745"/>
    <w:rsid w:val="003B5EA0"/>
    <w:rsid w:val="003C3104"/>
    <w:rsid w:val="003D060A"/>
    <w:rsid w:val="003D1772"/>
    <w:rsid w:val="003E1573"/>
    <w:rsid w:val="003E7324"/>
    <w:rsid w:val="003F0C7A"/>
    <w:rsid w:val="00417317"/>
    <w:rsid w:val="00420BDC"/>
    <w:rsid w:val="00424DD3"/>
    <w:rsid w:val="004256EA"/>
    <w:rsid w:val="0042698B"/>
    <w:rsid w:val="004432B8"/>
    <w:rsid w:val="00453DAD"/>
    <w:rsid w:val="0045430B"/>
    <w:rsid w:val="00455B2F"/>
    <w:rsid w:val="0046423A"/>
    <w:rsid w:val="00473D33"/>
    <w:rsid w:val="00482C03"/>
    <w:rsid w:val="00493943"/>
    <w:rsid w:val="0049612C"/>
    <w:rsid w:val="004B4CE6"/>
    <w:rsid w:val="004B6FCB"/>
    <w:rsid w:val="004C3439"/>
    <w:rsid w:val="004C426C"/>
    <w:rsid w:val="004C4C6F"/>
    <w:rsid w:val="004D1B07"/>
    <w:rsid w:val="004E134E"/>
    <w:rsid w:val="004E348D"/>
    <w:rsid w:val="004E473C"/>
    <w:rsid w:val="004F6939"/>
    <w:rsid w:val="00500279"/>
    <w:rsid w:val="00502DD0"/>
    <w:rsid w:val="0050368F"/>
    <w:rsid w:val="0050603A"/>
    <w:rsid w:val="0051666A"/>
    <w:rsid w:val="00526696"/>
    <w:rsid w:val="00526A30"/>
    <w:rsid w:val="005319C2"/>
    <w:rsid w:val="00544C16"/>
    <w:rsid w:val="00545101"/>
    <w:rsid w:val="00565C10"/>
    <w:rsid w:val="005732EA"/>
    <w:rsid w:val="00574F8F"/>
    <w:rsid w:val="005865F7"/>
    <w:rsid w:val="00586A3D"/>
    <w:rsid w:val="00594120"/>
    <w:rsid w:val="00595ABA"/>
    <w:rsid w:val="00596239"/>
    <w:rsid w:val="005B70DB"/>
    <w:rsid w:val="005D2DB3"/>
    <w:rsid w:val="005E1713"/>
    <w:rsid w:val="005E1A50"/>
    <w:rsid w:val="005F28DE"/>
    <w:rsid w:val="005F4E64"/>
    <w:rsid w:val="00600AF2"/>
    <w:rsid w:val="00600F95"/>
    <w:rsid w:val="006116AE"/>
    <w:rsid w:val="00612E9F"/>
    <w:rsid w:val="00614A10"/>
    <w:rsid w:val="00620774"/>
    <w:rsid w:val="00651C18"/>
    <w:rsid w:val="00664518"/>
    <w:rsid w:val="00665524"/>
    <w:rsid w:val="006764A1"/>
    <w:rsid w:val="00690CB2"/>
    <w:rsid w:val="006A4114"/>
    <w:rsid w:val="006C056F"/>
    <w:rsid w:val="006E1891"/>
    <w:rsid w:val="006E3C19"/>
    <w:rsid w:val="006E45CE"/>
    <w:rsid w:val="006E4F5D"/>
    <w:rsid w:val="006E7C59"/>
    <w:rsid w:val="006F46F1"/>
    <w:rsid w:val="0071061B"/>
    <w:rsid w:val="00754CBA"/>
    <w:rsid w:val="00773FDA"/>
    <w:rsid w:val="00780D63"/>
    <w:rsid w:val="0078711C"/>
    <w:rsid w:val="00793739"/>
    <w:rsid w:val="007A2AF5"/>
    <w:rsid w:val="007A411A"/>
    <w:rsid w:val="007A5539"/>
    <w:rsid w:val="007B0257"/>
    <w:rsid w:val="007B0B6B"/>
    <w:rsid w:val="007B1BE7"/>
    <w:rsid w:val="007B4E1B"/>
    <w:rsid w:val="007C0EFA"/>
    <w:rsid w:val="007D400C"/>
    <w:rsid w:val="007D42D3"/>
    <w:rsid w:val="007D6A03"/>
    <w:rsid w:val="007E31A6"/>
    <w:rsid w:val="007F108C"/>
    <w:rsid w:val="007F2DDA"/>
    <w:rsid w:val="00804EEB"/>
    <w:rsid w:val="00807FBE"/>
    <w:rsid w:val="00812C10"/>
    <w:rsid w:val="00815D7B"/>
    <w:rsid w:val="0081753D"/>
    <w:rsid w:val="00822D9F"/>
    <w:rsid w:val="0083352C"/>
    <w:rsid w:val="00840A9F"/>
    <w:rsid w:val="00850285"/>
    <w:rsid w:val="00871CAF"/>
    <w:rsid w:val="00873CE9"/>
    <w:rsid w:val="00882FB8"/>
    <w:rsid w:val="008A09C6"/>
    <w:rsid w:val="008A5BEE"/>
    <w:rsid w:val="008B0BAA"/>
    <w:rsid w:val="008B55F8"/>
    <w:rsid w:val="008C0301"/>
    <w:rsid w:val="008C0C03"/>
    <w:rsid w:val="008C1102"/>
    <w:rsid w:val="008D0455"/>
    <w:rsid w:val="008D2911"/>
    <w:rsid w:val="008D6DA0"/>
    <w:rsid w:val="008E388E"/>
    <w:rsid w:val="008E41AC"/>
    <w:rsid w:val="008E5262"/>
    <w:rsid w:val="008F5593"/>
    <w:rsid w:val="00900403"/>
    <w:rsid w:val="009148AE"/>
    <w:rsid w:val="00914C50"/>
    <w:rsid w:val="00916D19"/>
    <w:rsid w:val="00916EAF"/>
    <w:rsid w:val="00925557"/>
    <w:rsid w:val="00951079"/>
    <w:rsid w:val="00951A1F"/>
    <w:rsid w:val="00964253"/>
    <w:rsid w:val="00965FC4"/>
    <w:rsid w:val="0096623B"/>
    <w:rsid w:val="009808E9"/>
    <w:rsid w:val="00981E4D"/>
    <w:rsid w:val="00984D18"/>
    <w:rsid w:val="0099184A"/>
    <w:rsid w:val="00992EB4"/>
    <w:rsid w:val="00993F82"/>
    <w:rsid w:val="00995E74"/>
    <w:rsid w:val="00996573"/>
    <w:rsid w:val="009A030B"/>
    <w:rsid w:val="009A12E5"/>
    <w:rsid w:val="009A4D23"/>
    <w:rsid w:val="009B16AF"/>
    <w:rsid w:val="009C3487"/>
    <w:rsid w:val="009C772E"/>
    <w:rsid w:val="009D2667"/>
    <w:rsid w:val="009D3B2E"/>
    <w:rsid w:val="009E2302"/>
    <w:rsid w:val="009E4D7D"/>
    <w:rsid w:val="009F34F5"/>
    <w:rsid w:val="009F5F62"/>
    <w:rsid w:val="00A07046"/>
    <w:rsid w:val="00A1094E"/>
    <w:rsid w:val="00A16287"/>
    <w:rsid w:val="00A32123"/>
    <w:rsid w:val="00A32C8B"/>
    <w:rsid w:val="00A520A4"/>
    <w:rsid w:val="00A53545"/>
    <w:rsid w:val="00A5744C"/>
    <w:rsid w:val="00A6571A"/>
    <w:rsid w:val="00A67DBE"/>
    <w:rsid w:val="00A751BE"/>
    <w:rsid w:val="00A7570E"/>
    <w:rsid w:val="00AA1071"/>
    <w:rsid w:val="00AB0A9B"/>
    <w:rsid w:val="00AB1A45"/>
    <w:rsid w:val="00AB3AC4"/>
    <w:rsid w:val="00AB657B"/>
    <w:rsid w:val="00AB6CB5"/>
    <w:rsid w:val="00AB7856"/>
    <w:rsid w:val="00AC56DA"/>
    <w:rsid w:val="00AD5604"/>
    <w:rsid w:val="00AE6FD0"/>
    <w:rsid w:val="00AF5B41"/>
    <w:rsid w:val="00B04C33"/>
    <w:rsid w:val="00B246C7"/>
    <w:rsid w:val="00B249C6"/>
    <w:rsid w:val="00B36169"/>
    <w:rsid w:val="00B361AA"/>
    <w:rsid w:val="00B36BAE"/>
    <w:rsid w:val="00B54889"/>
    <w:rsid w:val="00B56EAB"/>
    <w:rsid w:val="00B6517C"/>
    <w:rsid w:val="00B67243"/>
    <w:rsid w:val="00B907A3"/>
    <w:rsid w:val="00B921A8"/>
    <w:rsid w:val="00B94742"/>
    <w:rsid w:val="00B9652F"/>
    <w:rsid w:val="00BA006A"/>
    <w:rsid w:val="00BB2295"/>
    <w:rsid w:val="00BB5BED"/>
    <w:rsid w:val="00BD42C9"/>
    <w:rsid w:val="00BD6A4F"/>
    <w:rsid w:val="00BF4FBE"/>
    <w:rsid w:val="00C07EA3"/>
    <w:rsid w:val="00C21183"/>
    <w:rsid w:val="00C22445"/>
    <w:rsid w:val="00C26D0B"/>
    <w:rsid w:val="00C363C7"/>
    <w:rsid w:val="00C40C75"/>
    <w:rsid w:val="00C54DFA"/>
    <w:rsid w:val="00C5687D"/>
    <w:rsid w:val="00C60C07"/>
    <w:rsid w:val="00C64B9B"/>
    <w:rsid w:val="00C91A09"/>
    <w:rsid w:val="00C935ED"/>
    <w:rsid w:val="00C949E9"/>
    <w:rsid w:val="00C96A6D"/>
    <w:rsid w:val="00CA3BD9"/>
    <w:rsid w:val="00CA5511"/>
    <w:rsid w:val="00CA6F3A"/>
    <w:rsid w:val="00CC0FEE"/>
    <w:rsid w:val="00CC6BF3"/>
    <w:rsid w:val="00CD591B"/>
    <w:rsid w:val="00CE1D10"/>
    <w:rsid w:val="00CF37E2"/>
    <w:rsid w:val="00CF5FF3"/>
    <w:rsid w:val="00D04050"/>
    <w:rsid w:val="00D40A11"/>
    <w:rsid w:val="00D43022"/>
    <w:rsid w:val="00D45F6E"/>
    <w:rsid w:val="00D465E1"/>
    <w:rsid w:val="00D643A6"/>
    <w:rsid w:val="00D708FF"/>
    <w:rsid w:val="00D75211"/>
    <w:rsid w:val="00D762C9"/>
    <w:rsid w:val="00D76830"/>
    <w:rsid w:val="00D8203C"/>
    <w:rsid w:val="00D8752F"/>
    <w:rsid w:val="00DB320C"/>
    <w:rsid w:val="00DC10A2"/>
    <w:rsid w:val="00DD4D28"/>
    <w:rsid w:val="00DE064E"/>
    <w:rsid w:val="00DE46BF"/>
    <w:rsid w:val="00DF24D5"/>
    <w:rsid w:val="00E07288"/>
    <w:rsid w:val="00E115B7"/>
    <w:rsid w:val="00E23263"/>
    <w:rsid w:val="00E25708"/>
    <w:rsid w:val="00E27F49"/>
    <w:rsid w:val="00E3475E"/>
    <w:rsid w:val="00E37F80"/>
    <w:rsid w:val="00E433B8"/>
    <w:rsid w:val="00E46515"/>
    <w:rsid w:val="00E477B7"/>
    <w:rsid w:val="00E57222"/>
    <w:rsid w:val="00E704FF"/>
    <w:rsid w:val="00E80193"/>
    <w:rsid w:val="00EA00C7"/>
    <w:rsid w:val="00EA3957"/>
    <w:rsid w:val="00EA7DCE"/>
    <w:rsid w:val="00EB2546"/>
    <w:rsid w:val="00EB25B0"/>
    <w:rsid w:val="00EB3907"/>
    <w:rsid w:val="00EB5B83"/>
    <w:rsid w:val="00ED3224"/>
    <w:rsid w:val="00EE25E8"/>
    <w:rsid w:val="00F02019"/>
    <w:rsid w:val="00F12D3E"/>
    <w:rsid w:val="00F21562"/>
    <w:rsid w:val="00F238C7"/>
    <w:rsid w:val="00F31979"/>
    <w:rsid w:val="00F329A7"/>
    <w:rsid w:val="00F36BF8"/>
    <w:rsid w:val="00F373D3"/>
    <w:rsid w:val="00F50616"/>
    <w:rsid w:val="00F632BB"/>
    <w:rsid w:val="00F72797"/>
    <w:rsid w:val="00F73278"/>
    <w:rsid w:val="00F857A9"/>
    <w:rsid w:val="00F9453A"/>
    <w:rsid w:val="00FA1D86"/>
    <w:rsid w:val="00FA709F"/>
    <w:rsid w:val="00FE6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D1A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B41"/>
    <w:rPr>
      <w:sz w:val="20"/>
      <w:szCs w:val="20"/>
      <w:lang w:val="en-GB"/>
    </w:rPr>
  </w:style>
  <w:style w:type="paragraph" w:styleId="Heading1">
    <w:name w:val="heading 1"/>
    <w:basedOn w:val="Normal"/>
    <w:next w:val="Normal"/>
    <w:link w:val="Heading1Char"/>
    <w:uiPriority w:val="9"/>
    <w:qFormat/>
    <w:rsid w:val="00AF5B41"/>
    <w:pPr>
      <w:keepNext/>
      <w:tabs>
        <w:tab w:val="left" w:pos="567"/>
        <w:tab w:val="left" w:pos="1985"/>
      </w:tabs>
      <w:jc w:val="both"/>
      <w:outlineLvl w:val="0"/>
    </w:pPr>
    <w:rPr>
      <w:b/>
      <w:bCs/>
      <w:sz w:val="22"/>
    </w:rPr>
  </w:style>
  <w:style w:type="paragraph" w:styleId="Heading2">
    <w:name w:val="heading 2"/>
    <w:basedOn w:val="Normal"/>
    <w:next w:val="Normal"/>
    <w:link w:val="Heading2Char"/>
    <w:uiPriority w:val="9"/>
    <w:qFormat/>
    <w:rsid w:val="00AF5B41"/>
    <w:pPr>
      <w:keepNext/>
      <w:jc w:val="center"/>
      <w:outlineLvl w:val="1"/>
    </w:pPr>
    <w:rPr>
      <w:rFonts w:ascii="Arial" w:hAnsi="Arial" w:cs="Arial"/>
      <w:b/>
      <w:bCs/>
      <w:sz w:val="22"/>
    </w:rPr>
  </w:style>
  <w:style w:type="paragraph" w:styleId="Heading3">
    <w:name w:val="heading 3"/>
    <w:basedOn w:val="Normal"/>
    <w:next w:val="Normal"/>
    <w:link w:val="Heading3Char"/>
    <w:uiPriority w:val="9"/>
    <w:qFormat/>
    <w:rsid w:val="00AF5B41"/>
    <w:pPr>
      <w:keepNext/>
      <w:tabs>
        <w:tab w:val="left" w:pos="1985"/>
      </w:tabs>
      <w:jc w:val="both"/>
      <w:outlineLvl w:val="2"/>
    </w:pPr>
    <w:rPr>
      <w:rFonts w:ascii="Arial" w:hAnsi="Arial" w:cs="Arial"/>
      <w:b/>
      <w:sz w:val="24"/>
    </w:rPr>
  </w:style>
  <w:style w:type="paragraph" w:styleId="Heading4">
    <w:name w:val="heading 4"/>
    <w:basedOn w:val="Normal"/>
    <w:next w:val="Normal"/>
    <w:link w:val="Heading4Char"/>
    <w:uiPriority w:val="99"/>
    <w:qFormat/>
    <w:rsid w:val="007D400C"/>
    <w:pPr>
      <w:keepNext/>
      <w:keepLines/>
      <w:spacing w:before="200"/>
      <w:outlineLvl w:val="3"/>
    </w:pPr>
    <w:rPr>
      <w:rFonts w:ascii="Cambria" w:hAnsi="Cambria"/>
      <w:b/>
      <w:bCs/>
      <w:i/>
      <w:iCs/>
      <w:color w:val="4F81BD"/>
    </w:rPr>
  </w:style>
  <w:style w:type="paragraph" w:styleId="Heading7">
    <w:name w:val="heading 7"/>
    <w:basedOn w:val="Normal"/>
    <w:next w:val="Normal"/>
    <w:link w:val="Heading7Char"/>
    <w:uiPriority w:val="99"/>
    <w:qFormat/>
    <w:rsid w:val="007D400C"/>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7D400C"/>
    <w:pPr>
      <w:keepNext/>
      <w:keepLines/>
      <w:spacing w:before="200"/>
      <w:outlineLvl w:val="7"/>
    </w:pPr>
    <w:rPr>
      <w:rFonts w:ascii="Cambria" w:hAnsi="Cambria"/>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F10"/>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rsid w:val="001B4F10"/>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1B4F10"/>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9"/>
    <w:locked/>
    <w:rsid w:val="007D400C"/>
    <w:rPr>
      <w:rFonts w:ascii="Cambria" w:hAnsi="Cambria" w:cs="Times New Roman"/>
      <w:b/>
      <w:bCs/>
      <w:i/>
      <w:iCs/>
      <w:color w:val="4F81BD"/>
      <w:lang w:eastAsia="en-US"/>
    </w:rPr>
  </w:style>
  <w:style w:type="character" w:customStyle="1" w:styleId="Heading7Char">
    <w:name w:val="Heading 7 Char"/>
    <w:basedOn w:val="DefaultParagraphFont"/>
    <w:link w:val="Heading7"/>
    <w:uiPriority w:val="99"/>
    <w:locked/>
    <w:rsid w:val="007D400C"/>
    <w:rPr>
      <w:rFonts w:ascii="Cambria" w:hAnsi="Cambria" w:cs="Times New Roman"/>
      <w:i/>
      <w:iCs/>
      <w:color w:val="404040"/>
      <w:lang w:eastAsia="en-US"/>
    </w:rPr>
  </w:style>
  <w:style w:type="character" w:customStyle="1" w:styleId="Heading8Char">
    <w:name w:val="Heading 8 Char"/>
    <w:basedOn w:val="DefaultParagraphFont"/>
    <w:link w:val="Heading8"/>
    <w:uiPriority w:val="99"/>
    <w:locked/>
    <w:rsid w:val="007D400C"/>
    <w:rPr>
      <w:rFonts w:ascii="Cambria" w:hAnsi="Cambria" w:cs="Times New Roman"/>
      <w:color w:val="404040"/>
      <w:lang w:eastAsia="en-US"/>
    </w:rPr>
  </w:style>
  <w:style w:type="paragraph" w:styleId="BodyTextIndent">
    <w:name w:val="Body Text Indent"/>
    <w:basedOn w:val="Normal"/>
    <w:link w:val="BodyTextIndentChar"/>
    <w:uiPriority w:val="99"/>
    <w:rsid w:val="00AF5B41"/>
    <w:pPr>
      <w:tabs>
        <w:tab w:val="left" w:pos="567"/>
        <w:tab w:val="left" w:pos="1985"/>
      </w:tabs>
      <w:ind w:left="567"/>
    </w:pPr>
    <w:rPr>
      <w:rFonts w:ascii="Arial" w:hAnsi="Arial" w:cs="Arial"/>
      <w:sz w:val="22"/>
    </w:rPr>
  </w:style>
  <w:style w:type="character" w:customStyle="1" w:styleId="BodyTextIndentChar">
    <w:name w:val="Body Text Indent Char"/>
    <w:basedOn w:val="DefaultParagraphFont"/>
    <w:link w:val="BodyTextIndent"/>
    <w:uiPriority w:val="99"/>
    <w:semiHidden/>
    <w:rsid w:val="001B4F10"/>
    <w:rPr>
      <w:sz w:val="20"/>
      <w:szCs w:val="20"/>
      <w:lang w:val="en-GB"/>
    </w:rPr>
  </w:style>
  <w:style w:type="paragraph" w:styleId="BodyTextIndent2">
    <w:name w:val="Body Text Indent 2"/>
    <w:basedOn w:val="Normal"/>
    <w:link w:val="BodyTextIndent2Char"/>
    <w:uiPriority w:val="99"/>
    <w:rsid w:val="00AF5B41"/>
    <w:pPr>
      <w:tabs>
        <w:tab w:val="left" w:pos="567"/>
        <w:tab w:val="left" w:pos="1985"/>
      </w:tabs>
      <w:ind w:left="567"/>
      <w:jc w:val="both"/>
    </w:pPr>
    <w:rPr>
      <w:rFonts w:ascii="Arial" w:hAnsi="Arial" w:cs="Arial"/>
      <w:sz w:val="22"/>
    </w:rPr>
  </w:style>
  <w:style w:type="character" w:customStyle="1" w:styleId="BodyTextIndent2Char">
    <w:name w:val="Body Text Indent 2 Char"/>
    <w:basedOn w:val="DefaultParagraphFont"/>
    <w:link w:val="BodyTextIndent2"/>
    <w:uiPriority w:val="99"/>
    <w:semiHidden/>
    <w:rsid w:val="001B4F10"/>
    <w:rPr>
      <w:sz w:val="20"/>
      <w:szCs w:val="20"/>
      <w:lang w:val="en-GB"/>
    </w:rPr>
  </w:style>
  <w:style w:type="paragraph" w:styleId="BalloonText">
    <w:name w:val="Balloon Text"/>
    <w:basedOn w:val="Normal"/>
    <w:link w:val="BalloonTextChar"/>
    <w:uiPriority w:val="99"/>
    <w:semiHidden/>
    <w:rsid w:val="00565C10"/>
    <w:rPr>
      <w:rFonts w:ascii="Tahoma" w:hAnsi="Tahoma" w:cs="Tahoma"/>
      <w:sz w:val="16"/>
      <w:szCs w:val="16"/>
    </w:rPr>
  </w:style>
  <w:style w:type="character" w:customStyle="1" w:styleId="BalloonTextChar">
    <w:name w:val="Balloon Text Char"/>
    <w:basedOn w:val="DefaultParagraphFont"/>
    <w:link w:val="BalloonText"/>
    <w:uiPriority w:val="99"/>
    <w:semiHidden/>
    <w:rsid w:val="001B4F10"/>
    <w:rPr>
      <w:sz w:val="0"/>
      <w:szCs w:val="0"/>
      <w:lang w:val="en-GB"/>
    </w:rPr>
  </w:style>
  <w:style w:type="paragraph" w:styleId="DocumentMap">
    <w:name w:val="Document Map"/>
    <w:basedOn w:val="Normal"/>
    <w:link w:val="DocumentMapChar"/>
    <w:uiPriority w:val="99"/>
    <w:semiHidden/>
    <w:rsid w:val="003E732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B4F10"/>
    <w:rPr>
      <w:sz w:val="0"/>
      <w:szCs w:val="0"/>
      <w:lang w:val="en-GB"/>
    </w:rPr>
  </w:style>
  <w:style w:type="paragraph" w:styleId="ListParagraph">
    <w:name w:val="List Paragraph"/>
    <w:basedOn w:val="Normal"/>
    <w:uiPriority w:val="34"/>
    <w:qFormat/>
    <w:rsid w:val="00233DB1"/>
    <w:pPr>
      <w:spacing w:after="200" w:line="276" w:lineRule="auto"/>
      <w:ind w:left="720"/>
      <w:contextualSpacing/>
    </w:pPr>
    <w:rPr>
      <w:rFonts w:ascii="Calibri" w:hAnsi="Calibri"/>
      <w:sz w:val="22"/>
      <w:szCs w:val="22"/>
    </w:rPr>
  </w:style>
  <w:style w:type="paragraph" w:styleId="BodyText">
    <w:name w:val="Body Text"/>
    <w:basedOn w:val="Normal"/>
    <w:link w:val="BodyTextChar"/>
    <w:uiPriority w:val="99"/>
    <w:rsid w:val="005B70DB"/>
    <w:pPr>
      <w:jc w:val="both"/>
    </w:pPr>
    <w:rPr>
      <w:b/>
      <w:sz w:val="22"/>
    </w:rPr>
  </w:style>
  <w:style w:type="character" w:customStyle="1" w:styleId="BodyTextChar">
    <w:name w:val="Body Text Char"/>
    <w:basedOn w:val="DefaultParagraphFont"/>
    <w:link w:val="BodyText"/>
    <w:uiPriority w:val="99"/>
    <w:rsid w:val="005B70DB"/>
    <w:rPr>
      <w:b/>
      <w:szCs w:val="20"/>
      <w:lang w:val="en-GB"/>
    </w:rPr>
  </w:style>
  <w:style w:type="paragraph" w:styleId="Footer">
    <w:name w:val="footer"/>
    <w:basedOn w:val="Normal"/>
    <w:link w:val="FooterChar"/>
    <w:uiPriority w:val="99"/>
    <w:rsid w:val="005B70DB"/>
    <w:pPr>
      <w:tabs>
        <w:tab w:val="center" w:pos="4153"/>
        <w:tab w:val="right" w:pos="8306"/>
      </w:tabs>
    </w:pPr>
    <w:rPr>
      <w:sz w:val="22"/>
    </w:rPr>
  </w:style>
  <w:style w:type="character" w:customStyle="1" w:styleId="FooterChar">
    <w:name w:val="Footer Char"/>
    <w:basedOn w:val="DefaultParagraphFont"/>
    <w:link w:val="Footer"/>
    <w:uiPriority w:val="99"/>
    <w:rsid w:val="005B70DB"/>
    <w:rPr>
      <w:szCs w:val="20"/>
      <w:lang w:val="en-GB"/>
    </w:rPr>
  </w:style>
  <w:style w:type="paragraph" w:styleId="Header">
    <w:name w:val="header"/>
    <w:basedOn w:val="Normal"/>
    <w:link w:val="HeaderChar"/>
    <w:uiPriority w:val="99"/>
    <w:unhideWhenUsed/>
    <w:rsid w:val="00773FDA"/>
    <w:pPr>
      <w:tabs>
        <w:tab w:val="center" w:pos="4513"/>
        <w:tab w:val="right" w:pos="9026"/>
      </w:tabs>
    </w:pPr>
  </w:style>
  <w:style w:type="character" w:customStyle="1" w:styleId="HeaderChar">
    <w:name w:val="Header Char"/>
    <w:basedOn w:val="DefaultParagraphFont"/>
    <w:link w:val="Header"/>
    <w:uiPriority w:val="99"/>
    <w:rsid w:val="00773FDA"/>
    <w:rPr>
      <w:sz w:val="20"/>
      <w:szCs w:val="20"/>
      <w:lang w:val="en-GB"/>
    </w:rPr>
  </w:style>
  <w:style w:type="character" w:styleId="Hyperlink">
    <w:name w:val="Hyperlink"/>
    <w:basedOn w:val="DefaultParagraphFont"/>
    <w:unhideWhenUsed/>
    <w:rsid w:val="00383C62"/>
    <w:rPr>
      <w:color w:val="0000FF"/>
      <w:u w:val="single"/>
    </w:rPr>
  </w:style>
  <w:style w:type="paragraph" w:styleId="BodyText2">
    <w:name w:val="Body Text 2"/>
    <w:basedOn w:val="Normal"/>
    <w:link w:val="BodyText2Char"/>
    <w:uiPriority w:val="99"/>
    <w:unhideWhenUsed/>
    <w:rsid w:val="00383C62"/>
    <w:pPr>
      <w:overflowPunct w:val="0"/>
      <w:autoSpaceDE w:val="0"/>
      <w:autoSpaceDN w:val="0"/>
      <w:adjustRightInd w:val="0"/>
      <w:spacing w:after="120" w:line="480" w:lineRule="auto"/>
      <w:textAlignment w:val="baseline"/>
    </w:pPr>
    <w:rPr>
      <w:rFonts w:ascii="Helvetica" w:hAnsi="Helvetica"/>
      <w:sz w:val="22"/>
    </w:rPr>
  </w:style>
  <w:style w:type="character" w:customStyle="1" w:styleId="BodyText2Char">
    <w:name w:val="Body Text 2 Char"/>
    <w:basedOn w:val="DefaultParagraphFont"/>
    <w:link w:val="BodyText2"/>
    <w:uiPriority w:val="99"/>
    <w:rsid w:val="00383C62"/>
    <w:rPr>
      <w:rFonts w:ascii="Helvetica" w:hAnsi="Helvetica"/>
      <w:szCs w:val="20"/>
      <w:lang w:val="en-GB"/>
    </w:rPr>
  </w:style>
  <w:style w:type="character" w:styleId="FollowedHyperlink">
    <w:name w:val="FollowedHyperlink"/>
    <w:basedOn w:val="DefaultParagraphFont"/>
    <w:uiPriority w:val="99"/>
    <w:semiHidden/>
    <w:unhideWhenUsed/>
    <w:rsid w:val="003D1772"/>
    <w:rPr>
      <w:color w:val="800080" w:themeColor="followedHyperlink"/>
      <w:u w:val="single"/>
    </w:rPr>
  </w:style>
  <w:style w:type="paragraph" w:customStyle="1" w:styleId="Default">
    <w:name w:val="Default"/>
    <w:rsid w:val="00C60C07"/>
    <w:pPr>
      <w:autoSpaceDE w:val="0"/>
      <w:autoSpaceDN w:val="0"/>
      <w:adjustRightInd w:val="0"/>
    </w:pPr>
    <w:rPr>
      <w:rFonts w:ascii="Calibri" w:hAnsi="Calibri" w:cs="Calibri"/>
      <w:color w:val="000000"/>
      <w:sz w:val="24"/>
      <w:szCs w:val="24"/>
    </w:rPr>
  </w:style>
  <w:style w:type="paragraph" w:styleId="Title">
    <w:name w:val="Title"/>
    <w:basedOn w:val="Normal"/>
    <w:link w:val="TitleChar"/>
    <w:qFormat/>
    <w:locked/>
    <w:rsid w:val="00C60C07"/>
    <w:pPr>
      <w:jc w:val="center"/>
    </w:pPr>
    <w:rPr>
      <w:b/>
      <w:bCs/>
      <w:sz w:val="24"/>
      <w:szCs w:val="24"/>
    </w:rPr>
  </w:style>
  <w:style w:type="character" w:customStyle="1" w:styleId="TitleChar">
    <w:name w:val="Title Char"/>
    <w:basedOn w:val="DefaultParagraphFont"/>
    <w:link w:val="Title"/>
    <w:rsid w:val="00C60C07"/>
    <w:rPr>
      <w:b/>
      <w:bCs/>
      <w:sz w:val="24"/>
      <w:szCs w:val="24"/>
      <w:lang w:val="en-GB"/>
    </w:rPr>
  </w:style>
  <w:style w:type="character" w:styleId="CommentReference">
    <w:name w:val="annotation reference"/>
    <w:basedOn w:val="DefaultParagraphFont"/>
    <w:uiPriority w:val="99"/>
    <w:semiHidden/>
    <w:unhideWhenUsed/>
    <w:rsid w:val="00BB5BED"/>
    <w:rPr>
      <w:sz w:val="16"/>
      <w:szCs w:val="16"/>
    </w:rPr>
  </w:style>
  <w:style w:type="paragraph" w:styleId="CommentText">
    <w:name w:val="annotation text"/>
    <w:basedOn w:val="Normal"/>
    <w:link w:val="CommentTextChar"/>
    <w:uiPriority w:val="99"/>
    <w:semiHidden/>
    <w:unhideWhenUsed/>
    <w:rsid w:val="00BB5BED"/>
  </w:style>
  <w:style w:type="character" w:customStyle="1" w:styleId="CommentTextChar">
    <w:name w:val="Comment Text Char"/>
    <w:basedOn w:val="DefaultParagraphFont"/>
    <w:link w:val="CommentText"/>
    <w:uiPriority w:val="99"/>
    <w:semiHidden/>
    <w:rsid w:val="00BB5BED"/>
    <w:rPr>
      <w:sz w:val="20"/>
      <w:szCs w:val="20"/>
      <w:lang w:val="en-GB"/>
    </w:rPr>
  </w:style>
  <w:style w:type="paragraph" w:styleId="CommentSubject">
    <w:name w:val="annotation subject"/>
    <w:basedOn w:val="CommentText"/>
    <w:next w:val="CommentText"/>
    <w:link w:val="CommentSubjectChar"/>
    <w:uiPriority w:val="99"/>
    <w:semiHidden/>
    <w:unhideWhenUsed/>
    <w:rsid w:val="00BB5BED"/>
    <w:rPr>
      <w:b/>
      <w:bCs/>
    </w:rPr>
  </w:style>
  <w:style w:type="character" w:customStyle="1" w:styleId="CommentSubjectChar">
    <w:name w:val="Comment Subject Char"/>
    <w:basedOn w:val="CommentTextChar"/>
    <w:link w:val="CommentSubject"/>
    <w:uiPriority w:val="99"/>
    <w:semiHidden/>
    <w:rsid w:val="00BB5BED"/>
    <w:rPr>
      <w:b/>
      <w:bCs/>
      <w:sz w:val="20"/>
      <w:szCs w:val="20"/>
      <w:lang w:val="en-GB"/>
    </w:rPr>
  </w:style>
  <w:style w:type="paragraph" w:styleId="NoSpacing">
    <w:name w:val="No Spacing"/>
    <w:uiPriority w:val="1"/>
    <w:qFormat/>
    <w:rsid w:val="00210246"/>
    <w:pPr>
      <w:jc w:val="both"/>
    </w:pPr>
    <w:rPr>
      <w:sz w:val="24"/>
      <w:szCs w:val="24"/>
      <w:lang w:val="en-GB"/>
    </w:rPr>
  </w:style>
  <w:style w:type="table" w:styleId="TableGrid">
    <w:name w:val="Table Grid"/>
    <w:basedOn w:val="TableNormal"/>
    <w:uiPriority w:val="59"/>
    <w:rsid w:val="007A2AF5"/>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40222">
      <w:bodyDiv w:val="1"/>
      <w:marLeft w:val="0"/>
      <w:marRight w:val="0"/>
      <w:marTop w:val="0"/>
      <w:marBottom w:val="0"/>
      <w:divBdr>
        <w:top w:val="none" w:sz="0" w:space="0" w:color="auto"/>
        <w:left w:val="none" w:sz="0" w:space="0" w:color="auto"/>
        <w:bottom w:val="none" w:sz="0" w:space="0" w:color="auto"/>
        <w:right w:val="none" w:sz="0" w:space="0" w:color="auto"/>
      </w:divBdr>
    </w:div>
    <w:div w:id="1066343630">
      <w:bodyDiv w:val="1"/>
      <w:marLeft w:val="0"/>
      <w:marRight w:val="0"/>
      <w:marTop w:val="0"/>
      <w:marBottom w:val="0"/>
      <w:divBdr>
        <w:top w:val="none" w:sz="0" w:space="0" w:color="auto"/>
        <w:left w:val="none" w:sz="0" w:space="0" w:color="auto"/>
        <w:bottom w:val="none" w:sz="0" w:space="0" w:color="auto"/>
        <w:right w:val="none" w:sz="0" w:space="0" w:color="auto"/>
      </w:divBdr>
    </w:div>
    <w:div w:id="1387296198">
      <w:bodyDiv w:val="1"/>
      <w:marLeft w:val="0"/>
      <w:marRight w:val="0"/>
      <w:marTop w:val="0"/>
      <w:marBottom w:val="0"/>
      <w:divBdr>
        <w:top w:val="none" w:sz="0" w:space="0" w:color="auto"/>
        <w:left w:val="none" w:sz="0" w:space="0" w:color="auto"/>
        <w:bottom w:val="none" w:sz="0" w:space="0" w:color="auto"/>
        <w:right w:val="none" w:sz="0" w:space="0" w:color="auto"/>
      </w:divBdr>
    </w:div>
    <w:div w:id="1657341025">
      <w:bodyDiv w:val="1"/>
      <w:marLeft w:val="0"/>
      <w:marRight w:val="0"/>
      <w:marTop w:val="0"/>
      <w:marBottom w:val="0"/>
      <w:divBdr>
        <w:top w:val="none" w:sz="0" w:space="0" w:color="auto"/>
        <w:left w:val="none" w:sz="0" w:space="0" w:color="auto"/>
        <w:bottom w:val="none" w:sz="0" w:space="0" w:color="auto"/>
        <w:right w:val="none" w:sz="0" w:space="0" w:color="auto"/>
      </w:divBdr>
    </w:div>
    <w:div w:id="1797915777">
      <w:bodyDiv w:val="1"/>
      <w:marLeft w:val="0"/>
      <w:marRight w:val="0"/>
      <w:marTop w:val="0"/>
      <w:marBottom w:val="0"/>
      <w:divBdr>
        <w:top w:val="none" w:sz="0" w:space="0" w:color="auto"/>
        <w:left w:val="none" w:sz="0" w:space="0" w:color="auto"/>
        <w:bottom w:val="none" w:sz="0" w:space="0" w:color="auto"/>
        <w:right w:val="none" w:sz="0" w:space="0" w:color="auto"/>
      </w:divBdr>
    </w:div>
    <w:div w:id="197513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me.ox.ac.uk"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mailto:recruitment@some.ox.ac.uk" TargetMode="Externa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me.ox.ac.uk/"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www.some.ox.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D926B0-E728-4604-9BD8-B1E8BDEDE494}" type="doc">
      <dgm:prSet loTypeId="urn:microsoft.com/office/officeart/2005/8/layout/orgChart1" loCatId="hierarchy" qsTypeId="urn:microsoft.com/office/officeart/2005/8/quickstyle/simple1" qsCatId="simple" csTypeId="urn:microsoft.com/office/officeart/2005/8/colors/accent2_1" csCatId="accent2" phldr="1"/>
      <dgm:spPr/>
      <dgm:t>
        <a:bodyPr/>
        <a:lstStyle/>
        <a:p>
          <a:endParaRPr lang="en-GB"/>
        </a:p>
      </dgm:t>
    </dgm:pt>
    <dgm:pt modelId="{3C131454-4DB7-453F-A736-D56D5489FFEA}">
      <dgm:prSet custT="1"/>
      <dgm:spPr>
        <a:xfrm>
          <a:off x="113374" y="2554"/>
          <a:ext cx="4794831" cy="267718"/>
        </a:xfrm>
      </dgm:spPr>
      <dgm:t>
        <a:bodyPr/>
        <a:lstStyle/>
        <a:p>
          <a:r>
            <a:rPr lang="en-GB" sz="1100"/>
            <a:t>Treasurer and Domestic Bursar</a:t>
          </a:r>
        </a:p>
      </dgm:t>
    </dgm:pt>
    <dgm:pt modelId="{31FB8A8A-C585-4B69-8495-B1C2A5FD19B9}" type="parTrans" cxnId="{9F43748B-802D-498A-900D-8063C48272ED}">
      <dgm:prSet/>
      <dgm:spPr/>
      <dgm:t>
        <a:bodyPr/>
        <a:lstStyle/>
        <a:p>
          <a:endParaRPr lang="en-GB"/>
        </a:p>
      </dgm:t>
    </dgm:pt>
    <dgm:pt modelId="{FDFC3747-BAD1-4190-9720-9074205E812B}" type="sibTrans" cxnId="{9F43748B-802D-498A-900D-8063C48272ED}">
      <dgm:prSet/>
      <dgm:spPr/>
      <dgm:t>
        <a:bodyPr/>
        <a:lstStyle/>
        <a:p>
          <a:endParaRPr lang="en-GB"/>
        </a:p>
      </dgm:t>
    </dgm:pt>
    <dgm:pt modelId="{1BD5FDA1-578C-45BD-A8C4-A12F8837717C}">
      <dgm:prSet custT="1"/>
      <dgm:spPr/>
      <dgm:t>
        <a:bodyPr/>
        <a:lstStyle/>
        <a:p>
          <a:r>
            <a:rPr lang="en-GB" sz="1050"/>
            <a:t>Second Gardener</a:t>
          </a:r>
        </a:p>
      </dgm:t>
    </dgm:pt>
    <dgm:pt modelId="{5AE006EA-F5FF-4CD5-A939-A8F936AE6DF5}" type="parTrans" cxnId="{C277F0AA-CEF5-49C9-8068-7575D70CF844}">
      <dgm:prSet/>
      <dgm:spPr/>
      <dgm:t>
        <a:bodyPr/>
        <a:lstStyle/>
        <a:p>
          <a:endParaRPr lang="en-GB" sz="1100"/>
        </a:p>
      </dgm:t>
    </dgm:pt>
    <dgm:pt modelId="{941230FB-F537-4FB4-9742-5F6D4FABF72D}" type="sibTrans" cxnId="{C277F0AA-CEF5-49C9-8068-7575D70CF844}">
      <dgm:prSet/>
      <dgm:spPr/>
      <dgm:t>
        <a:bodyPr/>
        <a:lstStyle/>
        <a:p>
          <a:endParaRPr lang="en-GB"/>
        </a:p>
      </dgm:t>
    </dgm:pt>
    <dgm:pt modelId="{C5D41A6D-F3A8-4E42-A71E-9FC35EFE9C86}">
      <dgm:prSet phldrT="[Text]" custT="1"/>
      <dgm:spPr>
        <a:xfrm>
          <a:off x="234206" y="504257"/>
          <a:ext cx="4553167" cy="277757"/>
        </a:xfrm>
      </dgm:spPr>
      <dgm:t>
        <a:bodyPr/>
        <a:lstStyle/>
        <a:p>
          <a:pPr>
            <a:lnSpc>
              <a:spcPct val="100000"/>
            </a:lnSpc>
            <a:spcAft>
              <a:spcPts val="0"/>
            </a:spcAft>
          </a:pPr>
          <a:r>
            <a:rPr lang="en-GB" sz="1100"/>
            <a:t>       Estates Manager	</a:t>
          </a:r>
        </a:p>
      </dgm:t>
    </dgm:pt>
    <dgm:pt modelId="{CA9E6A79-12E2-4D46-891C-42C742719007}" type="sibTrans" cxnId="{F76ECF3C-D59C-4066-92CF-C7892ED6A33C}">
      <dgm:prSet/>
      <dgm:spPr/>
      <dgm:t>
        <a:bodyPr/>
        <a:lstStyle/>
        <a:p>
          <a:endParaRPr lang="en-GB"/>
        </a:p>
      </dgm:t>
    </dgm:pt>
    <dgm:pt modelId="{145F0354-3DC3-4AA7-9345-49D90274EA9C}" type="parTrans" cxnId="{F76ECF3C-D59C-4066-92CF-C7892ED6A33C}">
      <dgm:prSet/>
      <dgm:spPr>
        <a:xfrm>
          <a:off x="2465070" y="270272"/>
          <a:ext cx="91440" cy="233984"/>
        </a:xfrm>
      </dgm:spPr>
      <dgm:t>
        <a:bodyPr/>
        <a:lstStyle/>
        <a:p>
          <a:endParaRPr lang="en-GB" sz="1100"/>
        </a:p>
      </dgm:t>
    </dgm:pt>
    <dgm:pt modelId="{DF68B96D-379E-4AF4-814F-21C1305D627B}">
      <dgm:prSet custT="1"/>
      <dgm:spPr/>
      <dgm:t>
        <a:bodyPr/>
        <a:lstStyle/>
        <a:p>
          <a:r>
            <a:rPr lang="en-GB" sz="1100"/>
            <a:t>Head Gardener</a:t>
          </a:r>
        </a:p>
      </dgm:t>
    </dgm:pt>
    <dgm:pt modelId="{40DCCDCF-19E6-4FF8-BD7F-F333A96A6566}" type="sibTrans" cxnId="{E0188128-82FE-4CBA-B589-75036543C569}">
      <dgm:prSet/>
      <dgm:spPr/>
      <dgm:t>
        <a:bodyPr/>
        <a:lstStyle/>
        <a:p>
          <a:endParaRPr lang="en-GB"/>
        </a:p>
      </dgm:t>
    </dgm:pt>
    <dgm:pt modelId="{433094DC-A8D2-4800-8DE5-CF95C09ABD59}" type="parTrans" cxnId="{E0188128-82FE-4CBA-B589-75036543C569}">
      <dgm:prSet/>
      <dgm:spPr/>
      <dgm:t>
        <a:bodyPr/>
        <a:lstStyle/>
        <a:p>
          <a:endParaRPr lang="en-GB" sz="1100"/>
        </a:p>
      </dgm:t>
    </dgm:pt>
    <dgm:pt modelId="{7CF79113-7212-43F1-A963-F651BA794211}" type="pres">
      <dgm:prSet presAssocID="{C5D926B0-E728-4604-9BD8-B1E8BDEDE494}" presName="hierChild1" presStyleCnt="0">
        <dgm:presLayoutVars>
          <dgm:orgChart val="1"/>
          <dgm:chPref val="1"/>
          <dgm:dir/>
          <dgm:animOne val="branch"/>
          <dgm:animLvl val="lvl"/>
          <dgm:resizeHandles/>
        </dgm:presLayoutVars>
      </dgm:prSet>
      <dgm:spPr/>
      <dgm:t>
        <a:bodyPr/>
        <a:lstStyle/>
        <a:p>
          <a:endParaRPr lang="en-US"/>
        </a:p>
      </dgm:t>
    </dgm:pt>
    <dgm:pt modelId="{B642AADD-02A2-4AFF-9BE8-5EF7FD685AC7}" type="pres">
      <dgm:prSet presAssocID="{3C131454-4DB7-453F-A736-D56D5489FFEA}" presName="hierRoot1" presStyleCnt="0">
        <dgm:presLayoutVars>
          <dgm:hierBranch val="init"/>
        </dgm:presLayoutVars>
      </dgm:prSet>
      <dgm:spPr/>
    </dgm:pt>
    <dgm:pt modelId="{42E1CD89-747C-4A85-A73E-C4257537387A}" type="pres">
      <dgm:prSet presAssocID="{3C131454-4DB7-453F-A736-D56D5489FFEA}" presName="rootComposite1" presStyleCnt="0"/>
      <dgm:spPr/>
    </dgm:pt>
    <dgm:pt modelId="{E1D31576-B318-480B-9285-C6CCCB42E938}" type="pres">
      <dgm:prSet presAssocID="{3C131454-4DB7-453F-A736-D56D5489FFEA}" presName="rootText1" presStyleLbl="node0" presStyleIdx="0" presStyleCnt="1" custScaleX="465290" custScaleY="66858">
        <dgm:presLayoutVars>
          <dgm:chPref val="3"/>
        </dgm:presLayoutVars>
      </dgm:prSet>
      <dgm:spPr>
        <a:prstGeom prst="rect">
          <a:avLst/>
        </a:prstGeom>
      </dgm:spPr>
      <dgm:t>
        <a:bodyPr/>
        <a:lstStyle/>
        <a:p>
          <a:endParaRPr lang="en-US"/>
        </a:p>
      </dgm:t>
    </dgm:pt>
    <dgm:pt modelId="{F38FF576-6694-4E5A-8FB0-63A4C52FA772}" type="pres">
      <dgm:prSet presAssocID="{3C131454-4DB7-453F-A736-D56D5489FFEA}" presName="rootConnector1" presStyleLbl="node1" presStyleIdx="0" presStyleCnt="0"/>
      <dgm:spPr/>
      <dgm:t>
        <a:bodyPr/>
        <a:lstStyle/>
        <a:p>
          <a:endParaRPr lang="en-US"/>
        </a:p>
      </dgm:t>
    </dgm:pt>
    <dgm:pt modelId="{4047064B-4687-4BD2-AD5C-DBBD5C85FCC5}" type="pres">
      <dgm:prSet presAssocID="{3C131454-4DB7-453F-A736-D56D5489FFEA}" presName="hierChild2" presStyleCnt="0"/>
      <dgm:spPr/>
    </dgm:pt>
    <dgm:pt modelId="{6A6B943D-11A5-4450-9E3F-9DD8100691CE}" type="pres">
      <dgm:prSet presAssocID="{145F0354-3DC3-4AA7-9345-49D90274EA9C}" presName="Name37" presStyleLbl="parChTrans1D2" presStyleIdx="0" presStyleCnt="1"/>
      <dgm:spPr>
        <a:custGeom>
          <a:avLst/>
          <a:gdLst/>
          <a:ahLst/>
          <a:cxnLst/>
          <a:rect l="0" t="0" r="0" b="0"/>
          <a:pathLst>
            <a:path>
              <a:moveTo>
                <a:pt x="45720" y="0"/>
              </a:moveTo>
              <a:lnTo>
                <a:pt x="45720" y="233984"/>
              </a:lnTo>
            </a:path>
          </a:pathLst>
        </a:custGeom>
      </dgm:spPr>
      <dgm:t>
        <a:bodyPr/>
        <a:lstStyle/>
        <a:p>
          <a:endParaRPr lang="en-US"/>
        </a:p>
      </dgm:t>
    </dgm:pt>
    <dgm:pt modelId="{00D1D2D0-CBC1-468C-BF5C-A203C1D260A4}" type="pres">
      <dgm:prSet presAssocID="{C5D41A6D-F3A8-4E42-A71E-9FC35EFE9C86}" presName="hierRoot2" presStyleCnt="0">
        <dgm:presLayoutVars>
          <dgm:hierBranch val="init"/>
        </dgm:presLayoutVars>
      </dgm:prSet>
      <dgm:spPr/>
    </dgm:pt>
    <dgm:pt modelId="{6649821F-D816-4158-8E15-5D6106019F91}" type="pres">
      <dgm:prSet presAssocID="{C5D41A6D-F3A8-4E42-A71E-9FC35EFE9C86}" presName="rootComposite" presStyleCnt="0"/>
      <dgm:spPr/>
    </dgm:pt>
    <dgm:pt modelId="{8ED87FC0-816D-4B78-B81C-5F7A3D8B1B98}" type="pres">
      <dgm:prSet presAssocID="{C5D41A6D-F3A8-4E42-A71E-9FC35EFE9C86}" presName="rootText" presStyleLbl="node2" presStyleIdx="0" presStyleCnt="1" custScaleX="409266" custScaleY="50900">
        <dgm:presLayoutVars>
          <dgm:chPref val="3"/>
        </dgm:presLayoutVars>
      </dgm:prSet>
      <dgm:spPr>
        <a:prstGeom prst="rect">
          <a:avLst/>
        </a:prstGeom>
      </dgm:spPr>
      <dgm:t>
        <a:bodyPr/>
        <a:lstStyle/>
        <a:p>
          <a:endParaRPr lang="en-US"/>
        </a:p>
      </dgm:t>
    </dgm:pt>
    <dgm:pt modelId="{77A55A6A-3F6B-43EA-94E5-75736EA49EAE}" type="pres">
      <dgm:prSet presAssocID="{C5D41A6D-F3A8-4E42-A71E-9FC35EFE9C86}" presName="rootConnector" presStyleLbl="node2" presStyleIdx="0" presStyleCnt="1"/>
      <dgm:spPr/>
      <dgm:t>
        <a:bodyPr/>
        <a:lstStyle/>
        <a:p>
          <a:endParaRPr lang="en-US"/>
        </a:p>
      </dgm:t>
    </dgm:pt>
    <dgm:pt modelId="{001FFB73-F144-4030-A6BB-02764DDD3F7A}" type="pres">
      <dgm:prSet presAssocID="{C5D41A6D-F3A8-4E42-A71E-9FC35EFE9C86}" presName="hierChild4" presStyleCnt="0"/>
      <dgm:spPr/>
    </dgm:pt>
    <dgm:pt modelId="{97106C84-0774-45AF-96A1-F96EA9F5A423}" type="pres">
      <dgm:prSet presAssocID="{433094DC-A8D2-4800-8DE5-CF95C09ABD59}" presName="Name37" presStyleLbl="parChTrans1D3" presStyleIdx="0" presStyleCnt="1"/>
      <dgm:spPr/>
      <dgm:t>
        <a:bodyPr/>
        <a:lstStyle/>
        <a:p>
          <a:endParaRPr lang="en-US"/>
        </a:p>
      </dgm:t>
    </dgm:pt>
    <dgm:pt modelId="{884002C6-A006-4493-8E2D-718739E0821B}" type="pres">
      <dgm:prSet presAssocID="{DF68B96D-379E-4AF4-814F-21C1305D627B}" presName="hierRoot2" presStyleCnt="0">
        <dgm:presLayoutVars>
          <dgm:hierBranch val="init"/>
        </dgm:presLayoutVars>
      </dgm:prSet>
      <dgm:spPr/>
    </dgm:pt>
    <dgm:pt modelId="{E87E6033-82E8-43F5-AF9B-02F11C9A1246}" type="pres">
      <dgm:prSet presAssocID="{DF68B96D-379E-4AF4-814F-21C1305D627B}" presName="rootComposite" presStyleCnt="0"/>
      <dgm:spPr/>
    </dgm:pt>
    <dgm:pt modelId="{A0FA8174-0B01-4389-9CC6-CCABC2F7D216}" type="pres">
      <dgm:prSet presAssocID="{DF68B96D-379E-4AF4-814F-21C1305D627B}" presName="rootText" presStyleLbl="node3" presStyleIdx="0" presStyleCnt="1" custScaleX="368698" custScaleY="59146">
        <dgm:presLayoutVars>
          <dgm:chPref val="3"/>
        </dgm:presLayoutVars>
      </dgm:prSet>
      <dgm:spPr/>
      <dgm:t>
        <a:bodyPr/>
        <a:lstStyle/>
        <a:p>
          <a:endParaRPr lang="en-US"/>
        </a:p>
      </dgm:t>
    </dgm:pt>
    <dgm:pt modelId="{CC6C718D-E5BB-4653-97D9-E71E38785F47}" type="pres">
      <dgm:prSet presAssocID="{DF68B96D-379E-4AF4-814F-21C1305D627B}" presName="rootConnector" presStyleLbl="node3" presStyleIdx="0" presStyleCnt="1"/>
      <dgm:spPr/>
      <dgm:t>
        <a:bodyPr/>
        <a:lstStyle/>
        <a:p>
          <a:endParaRPr lang="en-US"/>
        </a:p>
      </dgm:t>
    </dgm:pt>
    <dgm:pt modelId="{23B0DC30-C6A6-49A3-86C1-0100B71C680D}" type="pres">
      <dgm:prSet presAssocID="{DF68B96D-379E-4AF4-814F-21C1305D627B}" presName="hierChild4" presStyleCnt="0"/>
      <dgm:spPr/>
    </dgm:pt>
    <dgm:pt modelId="{AA8DDF01-2E39-4C17-B1BF-0645AEB08DFB}" type="pres">
      <dgm:prSet presAssocID="{5AE006EA-F5FF-4CD5-A939-A8F936AE6DF5}" presName="Name37" presStyleLbl="parChTrans1D4" presStyleIdx="0" presStyleCnt="1"/>
      <dgm:spPr/>
      <dgm:t>
        <a:bodyPr/>
        <a:lstStyle/>
        <a:p>
          <a:endParaRPr lang="en-US"/>
        </a:p>
      </dgm:t>
    </dgm:pt>
    <dgm:pt modelId="{1DA69758-9078-4ED2-829B-9A822D86FDDC}" type="pres">
      <dgm:prSet presAssocID="{1BD5FDA1-578C-45BD-A8C4-A12F8837717C}" presName="hierRoot2" presStyleCnt="0">
        <dgm:presLayoutVars>
          <dgm:hierBranch val="init"/>
        </dgm:presLayoutVars>
      </dgm:prSet>
      <dgm:spPr/>
    </dgm:pt>
    <dgm:pt modelId="{7CEA4626-F0B8-4A55-9E3D-3264558BFBCA}" type="pres">
      <dgm:prSet presAssocID="{1BD5FDA1-578C-45BD-A8C4-A12F8837717C}" presName="rootComposite" presStyleCnt="0"/>
      <dgm:spPr/>
    </dgm:pt>
    <dgm:pt modelId="{CE829CD1-C0A2-4272-A3D1-88E61D79CECC}" type="pres">
      <dgm:prSet presAssocID="{1BD5FDA1-578C-45BD-A8C4-A12F8837717C}" presName="rootText" presStyleLbl="node4" presStyleIdx="0" presStyleCnt="1" custScaleX="417219" custScaleY="77705">
        <dgm:presLayoutVars>
          <dgm:chPref val="3"/>
        </dgm:presLayoutVars>
      </dgm:prSet>
      <dgm:spPr/>
      <dgm:t>
        <a:bodyPr/>
        <a:lstStyle/>
        <a:p>
          <a:endParaRPr lang="en-US"/>
        </a:p>
      </dgm:t>
    </dgm:pt>
    <dgm:pt modelId="{1DFC4F69-CF2C-458E-8535-17DCC8011AD7}" type="pres">
      <dgm:prSet presAssocID="{1BD5FDA1-578C-45BD-A8C4-A12F8837717C}" presName="rootConnector" presStyleLbl="node4" presStyleIdx="0" presStyleCnt="1"/>
      <dgm:spPr/>
      <dgm:t>
        <a:bodyPr/>
        <a:lstStyle/>
        <a:p>
          <a:endParaRPr lang="en-US"/>
        </a:p>
      </dgm:t>
    </dgm:pt>
    <dgm:pt modelId="{78A87B63-84E1-40AB-AFB0-D0C4A168CC97}" type="pres">
      <dgm:prSet presAssocID="{1BD5FDA1-578C-45BD-A8C4-A12F8837717C}" presName="hierChild4" presStyleCnt="0"/>
      <dgm:spPr/>
    </dgm:pt>
    <dgm:pt modelId="{891D4462-CB50-4AEE-8370-30E1C16E764F}" type="pres">
      <dgm:prSet presAssocID="{1BD5FDA1-578C-45BD-A8C4-A12F8837717C}" presName="hierChild5" presStyleCnt="0"/>
      <dgm:spPr/>
    </dgm:pt>
    <dgm:pt modelId="{9D7DC6E2-803F-4AB5-8247-EDADFDAEF623}" type="pres">
      <dgm:prSet presAssocID="{DF68B96D-379E-4AF4-814F-21C1305D627B}" presName="hierChild5" presStyleCnt="0"/>
      <dgm:spPr/>
    </dgm:pt>
    <dgm:pt modelId="{A1982F11-D5CE-42EE-A254-638047ACB895}" type="pres">
      <dgm:prSet presAssocID="{C5D41A6D-F3A8-4E42-A71E-9FC35EFE9C86}" presName="hierChild5" presStyleCnt="0"/>
      <dgm:spPr/>
    </dgm:pt>
    <dgm:pt modelId="{5D6136CB-8713-42A1-8353-EA6251505265}" type="pres">
      <dgm:prSet presAssocID="{3C131454-4DB7-453F-A736-D56D5489FFEA}" presName="hierChild3" presStyleCnt="0"/>
      <dgm:spPr/>
    </dgm:pt>
  </dgm:ptLst>
  <dgm:cxnLst>
    <dgm:cxn modelId="{BCAF584E-588A-4DB8-B37D-1C49D9A2A0A6}" type="presOf" srcId="{5AE006EA-F5FF-4CD5-A939-A8F936AE6DF5}" destId="{AA8DDF01-2E39-4C17-B1BF-0645AEB08DFB}" srcOrd="0" destOrd="0" presId="urn:microsoft.com/office/officeart/2005/8/layout/orgChart1"/>
    <dgm:cxn modelId="{F76ECF3C-D59C-4066-92CF-C7892ED6A33C}" srcId="{3C131454-4DB7-453F-A736-D56D5489FFEA}" destId="{C5D41A6D-F3A8-4E42-A71E-9FC35EFE9C86}" srcOrd="0" destOrd="0" parTransId="{145F0354-3DC3-4AA7-9345-49D90274EA9C}" sibTransId="{CA9E6A79-12E2-4D46-891C-42C742719007}"/>
    <dgm:cxn modelId="{FF31A03B-5B0A-4D2D-AEC7-408CB3B9A81F}" type="presOf" srcId="{1BD5FDA1-578C-45BD-A8C4-A12F8837717C}" destId="{1DFC4F69-CF2C-458E-8535-17DCC8011AD7}" srcOrd="1" destOrd="0" presId="urn:microsoft.com/office/officeart/2005/8/layout/orgChart1"/>
    <dgm:cxn modelId="{D35674CA-EDE8-4455-B9AC-1CF26052E93D}" type="presOf" srcId="{3C131454-4DB7-453F-A736-D56D5489FFEA}" destId="{E1D31576-B318-480B-9285-C6CCCB42E938}" srcOrd="0" destOrd="0" presId="urn:microsoft.com/office/officeart/2005/8/layout/orgChart1"/>
    <dgm:cxn modelId="{9417A9BB-7371-48D3-845C-8354EDA11638}" type="presOf" srcId="{1BD5FDA1-578C-45BD-A8C4-A12F8837717C}" destId="{CE829CD1-C0A2-4272-A3D1-88E61D79CECC}" srcOrd="0" destOrd="0" presId="urn:microsoft.com/office/officeart/2005/8/layout/orgChart1"/>
    <dgm:cxn modelId="{5DEF14DD-1BA2-4A52-87C9-A08E3F0C3793}" type="presOf" srcId="{DF68B96D-379E-4AF4-814F-21C1305D627B}" destId="{CC6C718D-E5BB-4653-97D9-E71E38785F47}" srcOrd="1" destOrd="0" presId="urn:microsoft.com/office/officeart/2005/8/layout/orgChart1"/>
    <dgm:cxn modelId="{7A7FE575-1701-4E87-BAEB-CB4B7E0FD64A}" type="presOf" srcId="{145F0354-3DC3-4AA7-9345-49D90274EA9C}" destId="{6A6B943D-11A5-4450-9E3F-9DD8100691CE}" srcOrd="0" destOrd="0" presId="urn:microsoft.com/office/officeart/2005/8/layout/orgChart1"/>
    <dgm:cxn modelId="{AEB62A19-8547-4608-9F4E-C79DFF328145}" type="presOf" srcId="{C5D41A6D-F3A8-4E42-A71E-9FC35EFE9C86}" destId="{77A55A6A-3F6B-43EA-94E5-75736EA49EAE}" srcOrd="1" destOrd="0" presId="urn:microsoft.com/office/officeart/2005/8/layout/orgChart1"/>
    <dgm:cxn modelId="{4B4B9132-7891-4640-8C20-B3ED81DECF64}" type="presOf" srcId="{C5D926B0-E728-4604-9BD8-B1E8BDEDE494}" destId="{7CF79113-7212-43F1-A963-F651BA794211}" srcOrd="0" destOrd="0" presId="urn:microsoft.com/office/officeart/2005/8/layout/orgChart1"/>
    <dgm:cxn modelId="{9F43748B-802D-498A-900D-8063C48272ED}" srcId="{C5D926B0-E728-4604-9BD8-B1E8BDEDE494}" destId="{3C131454-4DB7-453F-A736-D56D5489FFEA}" srcOrd="0" destOrd="0" parTransId="{31FB8A8A-C585-4B69-8495-B1C2A5FD19B9}" sibTransId="{FDFC3747-BAD1-4190-9720-9074205E812B}"/>
    <dgm:cxn modelId="{E0188128-82FE-4CBA-B589-75036543C569}" srcId="{C5D41A6D-F3A8-4E42-A71E-9FC35EFE9C86}" destId="{DF68B96D-379E-4AF4-814F-21C1305D627B}" srcOrd="0" destOrd="0" parTransId="{433094DC-A8D2-4800-8DE5-CF95C09ABD59}" sibTransId="{40DCCDCF-19E6-4FF8-BD7F-F333A96A6566}"/>
    <dgm:cxn modelId="{66B35A58-B42F-4B27-849D-A17F6B5ACC57}" type="presOf" srcId="{3C131454-4DB7-453F-A736-D56D5489FFEA}" destId="{F38FF576-6694-4E5A-8FB0-63A4C52FA772}" srcOrd="1" destOrd="0" presId="urn:microsoft.com/office/officeart/2005/8/layout/orgChart1"/>
    <dgm:cxn modelId="{2CA60E84-652E-4D75-A87D-30B4BF1E8459}" type="presOf" srcId="{433094DC-A8D2-4800-8DE5-CF95C09ABD59}" destId="{97106C84-0774-45AF-96A1-F96EA9F5A423}" srcOrd="0" destOrd="0" presId="urn:microsoft.com/office/officeart/2005/8/layout/orgChart1"/>
    <dgm:cxn modelId="{C277F0AA-CEF5-49C9-8068-7575D70CF844}" srcId="{DF68B96D-379E-4AF4-814F-21C1305D627B}" destId="{1BD5FDA1-578C-45BD-A8C4-A12F8837717C}" srcOrd="0" destOrd="0" parTransId="{5AE006EA-F5FF-4CD5-A939-A8F936AE6DF5}" sibTransId="{941230FB-F537-4FB4-9742-5F6D4FABF72D}"/>
    <dgm:cxn modelId="{ABA81C63-BD56-4B7E-84F8-BECA4701B9F3}" type="presOf" srcId="{DF68B96D-379E-4AF4-814F-21C1305D627B}" destId="{A0FA8174-0B01-4389-9CC6-CCABC2F7D216}" srcOrd="0" destOrd="0" presId="urn:microsoft.com/office/officeart/2005/8/layout/orgChart1"/>
    <dgm:cxn modelId="{93A0B7A9-0A2F-4FE7-A356-83A56D5169AC}" type="presOf" srcId="{C5D41A6D-F3A8-4E42-A71E-9FC35EFE9C86}" destId="{8ED87FC0-816D-4B78-B81C-5F7A3D8B1B98}" srcOrd="0" destOrd="0" presId="urn:microsoft.com/office/officeart/2005/8/layout/orgChart1"/>
    <dgm:cxn modelId="{3D6C5979-6334-419B-B70D-047E65C5A199}" type="presParOf" srcId="{7CF79113-7212-43F1-A963-F651BA794211}" destId="{B642AADD-02A2-4AFF-9BE8-5EF7FD685AC7}" srcOrd="0" destOrd="0" presId="urn:microsoft.com/office/officeart/2005/8/layout/orgChart1"/>
    <dgm:cxn modelId="{9A2EDF29-7790-49E3-ADD7-9C49F700C829}" type="presParOf" srcId="{B642AADD-02A2-4AFF-9BE8-5EF7FD685AC7}" destId="{42E1CD89-747C-4A85-A73E-C4257537387A}" srcOrd="0" destOrd="0" presId="urn:microsoft.com/office/officeart/2005/8/layout/orgChart1"/>
    <dgm:cxn modelId="{CE5C668B-4243-431B-874D-D0B1C733518A}" type="presParOf" srcId="{42E1CD89-747C-4A85-A73E-C4257537387A}" destId="{E1D31576-B318-480B-9285-C6CCCB42E938}" srcOrd="0" destOrd="0" presId="urn:microsoft.com/office/officeart/2005/8/layout/orgChart1"/>
    <dgm:cxn modelId="{DF7D8EF9-5B53-426C-867A-5E3B3DDF46CB}" type="presParOf" srcId="{42E1CD89-747C-4A85-A73E-C4257537387A}" destId="{F38FF576-6694-4E5A-8FB0-63A4C52FA772}" srcOrd="1" destOrd="0" presId="urn:microsoft.com/office/officeart/2005/8/layout/orgChart1"/>
    <dgm:cxn modelId="{1AD637BA-4FDA-4BAA-92B1-B21D6E68E42A}" type="presParOf" srcId="{B642AADD-02A2-4AFF-9BE8-5EF7FD685AC7}" destId="{4047064B-4687-4BD2-AD5C-DBBD5C85FCC5}" srcOrd="1" destOrd="0" presId="urn:microsoft.com/office/officeart/2005/8/layout/orgChart1"/>
    <dgm:cxn modelId="{C36744F5-66FA-488E-A0F5-2BF11B0C3827}" type="presParOf" srcId="{4047064B-4687-4BD2-AD5C-DBBD5C85FCC5}" destId="{6A6B943D-11A5-4450-9E3F-9DD8100691CE}" srcOrd="0" destOrd="0" presId="urn:microsoft.com/office/officeart/2005/8/layout/orgChart1"/>
    <dgm:cxn modelId="{A28FFB66-95CF-4CE6-96C8-973AAC351E79}" type="presParOf" srcId="{4047064B-4687-4BD2-AD5C-DBBD5C85FCC5}" destId="{00D1D2D0-CBC1-468C-BF5C-A203C1D260A4}" srcOrd="1" destOrd="0" presId="urn:microsoft.com/office/officeart/2005/8/layout/orgChart1"/>
    <dgm:cxn modelId="{761B0DBB-FFA0-4659-9C5B-453D6F87B5D7}" type="presParOf" srcId="{00D1D2D0-CBC1-468C-BF5C-A203C1D260A4}" destId="{6649821F-D816-4158-8E15-5D6106019F91}" srcOrd="0" destOrd="0" presId="urn:microsoft.com/office/officeart/2005/8/layout/orgChart1"/>
    <dgm:cxn modelId="{573E41C5-8B29-453C-88E1-835B39E72695}" type="presParOf" srcId="{6649821F-D816-4158-8E15-5D6106019F91}" destId="{8ED87FC0-816D-4B78-B81C-5F7A3D8B1B98}" srcOrd="0" destOrd="0" presId="urn:microsoft.com/office/officeart/2005/8/layout/orgChart1"/>
    <dgm:cxn modelId="{8A181B54-F196-482D-B7CC-7F0E31B4D32F}" type="presParOf" srcId="{6649821F-D816-4158-8E15-5D6106019F91}" destId="{77A55A6A-3F6B-43EA-94E5-75736EA49EAE}" srcOrd="1" destOrd="0" presId="urn:microsoft.com/office/officeart/2005/8/layout/orgChart1"/>
    <dgm:cxn modelId="{66D4B76F-D9D1-40E6-8883-5BD7D20E5B0A}" type="presParOf" srcId="{00D1D2D0-CBC1-468C-BF5C-A203C1D260A4}" destId="{001FFB73-F144-4030-A6BB-02764DDD3F7A}" srcOrd="1" destOrd="0" presId="urn:microsoft.com/office/officeart/2005/8/layout/orgChart1"/>
    <dgm:cxn modelId="{6E62CC48-A11F-45DB-B17E-6550713A0F54}" type="presParOf" srcId="{001FFB73-F144-4030-A6BB-02764DDD3F7A}" destId="{97106C84-0774-45AF-96A1-F96EA9F5A423}" srcOrd="0" destOrd="0" presId="urn:microsoft.com/office/officeart/2005/8/layout/orgChart1"/>
    <dgm:cxn modelId="{BAD6CA50-C04D-4BCE-962D-9F9E85161056}" type="presParOf" srcId="{001FFB73-F144-4030-A6BB-02764DDD3F7A}" destId="{884002C6-A006-4493-8E2D-718739E0821B}" srcOrd="1" destOrd="0" presId="urn:microsoft.com/office/officeart/2005/8/layout/orgChart1"/>
    <dgm:cxn modelId="{B7F8AF0E-7A2C-4ECD-AC49-0780433C1B3F}" type="presParOf" srcId="{884002C6-A006-4493-8E2D-718739E0821B}" destId="{E87E6033-82E8-43F5-AF9B-02F11C9A1246}" srcOrd="0" destOrd="0" presId="urn:microsoft.com/office/officeart/2005/8/layout/orgChart1"/>
    <dgm:cxn modelId="{B35130ED-A66B-4252-8034-D06F45A0DA8C}" type="presParOf" srcId="{E87E6033-82E8-43F5-AF9B-02F11C9A1246}" destId="{A0FA8174-0B01-4389-9CC6-CCABC2F7D216}" srcOrd="0" destOrd="0" presId="urn:microsoft.com/office/officeart/2005/8/layout/orgChart1"/>
    <dgm:cxn modelId="{220BCE9F-F56C-4836-A4A8-71172DC49706}" type="presParOf" srcId="{E87E6033-82E8-43F5-AF9B-02F11C9A1246}" destId="{CC6C718D-E5BB-4653-97D9-E71E38785F47}" srcOrd="1" destOrd="0" presId="urn:microsoft.com/office/officeart/2005/8/layout/orgChart1"/>
    <dgm:cxn modelId="{C60E849E-8DE0-457D-B0A0-FE310C249A8B}" type="presParOf" srcId="{884002C6-A006-4493-8E2D-718739E0821B}" destId="{23B0DC30-C6A6-49A3-86C1-0100B71C680D}" srcOrd="1" destOrd="0" presId="urn:microsoft.com/office/officeart/2005/8/layout/orgChart1"/>
    <dgm:cxn modelId="{5C5CDE32-932B-48B8-8FD9-732D979A93DC}" type="presParOf" srcId="{23B0DC30-C6A6-49A3-86C1-0100B71C680D}" destId="{AA8DDF01-2E39-4C17-B1BF-0645AEB08DFB}" srcOrd="0" destOrd="0" presId="urn:microsoft.com/office/officeart/2005/8/layout/orgChart1"/>
    <dgm:cxn modelId="{81503D2C-4FA2-40B4-80FA-A4D0298BB52A}" type="presParOf" srcId="{23B0DC30-C6A6-49A3-86C1-0100B71C680D}" destId="{1DA69758-9078-4ED2-829B-9A822D86FDDC}" srcOrd="1" destOrd="0" presId="urn:microsoft.com/office/officeart/2005/8/layout/orgChart1"/>
    <dgm:cxn modelId="{654E1ABF-CD94-4482-BA5E-85E81AC39DD4}" type="presParOf" srcId="{1DA69758-9078-4ED2-829B-9A822D86FDDC}" destId="{7CEA4626-F0B8-4A55-9E3D-3264558BFBCA}" srcOrd="0" destOrd="0" presId="urn:microsoft.com/office/officeart/2005/8/layout/orgChart1"/>
    <dgm:cxn modelId="{FAA83355-7990-4892-A4C8-3E2A04D90224}" type="presParOf" srcId="{7CEA4626-F0B8-4A55-9E3D-3264558BFBCA}" destId="{CE829CD1-C0A2-4272-A3D1-88E61D79CECC}" srcOrd="0" destOrd="0" presId="urn:microsoft.com/office/officeart/2005/8/layout/orgChart1"/>
    <dgm:cxn modelId="{62E4E7D2-3A00-4210-80A3-C78949BD471E}" type="presParOf" srcId="{7CEA4626-F0B8-4A55-9E3D-3264558BFBCA}" destId="{1DFC4F69-CF2C-458E-8535-17DCC8011AD7}" srcOrd="1" destOrd="0" presId="urn:microsoft.com/office/officeart/2005/8/layout/orgChart1"/>
    <dgm:cxn modelId="{EAC2F6E7-4C54-46B2-9521-0E8F998B2A1A}" type="presParOf" srcId="{1DA69758-9078-4ED2-829B-9A822D86FDDC}" destId="{78A87B63-84E1-40AB-AFB0-D0C4A168CC97}" srcOrd="1" destOrd="0" presId="urn:microsoft.com/office/officeart/2005/8/layout/orgChart1"/>
    <dgm:cxn modelId="{07DBDBF0-C84B-4BA9-8951-09FF6162719F}" type="presParOf" srcId="{1DA69758-9078-4ED2-829B-9A822D86FDDC}" destId="{891D4462-CB50-4AEE-8370-30E1C16E764F}" srcOrd="2" destOrd="0" presId="urn:microsoft.com/office/officeart/2005/8/layout/orgChart1"/>
    <dgm:cxn modelId="{99D34AB6-B891-4C6C-97EF-854045AFC9E0}" type="presParOf" srcId="{884002C6-A006-4493-8E2D-718739E0821B}" destId="{9D7DC6E2-803F-4AB5-8247-EDADFDAEF623}" srcOrd="2" destOrd="0" presId="urn:microsoft.com/office/officeart/2005/8/layout/orgChart1"/>
    <dgm:cxn modelId="{D446E2C2-DC3C-4EA3-ADF3-B9C9E537796E}" type="presParOf" srcId="{00D1D2D0-CBC1-468C-BF5C-A203C1D260A4}" destId="{A1982F11-D5CE-42EE-A254-638047ACB895}" srcOrd="2" destOrd="0" presId="urn:microsoft.com/office/officeart/2005/8/layout/orgChart1"/>
    <dgm:cxn modelId="{83E0D1D3-E896-4A94-B4E9-A6AC043A749A}" type="presParOf" srcId="{B642AADD-02A2-4AFF-9BE8-5EF7FD685AC7}" destId="{5D6136CB-8713-42A1-8353-EA6251505265}"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8DDF01-2E39-4C17-B1BF-0645AEB08DFB}">
      <dsp:nvSpPr>
        <dsp:cNvPr id="0" name=""/>
        <dsp:cNvSpPr/>
      </dsp:nvSpPr>
      <dsp:spPr>
        <a:xfrm>
          <a:off x="1922960" y="976543"/>
          <a:ext cx="413727" cy="302423"/>
        </a:xfrm>
        <a:custGeom>
          <a:avLst/>
          <a:gdLst/>
          <a:ahLst/>
          <a:cxnLst/>
          <a:rect l="0" t="0" r="0" b="0"/>
          <a:pathLst>
            <a:path>
              <a:moveTo>
                <a:pt x="0" y="0"/>
              </a:moveTo>
              <a:lnTo>
                <a:pt x="0" y="302423"/>
              </a:lnTo>
              <a:lnTo>
                <a:pt x="413727" y="302423"/>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106C84-0774-45AF-96A1-F96EA9F5A423}">
      <dsp:nvSpPr>
        <dsp:cNvPr id="0" name=""/>
        <dsp:cNvSpPr/>
      </dsp:nvSpPr>
      <dsp:spPr>
        <a:xfrm>
          <a:off x="2980515" y="598212"/>
          <a:ext cx="91440" cy="157098"/>
        </a:xfrm>
        <a:custGeom>
          <a:avLst/>
          <a:gdLst/>
          <a:ahLst/>
          <a:cxnLst/>
          <a:rect l="0" t="0" r="0" b="0"/>
          <a:pathLst>
            <a:path>
              <a:moveTo>
                <a:pt x="45720" y="0"/>
              </a:moveTo>
              <a:lnTo>
                <a:pt x="45720" y="157098"/>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6B943D-11A5-4450-9E3F-9DD8100691CE}">
      <dsp:nvSpPr>
        <dsp:cNvPr id="0" name=""/>
        <dsp:cNvSpPr/>
      </dsp:nvSpPr>
      <dsp:spPr>
        <a:xfrm>
          <a:off x="2980515" y="250725"/>
          <a:ext cx="91440" cy="157098"/>
        </a:xfrm>
        <a:custGeom>
          <a:avLst/>
          <a:gdLst/>
          <a:ahLst/>
          <a:cxnLst/>
          <a:rect l="0" t="0" r="0" b="0"/>
          <a:pathLst>
            <a:path>
              <a:moveTo>
                <a:pt x="45720" y="0"/>
              </a:moveTo>
              <a:lnTo>
                <a:pt x="45720" y="233984"/>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D31576-B318-480B-9285-C6CCCB42E938}">
      <dsp:nvSpPr>
        <dsp:cNvPr id="0" name=""/>
        <dsp:cNvSpPr/>
      </dsp:nvSpPr>
      <dsp:spPr>
        <a:xfrm>
          <a:off x="1285845" y="647"/>
          <a:ext cx="3480778" cy="250078"/>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Treasurer and Domestic Bursar</a:t>
          </a:r>
        </a:p>
      </dsp:txBody>
      <dsp:txXfrm>
        <a:off x="1285845" y="647"/>
        <a:ext cx="3480778" cy="250078"/>
      </dsp:txXfrm>
    </dsp:sp>
    <dsp:sp modelId="{8ED87FC0-816D-4B78-B81C-5F7A3D8B1B98}">
      <dsp:nvSpPr>
        <dsp:cNvPr id="0" name=""/>
        <dsp:cNvSpPr/>
      </dsp:nvSpPr>
      <dsp:spPr>
        <a:xfrm>
          <a:off x="1495400" y="407824"/>
          <a:ext cx="3061670" cy="190388"/>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ts val="0"/>
            </a:spcAft>
          </a:pPr>
          <a:r>
            <a:rPr lang="en-GB" sz="1100" kern="1200"/>
            <a:t>       Estates Manager	</a:t>
          </a:r>
        </a:p>
      </dsp:txBody>
      <dsp:txXfrm>
        <a:off x="1495400" y="407824"/>
        <a:ext cx="3061670" cy="190388"/>
      </dsp:txXfrm>
    </dsp:sp>
    <dsp:sp modelId="{A0FA8174-0B01-4389-9CC6-CCABC2F7D216}">
      <dsp:nvSpPr>
        <dsp:cNvPr id="0" name=""/>
        <dsp:cNvSpPr/>
      </dsp:nvSpPr>
      <dsp:spPr>
        <a:xfrm>
          <a:off x="1647142" y="755311"/>
          <a:ext cx="2758185" cy="221232"/>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Head Gardener</a:t>
          </a:r>
        </a:p>
      </dsp:txBody>
      <dsp:txXfrm>
        <a:off x="1647142" y="755311"/>
        <a:ext cx="2758185" cy="221232"/>
      </dsp:txXfrm>
    </dsp:sp>
    <dsp:sp modelId="{CE829CD1-C0A2-4272-A3D1-88E61D79CECC}">
      <dsp:nvSpPr>
        <dsp:cNvPr id="0" name=""/>
        <dsp:cNvSpPr/>
      </dsp:nvSpPr>
      <dsp:spPr>
        <a:xfrm>
          <a:off x="2336688" y="1133641"/>
          <a:ext cx="3121165" cy="290650"/>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GB" sz="1050" kern="1200"/>
            <a:t>Second Gardener</a:t>
          </a:r>
        </a:p>
      </dsp:txBody>
      <dsp:txXfrm>
        <a:off x="2336688" y="1133641"/>
        <a:ext cx="3121165" cy="290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F3E84-30BD-47E9-ABE1-CAFFD930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1910</Words>
  <Characters>10631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2019-08-16T12:41:00Z</dcterms:created>
  <dcterms:modified xsi:type="dcterms:W3CDTF">2019-08-16T12:41:00Z</dcterms:modified>
</cp:coreProperties>
</file>