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3B" w:rsidRPr="00F87B0A" w:rsidRDefault="00C81266" w:rsidP="00001B43">
      <w:pPr>
        <w:jc w:val="center"/>
        <w:rPr>
          <w:rFonts w:ascii="Calibri" w:hAnsi="Calibri" w:cs="Tahoma"/>
          <w:sz w:val="24"/>
        </w:rPr>
      </w:pPr>
      <w:bookmarkStart w:id="0" w:name="_GoBack"/>
      <w:bookmarkEnd w:id="0"/>
      <w:r>
        <w:rPr>
          <w:rFonts w:ascii="Calibri" w:hAnsi="Calibri" w:cs="Tahoma"/>
          <w:noProof/>
          <w:sz w:val="24"/>
          <w:lang w:eastAsia="en-GB"/>
        </w:rPr>
        <w:drawing>
          <wp:inline distT="0" distB="0" distL="0" distR="0">
            <wp:extent cx="1329055" cy="1573530"/>
            <wp:effectExtent l="0" t="0" r="4445" b="762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055" cy="1573530"/>
                    </a:xfrm>
                    <a:prstGeom prst="rect">
                      <a:avLst/>
                    </a:prstGeom>
                    <a:noFill/>
                    <a:ln>
                      <a:noFill/>
                    </a:ln>
                  </pic:spPr>
                </pic:pic>
              </a:graphicData>
            </a:graphic>
          </wp:inline>
        </w:drawing>
      </w:r>
    </w:p>
    <w:p w:rsidR="00A7503B" w:rsidRPr="00F87B0A" w:rsidRDefault="00A7503B" w:rsidP="00001B43">
      <w:pPr>
        <w:jc w:val="both"/>
        <w:rPr>
          <w:rFonts w:ascii="Calibri" w:hAnsi="Calibri" w:cs="Tahoma"/>
          <w:sz w:val="24"/>
        </w:rPr>
      </w:pPr>
    </w:p>
    <w:p w:rsidR="00F004B9" w:rsidRPr="00F87B0A" w:rsidRDefault="00F004B9" w:rsidP="00001B43">
      <w:pPr>
        <w:jc w:val="both"/>
        <w:rPr>
          <w:rFonts w:ascii="Calibri" w:hAnsi="Calibri" w:cs="Tahoma"/>
          <w:sz w:val="24"/>
        </w:rPr>
      </w:pPr>
    </w:p>
    <w:p w:rsidR="00A7503B" w:rsidRPr="00F87B0A" w:rsidRDefault="00A7503B" w:rsidP="00001B43">
      <w:pPr>
        <w:jc w:val="both"/>
        <w:rPr>
          <w:rFonts w:ascii="Calibri" w:hAnsi="Calibri" w:cs="Tahoma"/>
          <w:sz w:val="24"/>
        </w:rPr>
      </w:pPr>
    </w:p>
    <w:p w:rsidR="008063CB" w:rsidRPr="00F87B0A" w:rsidRDefault="008063CB" w:rsidP="00001B43">
      <w:pPr>
        <w:jc w:val="both"/>
        <w:rPr>
          <w:rFonts w:ascii="Calibri" w:hAnsi="Calibri" w:cs="Tahoma"/>
          <w:sz w:val="24"/>
        </w:rPr>
      </w:pPr>
    </w:p>
    <w:p w:rsidR="00F004B9" w:rsidRPr="00001B43" w:rsidRDefault="00F004B9" w:rsidP="00001B43">
      <w:pPr>
        <w:pStyle w:val="NoSpacing"/>
        <w:jc w:val="center"/>
        <w:rPr>
          <w:rFonts w:ascii="Calibri" w:hAnsi="Calibri"/>
          <w:b/>
          <w:sz w:val="40"/>
          <w:szCs w:val="40"/>
        </w:rPr>
      </w:pPr>
      <w:r w:rsidRPr="00001B43">
        <w:rPr>
          <w:rFonts w:ascii="Calibri" w:hAnsi="Calibri"/>
          <w:b/>
          <w:sz w:val="40"/>
          <w:szCs w:val="40"/>
        </w:rPr>
        <w:t>SOMERVILLE COLLEGE OXFORD</w:t>
      </w:r>
    </w:p>
    <w:p w:rsidR="00F004B9" w:rsidRPr="00001B43" w:rsidRDefault="00F004B9" w:rsidP="00001B43">
      <w:pPr>
        <w:pStyle w:val="NoSpacing"/>
        <w:jc w:val="center"/>
        <w:rPr>
          <w:rFonts w:ascii="Calibri" w:hAnsi="Calibri"/>
          <w:b/>
          <w:sz w:val="40"/>
          <w:szCs w:val="40"/>
        </w:rPr>
      </w:pPr>
    </w:p>
    <w:p w:rsidR="00F004B9" w:rsidRDefault="00EA1ED6" w:rsidP="00001B43">
      <w:pPr>
        <w:pStyle w:val="NoSpacing"/>
        <w:jc w:val="center"/>
        <w:rPr>
          <w:rFonts w:ascii="Calibri" w:hAnsi="Calibri"/>
          <w:b/>
          <w:sz w:val="40"/>
          <w:szCs w:val="40"/>
        </w:rPr>
      </w:pPr>
      <w:r>
        <w:rPr>
          <w:rFonts w:ascii="Calibri" w:hAnsi="Calibri"/>
          <w:b/>
          <w:sz w:val="40"/>
          <w:szCs w:val="40"/>
        </w:rPr>
        <w:t>College</w:t>
      </w:r>
      <w:r w:rsidR="00EC3D46">
        <w:rPr>
          <w:rFonts w:ascii="Calibri" w:hAnsi="Calibri"/>
          <w:b/>
          <w:sz w:val="40"/>
          <w:szCs w:val="40"/>
        </w:rPr>
        <w:t xml:space="preserve"> </w:t>
      </w:r>
      <w:r w:rsidR="005145A4">
        <w:rPr>
          <w:rFonts w:ascii="Calibri" w:hAnsi="Calibri"/>
          <w:b/>
          <w:sz w:val="40"/>
          <w:szCs w:val="40"/>
        </w:rPr>
        <w:t>Handbook</w:t>
      </w:r>
      <w:r>
        <w:rPr>
          <w:rFonts w:ascii="Calibri" w:hAnsi="Calibri"/>
          <w:b/>
          <w:sz w:val="40"/>
          <w:szCs w:val="40"/>
        </w:rPr>
        <w:t xml:space="preserve"> for Graduate Students</w:t>
      </w:r>
    </w:p>
    <w:p w:rsidR="007943FF" w:rsidRDefault="007943FF" w:rsidP="00001B43">
      <w:pPr>
        <w:pStyle w:val="NoSpacing"/>
        <w:jc w:val="center"/>
        <w:rPr>
          <w:rFonts w:ascii="Calibri" w:hAnsi="Calibri"/>
          <w:b/>
          <w:sz w:val="40"/>
          <w:szCs w:val="40"/>
        </w:rPr>
      </w:pPr>
    </w:p>
    <w:p w:rsidR="000E6DBB" w:rsidRDefault="000E6DBB" w:rsidP="00001B43">
      <w:pPr>
        <w:pStyle w:val="NoSpacing"/>
        <w:jc w:val="center"/>
        <w:rPr>
          <w:rFonts w:ascii="Calibri" w:hAnsi="Calibri"/>
          <w:b/>
          <w:sz w:val="40"/>
          <w:szCs w:val="40"/>
        </w:rPr>
      </w:pPr>
    </w:p>
    <w:p w:rsidR="00DA4DF5" w:rsidRPr="00F87B0A" w:rsidRDefault="00DA4DF5" w:rsidP="00001B43">
      <w:pPr>
        <w:jc w:val="center"/>
        <w:rPr>
          <w:rFonts w:ascii="Calibri" w:hAnsi="Calibri" w:cs="Tahoma"/>
          <w:sz w:val="24"/>
        </w:rPr>
      </w:pPr>
    </w:p>
    <w:p w:rsidR="00023FE5" w:rsidRPr="00F87B0A" w:rsidRDefault="00023FE5" w:rsidP="00001B43">
      <w:pPr>
        <w:jc w:val="center"/>
        <w:rPr>
          <w:rFonts w:ascii="Calibri" w:hAnsi="Calibri" w:cs="Tahoma"/>
          <w:sz w:val="24"/>
        </w:rPr>
      </w:pPr>
    </w:p>
    <w:p w:rsidR="00DA4DF5" w:rsidRPr="00F87B0A" w:rsidRDefault="00DA4DF5" w:rsidP="00001B43">
      <w:pPr>
        <w:jc w:val="center"/>
        <w:rPr>
          <w:rFonts w:ascii="Calibri" w:hAnsi="Calibri" w:cs="Tahoma"/>
          <w:sz w:val="24"/>
        </w:rPr>
      </w:pPr>
    </w:p>
    <w:p w:rsidR="00023FE5" w:rsidRPr="00F87B0A" w:rsidRDefault="00023FE5" w:rsidP="00001B43">
      <w:pPr>
        <w:jc w:val="center"/>
        <w:rPr>
          <w:rFonts w:ascii="Calibri" w:hAnsi="Calibri" w:cs="Tahoma"/>
          <w:sz w:val="24"/>
        </w:rPr>
      </w:pPr>
    </w:p>
    <w:p w:rsidR="008063CB" w:rsidRPr="00442BFF" w:rsidRDefault="008063CB" w:rsidP="00001B43">
      <w:pPr>
        <w:jc w:val="center"/>
        <w:rPr>
          <w:rFonts w:ascii="Calibri" w:hAnsi="Calibri" w:cs="Tahoma"/>
          <w:sz w:val="32"/>
          <w:szCs w:val="32"/>
        </w:rPr>
      </w:pPr>
    </w:p>
    <w:p w:rsidR="00023FE5" w:rsidRPr="00442BFF" w:rsidRDefault="008063CB" w:rsidP="00001B43">
      <w:pPr>
        <w:jc w:val="center"/>
        <w:rPr>
          <w:rFonts w:ascii="Calibri" w:hAnsi="Calibri" w:cs="Tahoma"/>
          <w:b/>
          <w:sz w:val="32"/>
          <w:szCs w:val="32"/>
        </w:rPr>
      </w:pPr>
      <w:r w:rsidRPr="00442BFF">
        <w:rPr>
          <w:rFonts w:ascii="Calibri" w:hAnsi="Calibri" w:cs="Tahoma"/>
          <w:b/>
          <w:sz w:val="32"/>
          <w:szCs w:val="32"/>
        </w:rPr>
        <w:t>IMPORTANT INFORMATION</w:t>
      </w:r>
      <w:r w:rsidR="00576592" w:rsidRPr="00442BFF">
        <w:rPr>
          <w:rFonts w:ascii="Calibri" w:hAnsi="Calibri" w:cs="Tahoma"/>
          <w:b/>
          <w:sz w:val="32"/>
          <w:szCs w:val="32"/>
        </w:rPr>
        <w:t xml:space="preserve"> </w:t>
      </w:r>
      <w:r w:rsidR="00053ADD" w:rsidRPr="00442BFF">
        <w:rPr>
          <w:rFonts w:ascii="Calibri" w:hAnsi="Calibri" w:cs="Tahoma"/>
          <w:b/>
          <w:sz w:val="32"/>
          <w:szCs w:val="32"/>
        </w:rPr>
        <w:t xml:space="preserve">FOR </w:t>
      </w:r>
      <w:r w:rsidR="003152C9" w:rsidRPr="00442BFF">
        <w:rPr>
          <w:rFonts w:ascii="Calibri" w:hAnsi="Calibri" w:cs="Tahoma"/>
          <w:b/>
          <w:sz w:val="32"/>
          <w:szCs w:val="32"/>
        </w:rPr>
        <w:t xml:space="preserve">GRADUATE </w:t>
      </w:r>
      <w:r w:rsidR="0092139C" w:rsidRPr="00442BFF">
        <w:rPr>
          <w:rFonts w:ascii="Calibri" w:hAnsi="Calibri" w:cs="Tahoma"/>
          <w:b/>
          <w:sz w:val="32"/>
          <w:szCs w:val="32"/>
        </w:rPr>
        <w:t>STUDENTS</w:t>
      </w:r>
    </w:p>
    <w:p w:rsidR="008063CB" w:rsidRPr="00442BFF" w:rsidRDefault="00AC0D34" w:rsidP="00001B43">
      <w:pPr>
        <w:jc w:val="center"/>
        <w:rPr>
          <w:rFonts w:ascii="Calibri" w:hAnsi="Calibri" w:cs="Tahoma"/>
          <w:b/>
          <w:sz w:val="32"/>
          <w:szCs w:val="32"/>
        </w:rPr>
      </w:pPr>
      <w:r w:rsidRPr="00442BFF">
        <w:rPr>
          <w:rFonts w:ascii="Calibri" w:hAnsi="Calibri" w:cs="Tahoma"/>
          <w:b/>
          <w:sz w:val="32"/>
          <w:szCs w:val="32"/>
        </w:rPr>
        <w:t xml:space="preserve">Michaelmas Term </w:t>
      </w:r>
      <w:r w:rsidR="00D403D3">
        <w:rPr>
          <w:rFonts w:ascii="Calibri" w:hAnsi="Calibri" w:cs="Tahoma"/>
          <w:b/>
          <w:sz w:val="32"/>
          <w:szCs w:val="32"/>
        </w:rPr>
        <w:t>201</w:t>
      </w:r>
      <w:r w:rsidR="00B84E7B">
        <w:rPr>
          <w:rFonts w:ascii="Calibri" w:hAnsi="Calibri" w:cs="Tahoma"/>
          <w:b/>
          <w:sz w:val="32"/>
          <w:szCs w:val="32"/>
        </w:rPr>
        <w:t>5</w:t>
      </w:r>
    </w:p>
    <w:p w:rsidR="00E92937" w:rsidRPr="00F87B0A" w:rsidRDefault="00E92937" w:rsidP="00001B43">
      <w:pPr>
        <w:jc w:val="center"/>
        <w:rPr>
          <w:rFonts w:ascii="Calibri" w:hAnsi="Calibri" w:cs="Tahoma"/>
          <w:sz w:val="24"/>
        </w:rPr>
      </w:pPr>
    </w:p>
    <w:p w:rsidR="00001B43" w:rsidRDefault="00001B43" w:rsidP="00001B43">
      <w:pPr>
        <w:jc w:val="center"/>
        <w:rPr>
          <w:rFonts w:ascii="Calibri" w:hAnsi="Calibri" w:cs="Tahoma"/>
          <w:sz w:val="24"/>
        </w:rPr>
      </w:pPr>
    </w:p>
    <w:p w:rsidR="000E6DBB" w:rsidRDefault="000E6DBB" w:rsidP="00001B43">
      <w:pPr>
        <w:jc w:val="center"/>
        <w:rPr>
          <w:rFonts w:ascii="Calibri" w:hAnsi="Calibri" w:cs="Tahoma"/>
          <w:sz w:val="24"/>
        </w:rPr>
      </w:pPr>
    </w:p>
    <w:p w:rsidR="000E6DBB" w:rsidRDefault="000E6DBB" w:rsidP="00001B43">
      <w:pPr>
        <w:jc w:val="center"/>
        <w:rPr>
          <w:rFonts w:ascii="Calibri" w:hAnsi="Calibri" w:cs="Tahoma"/>
          <w:sz w:val="24"/>
        </w:rPr>
      </w:pPr>
    </w:p>
    <w:p w:rsidR="00001B43" w:rsidRDefault="00001B43" w:rsidP="00001B43">
      <w:pPr>
        <w:jc w:val="center"/>
        <w:rPr>
          <w:rFonts w:ascii="Calibri" w:hAnsi="Calibri" w:cs="Tahoma"/>
          <w:sz w:val="24"/>
        </w:rPr>
      </w:pPr>
    </w:p>
    <w:p w:rsidR="00001B43" w:rsidRDefault="00001B43" w:rsidP="00001B43">
      <w:pPr>
        <w:jc w:val="center"/>
        <w:rPr>
          <w:rFonts w:ascii="Calibri" w:hAnsi="Calibri" w:cs="Tahoma"/>
          <w:sz w:val="24"/>
        </w:rPr>
      </w:pPr>
    </w:p>
    <w:p w:rsidR="00001B43" w:rsidRDefault="00001B43" w:rsidP="00001B43">
      <w:pPr>
        <w:jc w:val="center"/>
        <w:rPr>
          <w:rFonts w:ascii="Calibri" w:hAnsi="Calibri" w:cs="Tahoma"/>
          <w:sz w:val="24"/>
        </w:rPr>
      </w:pPr>
    </w:p>
    <w:p w:rsidR="00AB30F4" w:rsidRDefault="00E92937" w:rsidP="00001B43">
      <w:pPr>
        <w:jc w:val="center"/>
        <w:rPr>
          <w:rFonts w:ascii="Calibri" w:hAnsi="Calibri" w:cs="Tahoma"/>
          <w:sz w:val="24"/>
        </w:rPr>
      </w:pPr>
      <w:r w:rsidRPr="00F87B0A">
        <w:rPr>
          <w:rFonts w:ascii="Calibri" w:hAnsi="Calibri" w:cs="Tahoma"/>
          <w:sz w:val="24"/>
        </w:rPr>
        <w:t>This booklet contains important information about the College</w:t>
      </w:r>
      <w:r w:rsidR="00AB30F4">
        <w:rPr>
          <w:rFonts w:ascii="Calibri" w:hAnsi="Calibri" w:cs="Tahoma"/>
          <w:sz w:val="24"/>
        </w:rPr>
        <w:t>.</w:t>
      </w:r>
    </w:p>
    <w:p w:rsidR="000E6210" w:rsidRDefault="00AB30F4" w:rsidP="00001B43">
      <w:pPr>
        <w:jc w:val="center"/>
        <w:rPr>
          <w:rFonts w:ascii="Calibri" w:hAnsi="Calibri" w:cs="Tahoma"/>
          <w:sz w:val="24"/>
        </w:rPr>
      </w:pPr>
      <w:r>
        <w:rPr>
          <w:rFonts w:ascii="Calibri" w:hAnsi="Calibri" w:cs="Tahoma"/>
          <w:sz w:val="24"/>
        </w:rPr>
        <w:t xml:space="preserve">  It is also available on the</w:t>
      </w:r>
      <w:r w:rsidR="00E92937" w:rsidRPr="00F87B0A">
        <w:rPr>
          <w:rFonts w:ascii="Calibri" w:hAnsi="Calibri" w:cs="Tahoma"/>
          <w:sz w:val="24"/>
        </w:rPr>
        <w:t xml:space="preserve"> College website</w:t>
      </w:r>
      <w:r w:rsidR="00C81266">
        <w:rPr>
          <w:rFonts w:ascii="Calibri" w:hAnsi="Calibri" w:cs="Tahoma"/>
          <w:sz w:val="24"/>
        </w:rPr>
        <w:t>:</w:t>
      </w:r>
    </w:p>
    <w:p w:rsidR="00DC3014" w:rsidRPr="00335174" w:rsidRDefault="00E92937" w:rsidP="00001B43">
      <w:pPr>
        <w:jc w:val="center"/>
        <w:rPr>
          <w:rFonts w:asciiTheme="minorHAnsi" w:hAnsiTheme="minorHAnsi"/>
          <w:sz w:val="24"/>
        </w:rPr>
      </w:pPr>
      <w:r w:rsidRPr="00F87B0A">
        <w:rPr>
          <w:rFonts w:ascii="Calibri" w:hAnsi="Calibri" w:cs="Tahoma"/>
          <w:sz w:val="24"/>
        </w:rPr>
        <w:t xml:space="preserve"> </w:t>
      </w:r>
      <w:hyperlink r:id="rId10" w:history="1">
        <w:r w:rsidR="00335174" w:rsidRPr="00335174">
          <w:rPr>
            <w:rStyle w:val="Hyperlink"/>
            <w:rFonts w:asciiTheme="minorHAnsi" w:hAnsiTheme="minorHAnsi"/>
            <w:sz w:val="24"/>
          </w:rPr>
          <w:t>www.some.ox.ac.uk/studying-here/student-handbook/</w:t>
        </w:r>
      </w:hyperlink>
    </w:p>
    <w:p w:rsidR="00335174" w:rsidRPr="00F87B0A" w:rsidRDefault="00335174" w:rsidP="00001B43">
      <w:pPr>
        <w:jc w:val="center"/>
        <w:rPr>
          <w:rFonts w:ascii="Calibri" w:hAnsi="Calibri" w:cs="Tahoma"/>
          <w:sz w:val="24"/>
        </w:rPr>
      </w:pPr>
    </w:p>
    <w:p w:rsidR="00DC3014" w:rsidRPr="00F87B0A" w:rsidRDefault="00DC3014" w:rsidP="00001B43">
      <w:pPr>
        <w:jc w:val="center"/>
        <w:rPr>
          <w:rFonts w:ascii="Calibri" w:hAnsi="Calibri" w:cs="Tahoma"/>
          <w:sz w:val="24"/>
        </w:rPr>
      </w:pPr>
      <w:r w:rsidRPr="00F87B0A">
        <w:rPr>
          <w:rFonts w:ascii="Calibri" w:hAnsi="Calibri" w:cs="Tahoma"/>
          <w:sz w:val="24"/>
        </w:rPr>
        <w:t xml:space="preserve">See also the University’s Student Gateway at </w:t>
      </w:r>
      <w:hyperlink r:id="rId11" w:history="1">
        <w:r w:rsidR="00A524AF" w:rsidRPr="00300498">
          <w:rPr>
            <w:rStyle w:val="Hyperlink"/>
            <w:rFonts w:ascii="Calibri" w:hAnsi="Calibri" w:cs="Tahoma"/>
            <w:sz w:val="24"/>
          </w:rPr>
          <w:t>www.ox.ac.uk/students</w:t>
        </w:r>
      </w:hyperlink>
    </w:p>
    <w:p w:rsidR="00E6150C" w:rsidRPr="00F87B0A" w:rsidRDefault="00E92937" w:rsidP="00001B43">
      <w:pPr>
        <w:jc w:val="center"/>
        <w:rPr>
          <w:rFonts w:ascii="Calibri" w:hAnsi="Calibri" w:cs="Tahoma"/>
          <w:sz w:val="24"/>
        </w:rPr>
      </w:pPr>
      <w:r w:rsidRPr="00F87B0A">
        <w:rPr>
          <w:rFonts w:ascii="Calibri" w:hAnsi="Calibri" w:cs="Tahoma"/>
          <w:sz w:val="24"/>
        </w:rPr>
        <w:t>.</w:t>
      </w:r>
    </w:p>
    <w:p w:rsidR="00AB7E35" w:rsidRDefault="008063CB" w:rsidP="00B038FE">
      <w:pPr>
        <w:jc w:val="both"/>
        <w:rPr>
          <w:noProof/>
        </w:rPr>
      </w:pPr>
      <w:r w:rsidRPr="00F87B0A">
        <w:rPr>
          <w:rFonts w:ascii="Calibri" w:hAnsi="Calibri" w:cs="Tahoma"/>
          <w:sz w:val="24"/>
        </w:rPr>
        <w:br w:type="page"/>
      </w:r>
      <w:r w:rsidR="00B038FE" w:rsidRPr="00CC2225">
        <w:rPr>
          <w:rFonts w:ascii="Calibri" w:hAnsi="Calibri" w:cs="Tahoma"/>
          <w:b/>
          <w:szCs w:val="20"/>
        </w:rPr>
        <w:fldChar w:fldCharType="begin"/>
      </w:r>
      <w:r w:rsidR="00B038FE" w:rsidRPr="00CC2225">
        <w:rPr>
          <w:rFonts w:ascii="Calibri" w:hAnsi="Calibri" w:cs="Tahoma"/>
          <w:b/>
          <w:szCs w:val="20"/>
        </w:rPr>
        <w:instrText xml:space="preserve"> TOC \o "1-4" \h \z \u </w:instrText>
      </w:r>
      <w:r w:rsidR="00B038FE" w:rsidRPr="00CC2225">
        <w:rPr>
          <w:rFonts w:ascii="Calibri" w:hAnsi="Calibri" w:cs="Tahoma"/>
          <w:b/>
          <w:szCs w:val="20"/>
        </w:rPr>
        <w:fldChar w:fldCharType="separate"/>
      </w:r>
    </w:p>
    <w:p w:rsidR="00AB7E35" w:rsidRDefault="00DA0245" w:rsidP="000364B3">
      <w:pPr>
        <w:pStyle w:val="TOC1"/>
        <w:rPr>
          <w:rFonts w:eastAsiaTheme="minorEastAsia" w:cstheme="minorBidi"/>
          <w:sz w:val="22"/>
          <w:szCs w:val="22"/>
          <w:lang w:eastAsia="en-GB"/>
        </w:rPr>
      </w:pPr>
      <w:hyperlink w:anchor="_Toc428368488" w:history="1">
        <w:r w:rsidR="00AB7E35" w:rsidRPr="00A10DB6">
          <w:rPr>
            <w:rStyle w:val="Hyperlink"/>
          </w:rPr>
          <w:t>PART A: SOMERVILLE COLLEGE</w:t>
        </w:r>
        <w:r w:rsidR="00AB7E35">
          <w:rPr>
            <w:webHidden/>
          </w:rPr>
          <w:tab/>
        </w:r>
        <w:r w:rsidR="00AB7E35">
          <w:rPr>
            <w:webHidden/>
          </w:rPr>
          <w:fldChar w:fldCharType="begin"/>
        </w:r>
        <w:r w:rsidR="00AB7E35">
          <w:rPr>
            <w:webHidden/>
          </w:rPr>
          <w:instrText xml:space="preserve"> PAGEREF _Toc428368488 \h </w:instrText>
        </w:r>
        <w:r w:rsidR="00AB7E35">
          <w:rPr>
            <w:webHidden/>
          </w:rPr>
        </w:r>
        <w:r w:rsidR="00AB7E35">
          <w:rPr>
            <w:webHidden/>
          </w:rPr>
          <w:fldChar w:fldCharType="separate"/>
        </w:r>
        <w:r w:rsidR="000364B3">
          <w:rPr>
            <w:webHidden/>
          </w:rPr>
          <w:t>3</w:t>
        </w:r>
        <w:r w:rsidR="00AB7E35">
          <w:rPr>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89" w:history="1">
        <w:r w:rsidR="00AB7E35" w:rsidRPr="00A10DB6">
          <w:rPr>
            <w:rStyle w:val="Hyperlink"/>
            <w:noProof/>
          </w:rPr>
          <w:t>A1. History, Values and Objectives of the College</w:t>
        </w:r>
        <w:r w:rsidR="00AB7E35">
          <w:rPr>
            <w:noProof/>
            <w:webHidden/>
          </w:rPr>
          <w:tab/>
        </w:r>
        <w:r w:rsidR="00AB7E35">
          <w:rPr>
            <w:noProof/>
            <w:webHidden/>
          </w:rPr>
          <w:fldChar w:fldCharType="begin"/>
        </w:r>
        <w:r w:rsidR="00AB7E35">
          <w:rPr>
            <w:noProof/>
            <w:webHidden/>
          </w:rPr>
          <w:instrText xml:space="preserve"> PAGEREF _Toc428368489 \h </w:instrText>
        </w:r>
        <w:r w:rsidR="00AB7E35">
          <w:rPr>
            <w:noProof/>
            <w:webHidden/>
          </w:rPr>
        </w:r>
        <w:r w:rsidR="00AB7E35">
          <w:rPr>
            <w:noProof/>
            <w:webHidden/>
          </w:rPr>
          <w:fldChar w:fldCharType="separate"/>
        </w:r>
        <w:r w:rsidR="000364B3">
          <w:rPr>
            <w:noProof/>
            <w:webHidden/>
          </w:rPr>
          <w:t>3</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90" w:history="1">
        <w:r w:rsidR="00AB7E35" w:rsidRPr="00A10DB6">
          <w:rPr>
            <w:rStyle w:val="Hyperlink"/>
            <w:noProof/>
          </w:rPr>
          <w:t>A2. College Rules</w:t>
        </w:r>
        <w:r w:rsidR="00AB7E35">
          <w:rPr>
            <w:noProof/>
            <w:webHidden/>
          </w:rPr>
          <w:tab/>
        </w:r>
        <w:r w:rsidR="00AB7E35">
          <w:rPr>
            <w:noProof/>
            <w:webHidden/>
          </w:rPr>
          <w:fldChar w:fldCharType="begin"/>
        </w:r>
        <w:r w:rsidR="00AB7E35">
          <w:rPr>
            <w:noProof/>
            <w:webHidden/>
          </w:rPr>
          <w:instrText xml:space="preserve"> PAGEREF _Toc428368490 \h </w:instrText>
        </w:r>
        <w:r w:rsidR="00AB7E35">
          <w:rPr>
            <w:noProof/>
            <w:webHidden/>
          </w:rPr>
        </w:r>
        <w:r w:rsidR="00AB7E35">
          <w:rPr>
            <w:noProof/>
            <w:webHidden/>
          </w:rPr>
          <w:fldChar w:fldCharType="separate"/>
        </w:r>
        <w:r w:rsidR="000364B3">
          <w:rPr>
            <w:noProof/>
            <w:webHidden/>
          </w:rPr>
          <w:t>3</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91" w:history="1">
        <w:r w:rsidR="00AB7E35" w:rsidRPr="00A10DB6">
          <w:rPr>
            <w:rStyle w:val="Hyperlink"/>
            <w:noProof/>
            <w:lang w:eastAsia="en-GB"/>
          </w:rPr>
          <w:t>A3. Members of Governing Body</w:t>
        </w:r>
        <w:r w:rsidR="00AB7E35">
          <w:rPr>
            <w:noProof/>
            <w:webHidden/>
          </w:rPr>
          <w:tab/>
        </w:r>
        <w:r w:rsidR="00AB7E35">
          <w:rPr>
            <w:noProof/>
            <w:webHidden/>
          </w:rPr>
          <w:fldChar w:fldCharType="begin"/>
        </w:r>
        <w:r w:rsidR="00AB7E35">
          <w:rPr>
            <w:noProof/>
            <w:webHidden/>
          </w:rPr>
          <w:instrText xml:space="preserve"> PAGEREF _Toc428368491 \h </w:instrText>
        </w:r>
        <w:r w:rsidR="00AB7E35">
          <w:rPr>
            <w:noProof/>
            <w:webHidden/>
          </w:rPr>
        </w:r>
        <w:r w:rsidR="00AB7E35">
          <w:rPr>
            <w:noProof/>
            <w:webHidden/>
          </w:rPr>
          <w:fldChar w:fldCharType="separate"/>
        </w:r>
        <w:r w:rsidR="000364B3">
          <w:rPr>
            <w:noProof/>
            <w:webHidden/>
          </w:rPr>
          <w:t>5</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92" w:history="1">
        <w:r w:rsidR="00AB7E35" w:rsidRPr="00A10DB6">
          <w:rPr>
            <w:rStyle w:val="Hyperlink"/>
            <w:noProof/>
          </w:rPr>
          <w:t>A4. College Committees</w:t>
        </w:r>
        <w:r w:rsidR="00AB7E35">
          <w:rPr>
            <w:noProof/>
            <w:webHidden/>
          </w:rPr>
          <w:tab/>
        </w:r>
        <w:r w:rsidR="00AB7E35">
          <w:rPr>
            <w:noProof/>
            <w:webHidden/>
          </w:rPr>
          <w:fldChar w:fldCharType="begin"/>
        </w:r>
        <w:r w:rsidR="00AB7E35">
          <w:rPr>
            <w:noProof/>
            <w:webHidden/>
          </w:rPr>
          <w:instrText xml:space="preserve"> PAGEREF _Toc428368492 \h </w:instrText>
        </w:r>
        <w:r w:rsidR="00AB7E35">
          <w:rPr>
            <w:noProof/>
            <w:webHidden/>
          </w:rPr>
        </w:r>
        <w:r w:rsidR="00AB7E35">
          <w:rPr>
            <w:noProof/>
            <w:webHidden/>
          </w:rPr>
          <w:fldChar w:fldCharType="separate"/>
        </w:r>
        <w:r w:rsidR="000364B3">
          <w:rPr>
            <w:noProof/>
            <w:webHidden/>
          </w:rPr>
          <w:t>7</w:t>
        </w:r>
        <w:r w:rsidR="00AB7E35">
          <w:rPr>
            <w:noProof/>
            <w:webHidden/>
          </w:rPr>
          <w:fldChar w:fldCharType="end"/>
        </w:r>
      </w:hyperlink>
    </w:p>
    <w:p w:rsidR="00AB7E35" w:rsidRDefault="00DA0245" w:rsidP="000364B3">
      <w:pPr>
        <w:pStyle w:val="TOC1"/>
        <w:rPr>
          <w:rFonts w:eastAsiaTheme="minorEastAsia" w:cstheme="minorBidi"/>
          <w:sz w:val="22"/>
          <w:szCs w:val="22"/>
          <w:lang w:eastAsia="en-GB"/>
        </w:rPr>
      </w:pPr>
      <w:hyperlink w:anchor="_Toc428368493" w:history="1">
        <w:r w:rsidR="00AB7E35" w:rsidRPr="00A10DB6">
          <w:rPr>
            <w:rStyle w:val="Hyperlink"/>
          </w:rPr>
          <w:t>PART B: UNIVERSITY REGULATIONS</w:t>
        </w:r>
        <w:r w:rsidR="00AB7E35">
          <w:rPr>
            <w:webHidden/>
          </w:rPr>
          <w:tab/>
        </w:r>
        <w:r w:rsidR="00AB7E35">
          <w:rPr>
            <w:webHidden/>
          </w:rPr>
          <w:fldChar w:fldCharType="begin"/>
        </w:r>
        <w:r w:rsidR="00AB7E35">
          <w:rPr>
            <w:webHidden/>
          </w:rPr>
          <w:instrText xml:space="preserve"> PAGEREF _Toc428368493 \h </w:instrText>
        </w:r>
        <w:r w:rsidR="00AB7E35">
          <w:rPr>
            <w:webHidden/>
          </w:rPr>
        </w:r>
        <w:r w:rsidR="00AB7E35">
          <w:rPr>
            <w:webHidden/>
          </w:rPr>
          <w:fldChar w:fldCharType="separate"/>
        </w:r>
        <w:r w:rsidR="000364B3">
          <w:rPr>
            <w:webHidden/>
          </w:rPr>
          <w:t>9</w:t>
        </w:r>
        <w:r w:rsidR="00AB7E35">
          <w:rPr>
            <w:webHidden/>
          </w:rPr>
          <w:fldChar w:fldCharType="end"/>
        </w:r>
      </w:hyperlink>
    </w:p>
    <w:p w:rsidR="00AB7E35" w:rsidRDefault="00DA0245" w:rsidP="000364B3">
      <w:pPr>
        <w:pStyle w:val="TOC1"/>
        <w:rPr>
          <w:rFonts w:eastAsiaTheme="minorEastAsia" w:cstheme="minorBidi"/>
          <w:sz w:val="22"/>
          <w:szCs w:val="22"/>
          <w:lang w:eastAsia="en-GB"/>
        </w:rPr>
      </w:pPr>
      <w:hyperlink w:anchor="_Toc428368494" w:history="1">
        <w:r w:rsidR="00AB7E35" w:rsidRPr="00A10DB6">
          <w:rPr>
            <w:rStyle w:val="Hyperlink"/>
          </w:rPr>
          <w:t>PART C: ACADEMIC MATTERS</w:t>
        </w:r>
        <w:r w:rsidR="00AB7E35">
          <w:rPr>
            <w:webHidden/>
          </w:rPr>
          <w:tab/>
        </w:r>
        <w:r w:rsidR="00AB7E35">
          <w:rPr>
            <w:webHidden/>
          </w:rPr>
          <w:fldChar w:fldCharType="begin"/>
        </w:r>
        <w:r w:rsidR="00AB7E35">
          <w:rPr>
            <w:webHidden/>
          </w:rPr>
          <w:instrText xml:space="preserve"> PAGEREF _Toc428368494 \h </w:instrText>
        </w:r>
        <w:r w:rsidR="00AB7E35">
          <w:rPr>
            <w:webHidden/>
          </w:rPr>
        </w:r>
        <w:r w:rsidR="00AB7E35">
          <w:rPr>
            <w:webHidden/>
          </w:rPr>
          <w:fldChar w:fldCharType="separate"/>
        </w:r>
        <w:r w:rsidR="000364B3">
          <w:rPr>
            <w:webHidden/>
          </w:rPr>
          <w:t>10</w:t>
        </w:r>
        <w:r w:rsidR="00AB7E35">
          <w:rPr>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95" w:history="1">
        <w:r w:rsidR="00AB7E35" w:rsidRPr="00A10DB6">
          <w:rPr>
            <w:rStyle w:val="Hyperlink"/>
            <w:noProof/>
            <w:lang w:eastAsia="en-GB"/>
          </w:rPr>
          <w:t>C1. Being in ‘good academic standing’</w:t>
        </w:r>
        <w:r w:rsidR="00AB7E35">
          <w:rPr>
            <w:noProof/>
            <w:webHidden/>
          </w:rPr>
          <w:tab/>
        </w:r>
        <w:r w:rsidR="00AB7E35">
          <w:rPr>
            <w:noProof/>
            <w:webHidden/>
          </w:rPr>
          <w:fldChar w:fldCharType="begin"/>
        </w:r>
        <w:r w:rsidR="00AB7E35">
          <w:rPr>
            <w:noProof/>
            <w:webHidden/>
          </w:rPr>
          <w:instrText xml:space="preserve"> PAGEREF _Toc428368495 \h </w:instrText>
        </w:r>
        <w:r w:rsidR="00AB7E35">
          <w:rPr>
            <w:noProof/>
            <w:webHidden/>
          </w:rPr>
        </w:r>
        <w:r w:rsidR="00AB7E35">
          <w:rPr>
            <w:noProof/>
            <w:webHidden/>
          </w:rPr>
          <w:fldChar w:fldCharType="separate"/>
        </w:r>
        <w:r w:rsidR="000364B3">
          <w:rPr>
            <w:noProof/>
            <w:webHidden/>
          </w:rPr>
          <w:t>10</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96" w:history="1">
        <w:r w:rsidR="00AB7E35" w:rsidRPr="00A10DB6">
          <w:rPr>
            <w:rStyle w:val="Hyperlink"/>
            <w:noProof/>
          </w:rPr>
          <w:t>C2. Termly reports</w:t>
        </w:r>
        <w:r w:rsidR="00AB7E35">
          <w:rPr>
            <w:noProof/>
            <w:webHidden/>
          </w:rPr>
          <w:tab/>
        </w:r>
        <w:r w:rsidR="00AB7E35">
          <w:rPr>
            <w:noProof/>
            <w:webHidden/>
          </w:rPr>
          <w:fldChar w:fldCharType="begin"/>
        </w:r>
        <w:r w:rsidR="00AB7E35">
          <w:rPr>
            <w:noProof/>
            <w:webHidden/>
          </w:rPr>
          <w:instrText xml:space="preserve"> PAGEREF _Toc428368496 \h </w:instrText>
        </w:r>
        <w:r w:rsidR="00AB7E35">
          <w:rPr>
            <w:noProof/>
            <w:webHidden/>
          </w:rPr>
        </w:r>
        <w:r w:rsidR="00AB7E35">
          <w:rPr>
            <w:noProof/>
            <w:webHidden/>
          </w:rPr>
          <w:fldChar w:fldCharType="separate"/>
        </w:r>
        <w:r w:rsidR="000364B3">
          <w:rPr>
            <w:noProof/>
            <w:webHidden/>
          </w:rPr>
          <w:t>10</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97" w:history="1">
        <w:r w:rsidR="00AB7E35" w:rsidRPr="00A10DB6">
          <w:rPr>
            <w:rStyle w:val="Hyperlink"/>
            <w:noProof/>
          </w:rPr>
          <w:t>C3. College Advisers</w:t>
        </w:r>
        <w:r w:rsidR="00AB7E35">
          <w:rPr>
            <w:noProof/>
            <w:webHidden/>
          </w:rPr>
          <w:tab/>
        </w:r>
        <w:r w:rsidR="00AB7E35">
          <w:rPr>
            <w:noProof/>
            <w:webHidden/>
          </w:rPr>
          <w:fldChar w:fldCharType="begin"/>
        </w:r>
        <w:r w:rsidR="00AB7E35">
          <w:rPr>
            <w:noProof/>
            <w:webHidden/>
          </w:rPr>
          <w:instrText xml:space="preserve"> PAGEREF _Toc428368497 \h </w:instrText>
        </w:r>
        <w:r w:rsidR="00AB7E35">
          <w:rPr>
            <w:noProof/>
            <w:webHidden/>
          </w:rPr>
        </w:r>
        <w:r w:rsidR="00AB7E35">
          <w:rPr>
            <w:noProof/>
            <w:webHidden/>
          </w:rPr>
          <w:fldChar w:fldCharType="separate"/>
        </w:r>
        <w:r w:rsidR="000364B3">
          <w:rPr>
            <w:noProof/>
            <w:webHidden/>
          </w:rPr>
          <w:t>10</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98" w:history="1">
        <w:r w:rsidR="00AB7E35" w:rsidRPr="00A10DB6">
          <w:rPr>
            <w:rStyle w:val="Hyperlink"/>
            <w:noProof/>
          </w:rPr>
          <w:t>C4. Progress</w:t>
        </w:r>
        <w:r w:rsidR="00AB7E35">
          <w:rPr>
            <w:noProof/>
            <w:webHidden/>
          </w:rPr>
          <w:tab/>
        </w:r>
        <w:r w:rsidR="00AB7E35">
          <w:rPr>
            <w:noProof/>
            <w:webHidden/>
          </w:rPr>
          <w:fldChar w:fldCharType="begin"/>
        </w:r>
        <w:r w:rsidR="00AB7E35">
          <w:rPr>
            <w:noProof/>
            <w:webHidden/>
          </w:rPr>
          <w:instrText xml:space="preserve"> PAGEREF _Toc428368498 \h </w:instrText>
        </w:r>
        <w:r w:rsidR="00AB7E35">
          <w:rPr>
            <w:noProof/>
            <w:webHidden/>
          </w:rPr>
        </w:r>
        <w:r w:rsidR="00AB7E35">
          <w:rPr>
            <w:noProof/>
            <w:webHidden/>
          </w:rPr>
          <w:fldChar w:fldCharType="separate"/>
        </w:r>
        <w:r w:rsidR="000364B3">
          <w:rPr>
            <w:noProof/>
            <w:webHidden/>
          </w:rPr>
          <w:t>11</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499" w:history="1">
        <w:r w:rsidR="00AB7E35" w:rsidRPr="00A10DB6">
          <w:rPr>
            <w:rStyle w:val="Hyperlink"/>
            <w:noProof/>
          </w:rPr>
          <w:t>C5. Awards</w:t>
        </w:r>
        <w:r w:rsidR="00AB7E35">
          <w:rPr>
            <w:noProof/>
            <w:webHidden/>
          </w:rPr>
          <w:tab/>
        </w:r>
        <w:r w:rsidR="00AB7E35">
          <w:rPr>
            <w:noProof/>
            <w:webHidden/>
          </w:rPr>
          <w:fldChar w:fldCharType="begin"/>
        </w:r>
        <w:r w:rsidR="00AB7E35">
          <w:rPr>
            <w:noProof/>
            <w:webHidden/>
          </w:rPr>
          <w:instrText xml:space="preserve"> PAGEREF _Toc428368499 \h </w:instrText>
        </w:r>
        <w:r w:rsidR="00AB7E35">
          <w:rPr>
            <w:noProof/>
            <w:webHidden/>
          </w:rPr>
        </w:r>
        <w:r w:rsidR="00AB7E35">
          <w:rPr>
            <w:noProof/>
            <w:webHidden/>
          </w:rPr>
          <w:fldChar w:fldCharType="separate"/>
        </w:r>
        <w:r w:rsidR="000364B3">
          <w:rPr>
            <w:noProof/>
            <w:webHidden/>
          </w:rPr>
          <w:t>11</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00" w:history="1">
        <w:r w:rsidR="00AB7E35" w:rsidRPr="00A10DB6">
          <w:rPr>
            <w:rStyle w:val="Hyperlink"/>
            <w:noProof/>
          </w:rPr>
          <w:t>C6.  Travel Grants</w:t>
        </w:r>
        <w:r w:rsidR="00AB7E35">
          <w:rPr>
            <w:noProof/>
            <w:webHidden/>
          </w:rPr>
          <w:tab/>
        </w:r>
        <w:r w:rsidR="00AB7E35">
          <w:rPr>
            <w:noProof/>
            <w:webHidden/>
          </w:rPr>
          <w:fldChar w:fldCharType="begin"/>
        </w:r>
        <w:r w:rsidR="00AB7E35">
          <w:rPr>
            <w:noProof/>
            <w:webHidden/>
          </w:rPr>
          <w:instrText xml:space="preserve"> PAGEREF _Toc428368500 \h </w:instrText>
        </w:r>
        <w:r w:rsidR="00AB7E35">
          <w:rPr>
            <w:noProof/>
            <w:webHidden/>
          </w:rPr>
        </w:r>
        <w:r w:rsidR="00AB7E35">
          <w:rPr>
            <w:noProof/>
            <w:webHidden/>
          </w:rPr>
          <w:fldChar w:fldCharType="separate"/>
        </w:r>
        <w:r w:rsidR="000364B3">
          <w:rPr>
            <w:noProof/>
            <w:webHidden/>
          </w:rPr>
          <w:t>11</w:t>
        </w:r>
        <w:r w:rsidR="00AB7E35">
          <w:rPr>
            <w:noProof/>
            <w:webHidden/>
          </w:rPr>
          <w:fldChar w:fldCharType="end"/>
        </w:r>
      </w:hyperlink>
    </w:p>
    <w:p w:rsidR="00AB7E35" w:rsidRDefault="00DA0245" w:rsidP="000364B3">
      <w:pPr>
        <w:pStyle w:val="TOC1"/>
        <w:rPr>
          <w:rFonts w:eastAsiaTheme="minorEastAsia" w:cstheme="minorBidi"/>
          <w:sz w:val="22"/>
          <w:szCs w:val="22"/>
          <w:lang w:eastAsia="en-GB"/>
        </w:rPr>
      </w:pPr>
      <w:hyperlink w:anchor="_Toc428368501" w:history="1">
        <w:r w:rsidR="00AB7E35" w:rsidRPr="00A10DB6">
          <w:rPr>
            <w:rStyle w:val="Hyperlink"/>
          </w:rPr>
          <w:t>PART D: DECANAL MATTERS</w:t>
        </w:r>
        <w:r w:rsidR="00AB7E35">
          <w:rPr>
            <w:webHidden/>
          </w:rPr>
          <w:tab/>
        </w:r>
        <w:r w:rsidR="00AB7E35">
          <w:rPr>
            <w:webHidden/>
          </w:rPr>
          <w:fldChar w:fldCharType="begin"/>
        </w:r>
        <w:r w:rsidR="00AB7E35">
          <w:rPr>
            <w:webHidden/>
          </w:rPr>
          <w:instrText xml:space="preserve"> PAGEREF _Toc428368501 \h </w:instrText>
        </w:r>
        <w:r w:rsidR="00AB7E35">
          <w:rPr>
            <w:webHidden/>
          </w:rPr>
        </w:r>
        <w:r w:rsidR="00AB7E35">
          <w:rPr>
            <w:webHidden/>
          </w:rPr>
          <w:fldChar w:fldCharType="separate"/>
        </w:r>
        <w:r w:rsidR="000364B3">
          <w:rPr>
            <w:webHidden/>
          </w:rPr>
          <w:t>12</w:t>
        </w:r>
        <w:r w:rsidR="00AB7E35">
          <w:rPr>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02" w:history="1">
        <w:r w:rsidR="00AB7E35" w:rsidRPr="00A10DB6">
          <w:rPr>
            <w:rStyle w:val="Hyperlink"/>
            <w:noProof/>
            <w:lang w:eastAsia="en-GB"/>
          </w:rPr>
          <w:t>D1: Deans’ Regulations</w:t>
        </w:r>
        <w:r w:rsidR="00AB7E35">
          <w:rPr>
            <w:noProof/>
            <w:webHidden/>
          </w:rPr>
          <w:tab/>
        </w:r>
        <w:r w:rsidR="00AB7E35">
          <w:rPr>
            <w:noProof/>
            <w:webHidden/>
          </w:rPr>
          <w:fldChar w:fldCharType="begin"/>
        </w:r>
        <w:r w:rsidR="00AB7E35">
          <w:rPr>
            <w:noProof/>
            <w:webHidden/>
          </w:rPr>
          <w:instrText xml:space="preserve"> PAGEREF _Toc428368502 \h </w:instrText>
        </w:r>
        <w:r w:rsidR="00AB7E35">
          <w:rPr>
            <w:noProof/>
            <w:webHidden/>
          </w:rPr>
        </w:r>
        <w:r w:rsidR="00AB7E35">
          <w:rPr>
            <w:noProof/>
            <w:webHidden/>
          </w:rPr>
          <w:fldChar w:fldCharType="separate"/>
        </w:r>
        <w:r w:rsidR="000364B3">
          <w:rPr>
            <w:noProof/>
            <w:webHidden/>
          </w:rPr>
          <w:t>12</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03" w:history="1">
        <w:r w:rsidR="00AB7E35" w:rsidRPr="00A10DB6">
          <w:rPr>
            <w:rStyle w:val="Hyperlink"/>
            <w:noProof/>
          </w:rPr>
          <w:t>D2. Decanal Disciplinary Procedures</w:t>
        </w:r>
        <w:r w:rsidR="00AB7E35">
          <w:rPr>
            <w:noProof/>
            <w:webHidden/>
          </w:rPr>
          <w:tab/>
        </w:r>
        <w:r w:rsidR="00AB7E35">
          <w:rPr>
            <w:noProof/>
            <w:webHidden/>
          </w:rPr>
          <w:fldChar w:fldCharType="begin"/>
        </w:r>
        <w:r w:rsidR="00AB7E35">
          <w:rPr>
            <w:noProof/>
            <w:webHidden/>
          </w:rPr>
          <w:instrText xml:space="preserve"> PAGEREF _Toc428368503 \h </w:instrText>
        </w:r>
        <w:r w:rsidR="00AB7E35">
          <w:rPr>
            <w:noProof/>
            <w:webHidden/>
          </w:rPr>
        </w:r>
        <w:r w:rsidR="00AB7E35">
          <w:rPr>
            <w:noProof/>
            <w:webHidden/>
          </w:rPr>
          <w:fldChar w:fldCharType="separate"/>
        </w:r>
        <w:r w:rsidR="000364B3">
          <w:rPr>
            <w:noProof/>
            <w:webHidden/>
          </w:rPr>
          <w:t>17</w:t>
        </w:r>
        <w:r w:rsidR="00AB7E35">
          <w:rPr>
            <w:noProof/>
            <w:webHidden/>
          </w:rPr>
          <w:fldChar w:fldCharType="end"/>
        </w:r>
      </w:hyperlink>
    </w:p>
    <w:p w:rsidR="00AB7E35" w:rsidRDefault="00DA0245" w:rsidP="000364B3">
      <w:pPr>
        <w:pStyle w:val="TOC1"/>
        <w:rPr>
          <w:rFonts w:eastAsiaTheme="minorEastAsia" w:cstheme="minorBidi"/>
          <w:sz w:val="22"/>
          <w:szCs w:val="22"/>
          <w:lang w:eastAsia="en-GB"/>
        </w:rPr>
      </w:pPr>
      <w:hyperlink w:anchor="_Toc428368504" w:history="1">
        <w:r w:rsidR="00AB7E35" w:rsidRPr="00A10DB6">
          <w:rPr>
            <w:rStyle w:val="Hyperlink"/>
          </w:rPr>
          <w:t>PART E: FINANCIAL MATTERS</w:t>
        </w:r>
        <w:r w:rsidR="00AB7E35">
          <w:rPr>
            <w:webHidden/>
          </w:rPr>
          <w:tab/>
        </w:r>
        <w:r w:rsidR="00AB7E35">
          <w:rPr>
            <w:webHidden/>
          </w:rPr>
          <w:fldChar w:fldCharType="begin"/>
        </w:r>
        <w:r w:rsidR="00AB7E35">
          <w:rPr>
            <w:webHidden/>
          </w:rPr>
          <w:instrText xml:space="preserve"> PAGEREF _Toc428368504 \h </w:instrText>
        </w:r>
        <w:r w:rsidR="00AB7E35">
          <w:rPr>
            <w:webHidden/>
          </w:rPr>
        </w:r>
        <w:r w:rsidR="00AB7E35">
          <w:rPr>
            <w:webHidden/>
          </w:rPr>
          <w:fldChar w:fldCharType="separate"/>
        </w:r>
        <w:r w:rsidR="000364B3">
          <w:rPr>
            <w:webHidden/>
          </w:rPr>
          <w:t>18</w:t>
        </w:r>
        <w:r w:rsidR="00AB7E35">
          <w:rPr>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05" w:history="1">
        <w:r w:rsidR="00AB7E35" w:rsidRPr="00A10DB6">
          <w:rPr>
            <w:rStyle w:val="Hyperlink"/>
            <w:noProof/>
          </w:rPr>
          <w:t>E1. Advice and help</w:t>
        </w:r>
        <w:r w:rsidR="00AB7E35">
          <w:rPr>
            <w:noProof/>
            <w:webHidden/>
          </w:rPr>
          <w:tab/>
        </w:r>
        <w:r w:rsidR="00AB7E35">
          <w:rPr>
            <w:noProof/>
            <w:webHidden/>
          </w:rPr>
          <w:fldChar w:fldCharType="begin"/>
        </w:r>
        <w:r w:rsidR="00AB7E35">
          <w:rPr>
            <w:noProof/>
            <w:webHidden/>
          </w:rPr>
          <w:instrText xml:space="preserve"> PAGEREF _Toc428368505 \h </w:instrText>
        </w:r>
        <w:r w:rsidR="00AB7E35">
          <w:rPr>
            <w:noProof/>
            <w:webHidden/>
          </w:rPr>
        </w:r>
        <w:r w:rsidR="00AB7E35">
          <w:rPr>
            <w:noProof/>
            <w:webHidden/>
          </w:rPr>
          <w:fldChar w:fldCharType="separate"/>
        </w:r>
        <w:r w:rsidR="000364B3">
          <w:rPr>
            <w:noProof/>
            <w:webHidden/>
          </w:rPr>
          <w:t>18</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06" w:history="1">
        <w:r w:rsidR="00AB7E35" w:rsidRPr="00A10DB6">
          <w:rPr>
            <w:rStyle w:val="Hyperlink"/>
            <w:noProof/>
          </w:rPr>
          <w:t>E2. Accommodation charges</w:t>
        </w:r>
        <w:r w:rsidR="00AB7E35">
          <w:rPr>
            <w:noProof/>
            <w:webHidden/>
          </w:rPr>
          <w:tab/>
        </w:r>
        <w:r w:rsidR="00AB7E35">
          <w:rPr>
            <w:noProof/>
            <w:webHidden/>
          </w:rPr>
          <w:fldChar w:fldCharType="begin"/>
        </w:r>
        <w:r w:rsidR="00AB7E35">
          <w:rPr>
            <w:noProof/>
            <w:webHidden/>
          </w:rPr>
          <w:instrText xml:space="preserve"> PAGEREF _Toc428368506 \h </w:instrText>
        </w:r>
        <w:r w:rsidR="00AB7E35">
          <w:rPr>
            <w:noProof/>
            <w:webHidden/>
          </w:rPr>
        </w:r>
        <w:r w:rsidR="00AB7E35">
          <w:rPr>
            <w:noProof/>
            <w:webHidden/>
          </w:rPr>
          <w:fldChar w:fldCharType="separate"/>
        </w:r>
        <w:r w:rsidR="000364B3">
          <w:rPr>
            <w:noProof/>
            <w:webHidden/>
          </w:rPr>
          <w:t>18</w:t>
        </w:r>
        <w:r w:rsidR="00AB7E35">
          <w:rPr>
            <w:noProof/>
            <w:webHidden/>
          </w:rPr>
          <w:fldChar w:fldCharType="end"/>
        </w:r>
      </w:hyperlink>
    </w:p>
    <w:p w:rsidR="00AB7E35" w:rsidRDefault="00DA0245" w:rsidP="000364B3">
      <w:pPr>
        <w:pStyle w:val="TOC1"/>
        <w:rPr>
          <w:rFonts w:eastAsiaTheme="minorEastAsia" w:cstheme="minorBidi"/>
          <w:sz w:val="22"/>
          <w:szCs w:val="22"/>
          <w:lang w:eastAsia="en-GB"/>
        </w:rPr>
      </w:pPr>
      <w:hyperlink w:anchor="_Toc428368507" w:history="1">
        <w:r w:rsidR="00AB7E35" w:rsidRPr="00A10DB6">
          <w:rPr>
            <w:rStyle w:val="Hyperlink"/>
          </w:rPr>
          <w:t>PART F:  WELFARE MATTERS</w:t>
        </w:r>
        <w:r w:rsidR="00AB7E35">
          <w:rPr>
            <w:webHidden/>
          </w:rPr>
          <w:tab/>
        </w:r>
        <w:r w:rsidR="00AB7E35">
          <w:rPr>
            <w:webHidden/>
          </w:rPr>
          <w:fldChar w:fldCharType="begin"/>
        </w:r>
        <w:r w:rsidR="00AB7E35">
          <w:rPr>
            <w:webHidden/>
          </w:rPr>
          <w:instrText xml:space="preserve"> PAGEREF _Toc428368507 \h </w:instrText>
        </w:r>
        <w:r w:rsidR="00AB7E35">
          <w:rPr>
            <w:webHidden/>
          </w:rPr>
        </w:r>
        <w:r w:rsidR="00AB7E35">
          <w:rPr>
            <w:webHidden/>
          </w:rPr>
          <w:fldChar w:fldCharType="separate"/>
        </w:r>
        <w:r w:rsidR="000364B3">
          <w:rPr>
            <w:webHidden/>
          </w:rPr>
          <w:t>19</w:t>
        </w:r>
        <w:r w:rsidR="00AB7E35">
          <w:rPr>
            <w:webHidden/>
          </w:rPr>
          <w:fldChar w:fldCharType="end"/>
        </w:r>
      </w:hyperlink>
    </w:p>
    <w:p w:rsidR="00AB7E35" w:rsidRDefault="00DA0245" w:rsidP="000364B3">
      <w:pPr>
        <w:pStyle w:val="TOC1"/>
        <w:rPr>
          <w:rFonts w:eastAsiaTheme="minorEastAsia" w:cstheme="minorBidi"/>
          <w:sz w:val="22"/>
          <w:szCs w:val="22"/>
          <w:lang w:eastAsia="en-GB"/>
        </w:rPr>
      </w:pPr>
      <w:hyperlink w:anchor="_Toc428368508" w:history="1">
        <w:r w:rsidR="00AB7E35" w:rsidRPr="00A10DB6">
          <w:rPr>
            <w:rStyle w:val="Hyperlink"/>
          </w:rPr>
          <w:t>PART G: HEALTH AND WELL-BEING</w:t>
        </w:r>
        <w:r w:rsidR="00AB7E35">
          <w:rPr>
            <w:webHidden/>
          </w:rPr>
          <w:tab/>
        </w:r>
        <w:r w:rsidR="00AB7E35">
          <w:rPr>
            <w:webHidden/>
          </w:rPr>
          <w:fldChar w:fldCharType="begin"/>
        </w:r>
        <w:r w:rsidR="00AB7E35">
          <w:rPr>
            <w:webHidden/>
          </w:rPr>
          <w:instrText xml:space="preserve"> PAGEREF _Toc428368508 \h </w:instrText>
        </w:r>
        <w:r w:rsidR="00AB7E35">
          <w:rPr>
            <w:webHidden/>
          </w:rPr>
        </w:r>
        <w:r w:rsidR="00AB7E35">
          <w:rPr>
            <w:webHidden/>
          </w:rPr>
          <w:fldChar w:fldCharType="separate"/>
        </w:r>
        <w:r w:rsidR="000364B3">
          <w:rPr>
            <w:webHidden/>
          </w:rPr>
          <w:t>20</w:t>
        </w:r>
        <w:r w:rsidR="00AB7E35">
          <w:rPr>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09" w:history="1">
        <w:r w:rsidR="00AB7E35" w:rsidRPr="00A10DB6">
          <w:rPr>
            <w:rStyle w:val="Hyperlink"/>
            <w:noProof/>
          </w:rPr>
          <w:t>G1. Fitness to Study</w:t>
        </w:r>
        <w:r w:rsidR="00AB7E35">
          <w:rPr>
            <w:noProof/>
            <w:webHidden/>
          </w:rPr>
          <w:tab/>
        </w:r>
        <w:r w:rsidR="00AB7E35">
          <w:rPr>
            <w:noProof/>
            <w:webHidden/>
          </w:rPr>
          <w:fldChar w:fldCharType="begin"/>
        </w:r>
        <w:r w:rsidR="00AB7E35">
          <w:rPr>
            <w:noProof/>
            <w:webHidden/>
          </w:rPr>
          <w:instrText xml:space="preserve"> PAGEREF _Toc428368509 \h </w:instrText>
        </w:r>
        <w:r w:rsidR="00AB7E35">
          <w:rPr>
            <w:noProof/>
            <w:webHidden/>
          </w:rPr>
        </w:r>
        <w:r w:rsidR="00AB7E35">
          <w:rPr>
            <w:noProof/>
            <w:webHidden/>
          </w:rPr>
          <w:fldChar w:fldCharType="separate"/>
        </w:r>
        <w:r w:rsidR="000364B3">
          <w:rPr>
            <w:noProof/>
            <w:webHidden/>
          </w:rPr>
          <w:t>21</w:t>
        </w:r>
        <w:r w:rsidR="00AB7E35">
          <w:rPr>
            <w:noProof/>
            <w:webHidden/>
          </w:rPr>
          <w:fldChar w:fldCharType="end"/>
        </w:r>
      </w:hyperlink>
    </w:p>
    <w:p w:rsidR="00AB7E35" w:rsidRDefault="00DA0245" w:rsidP="000364B3">
      <w:pPr>
        <w:pStyle w:val="TOC1"/>
        <w:rPr>
          <w:rFonts w:eastAsiaTheme="minorEastAsia" w:cstheme="minorBidi"/>
          <w:sz w:val="22"/>
          <w:szCs w:val="22"/>
          <w:lang w:eastAsia="en-GB"/>
        </w:rPr>
      </w:pPr>
      <w:hyperlink w:anchor="_Toc428368510" w:history="1">
        <w:r w:rsidR="00AB7E35" w:rsidRPr="00A10DB6">
          <w:rPr>
            <w:rStyle w:val="Hyperlink"/>
          </w:rPr>
          <w:t>PART H: DISABILITY SERVICES</w:t>
        </w:r>
        <w:r w:rsidR="00AB7E35">
          <w:rPr>
            <w:webHidden/>
          </w:rPr>
          <w:tab/>
        </w:r>
        <w:r w:rsidR="00AB7E35">
          <w:rPr>
            <w:webHidden/>
          </w:rPr>
          <w:fldChar w:fldCharType="begin"/>
        </w:r>
        <w:r w:rsidR="00AB7E35">
          <w:rPr>
            <w:webHidden/>
          </w:rPr>
          <w:instrText xml:space="preserve"> PAGEREF _Toc428368510 \h </w:instrText>
        </w:r>
        <w:r w:rsidR="00AB7E35">
          <w:rPr>
            <w:webHidden/>
          </w:rPr>
        </w:r>
        <w:r w:rsidR="00AB7E35">
          <w:rPr>
            <w:webHidden/>
          </w:rPr>
          <w:fldChar w:fldCharType="separate"/>
        </w:r>
        <w:r w:rsidR="000364B3">
          <w:rPr>
            <w:webHidden/>
          </w:rPr>
          <w:t>21</w:t>
        </w:r>
        <w:r w:rsidR="00AB7E35">
          <w:rPr>
            <w:webHidden/>
          </w:rPr>
          <w:fldChar w:fldCharType="end"/>
        </w:r>
      </w:hyperlink>
    </w:p>
    <w:p w:rsidR="00AB7E35" w:rsidRDefault="00DA0245" w:rsidP="000364B3">
      <w:pPr>
        <w:pStyle w:val="TOC1"/>
        <w:rPr>
          <w:rFonts w:eastAsiaTheme="minorEastAsia" w:cstheme="minorBidi"/>
          <w:sz w:val="22"/>
          <w:szCs w:val="22"/>
          <w:lang w:eastAsia="en-GB"/>
        </w:rPr>
      </w:pPr>
      <w:hyperlink w:anchor="_Toc428368511" w:history="1">
        <w:r w:rsidR="00AB7E35" w:rsidRPr="00A10DB6">
          <w:rPr>
            <w:rStyle w:val="Hyperlink"/>
          </w:rPr>
          <w:t>PART I: RESIDENCE REQUIREMENTS</w:t>
        </w:r>
        <w:r w:rsidR="00AB7E35">
          <w:rPr>
            <w:webHidden/>
          </w:rPr>
          <w:tab/>
        </w:r>
        <w:r w:rsidR="00AB7E35">
          <w:rPr>
            <w:webHidden/>
          </w:rPr>
          <w:fldChar w:fldCharType="begin"/>
        </w:r>
        <w:r w:rsidR="00AB7E35">
          <w:rPr>
            <w:webHidden/>
          </w:rPr>
          <w:instrText xml:space="preserve"> PAGEREF _Toc428368511 \h </w:instrText>
        </w:r>
        <w:r w:rsidR="00AB7E35">
          <w:rPr>
            <w:webHidden/>
          </w:rPr>
        </w:r>
        <w:r w:rsidR="00AB7E35">
          <w:rPr>
            <w:webHidden/>
          </w:rPr>
          <w:fldChar w:fldCharType="separate"/>
        </w:r>
        <w:r w:rsidR="000364B3">
          <w:rPr>
            <w:webHidden/>
          </w:rPr>
          <w:t>22</w:t>
        </w:r>
        <w:r w:rsidR="00AB7E35">
          <w:rPr>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12" w:history="1">
        <w:r w:rsidR="00AB7E35" w:rsidRPr="00A10DB6">
          <w:rPr>
            <w:rStyle w:val="Hyperlink"/>
            <w:noProof/>
          </w:rPr>
          <w:t>I1. University regulations</w:t>
        </w:r>
        <w:r w:rsidR="00AB7E35">
          <w:rPr>
            <w:noProof/>
            <w:webHidden/>
          </w:rPr>
          <w:tab/>
        </w:r>
        <w:r w:rsidR="00AB7E35">
          <w:rPr>
            <w:noProof/>
            <w:webHidden/>
          </w:rPr>
          <w:fldChar w:fldCharType="begin"/>
        </w:r>
        <w:r w:rsidR="00AB7E35">
          <w:rPr>
            <w:noProof/>
            <w:webHidden/>
          </w:rPr>
          <w:instrText xml:space="preserve"> PAGEREF _Toc428368512 \h </w:instrText>
        </w:r>
        <w:r w:rsidR="00AB7E35">
          <w:rPr>
            <w:noProof/>
            <w:webHidden/>
          </w:rPr>
        </w:r>
        <w:r w:rsidR="00AB7E35">
          <w:rPr>
            <w:noProof/>
            <w:webHidden/>
          </w:rPr>
          <w:fldChar w:fldCharType="separate"/>
        </w:r>
        <w:r w:rsidR="000364B3">
          <w:rPr>
            <w:noProof/>
            <w:webHidden/>
          </w:rPr>
          <w:t>22</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13" w:history="1">
        <w:r w:rsidR="00AB7E35" w:rsidRPr="00A10DB6">
          <w:rPr>
            <w:rStyle w:val="Hyperlink"/>
            <w:noProof/>
          </w:rPr>
          <w:t>I2. Annual re-registration</w:t>
        </w:r>
        <w:r w:rsidR="00AB7E35">
          <w:rPr>
            <w:noProof/>
            <w:webHidden/>
          </w:rPr>
          <w:tab/>
        </w:r>
        <w:r w:rsidR="00AB7E35">
          <w:rPr>
            <w:noProof/>
            <w:webHidden/>
          </w:rPr>
          <w:fldChar w:fldCharType="begin"/>
        </w:r>
        <w:r w:rsidR="00AB7E35">
          <w:rPr>
            <w:noProof/>
            <w:webHidden/>
          </w:rPr>
          <w:instrText xml:space="preserve"> PAGEREF _Toc428368513 \h </w:instrText>
        </w:r>
        <w:r w:rsidR="00AB7E35">
          <w:rPr>
            <w:noProof/>
            <w:webHidden/>
          </w:rPr>
        </w:r>
        <w:r w:rsidR="00AB7E35">
          <w:rPr>
            <w:noProof/>
            <w:webHidden/>
          </w:rPr>
          <w:fldChar w:fldCharType="separate"/>
        </w:r>
        <w:r w:rsidR="000364B3">
          <w:rPr>
            <w:noProof/>
            <w:webHidden/>
          </w:rPr>
          <w:t>22</w:t>
        </w:r>
        <w:r w:rsidR="00AB7E35">
          <w:rPr>
            <w:noProof/>
            <w:webHidden/>
          </w:rPr>
          <w:fldChar w:fldCharType="end"/>
        </w:r>
      </w:hyperlink>
    </w:p>
    <w:p w:rsidR="00AB7E35" w:rsidRDefault="00DA0245" w:rsidP="000364B3">
      <w:pPr>
        <w:pStyle w:val="TOC1"/>
        <w:rPr>
          <w:rFonts w:eastAsiaTheme="minorEastAsia" w:cstheme="minorBidi"/>
          <w:sz w:val="22"/>
          <w:szCs w:val="22"/>
          <w:lang w:eastAsia="en-GB"/>
        </w:rPr>
      </w:pPr>
      <w:hyperlink w:anchor="_Toc428368514" w:history="1">
        <w:r w:rsidR="00AB7E35" w:rsidRPr="00A10DB6">
          <w:rPr>
            <w:rStyle w:val="Hyperlink"/>
          </w:rPr>
          <w:t>PART J. APPEALS</w:t>
        </w:r>
        <w:r w:rsidR="00AB7E35">
          <w:rPr>
            <w:webHidden/>
          </w:rPr>
          <w:tab/>
        </w:r>
        <w:r w:rsidR="00AB7E35">
          <w:rPr>
            <w:webHidden/>
          </w:rPr>
          <w:fldChar w:fldCharType="begin"/>
        </w:r>
        <w:r w:rsidR="00AB7E35">
          <w:rPr>
            <w:webHidden/>
          </w:rPr>
          <w:instrText xml:space="preserve"> PAGEREF _Toc428368514 \h </w:instrText>
        </w:r>
        <w:r w:rsidR="00AB7E35">
          <w:rPr>
            <w:webHidden/>
          </w:rPr>
        </w:r>
        <w:r w:rsidR="00AB7E35">
          <w:rPr>
            <w:webHidden/>
          </w:rPr>
          <w:fldChar w:fldCharType="separate"/>
        </w:r>
        <w:r w:rsidR="000364B3">
          <w:rPr>
            <w:webHidden/>
          </w:rPr>
          <w:t>23</w:t>
        </w:r>
        <w:r w:rsidR="00AB7E35">
          <w:rPr>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15" w:history="1">
        <w:r w:rsidR="00AB7E35" w:rsidRPr="00A10DB6">
          <w:rPr>
            <w:rStyle w:val="Hyperlink"/>
            <w:noProof/>
            <w:lang w:eastAsia="en-GB"/>
          </w:rPr>
          <w:t>J1 College appeal process</w:t>
        </w:r>
        <w:r w:rsidR="00AB7E35">
          <w:rPr>
            <w:noProof/>
            <w:webHidden/>
          </w:rPr>
          <w:tab/>
        </w:r>
        <w:r w:rsidR="00AB7E35">
          <w:rPr>
            <w:noProof/>
            <w:webHidden/>
          </w:rPr>
          <w:fldChar w:fldCharType="begin"/>
        </w:r>
        <w:r w:rsidR="00AB7E35">
          <w:rPr>
            <w:noProof/>
            <w:webHidden/>
          </w:rPr>
          <w:instrText xml:space="preserve"> PAGEREF _Toc428368515 \h </w:instrText>
        </w:r>
        <w:r w:rsidR="00AB7E35">
          <w:rPr>
            <w:noProof/>
            <w:webHidden/>
          </w:rPr>
        </w:r>
        <w:r w:rsidR="00AB7E35">
          <w:rPr>
            <w:noProof/>
            <w:webHidden/>
          </w:rPr>
          <w:fldChar w:fldCharType="separate"/>
        </w:r>
        <w:r w:rsidR="000364B3">
          <w:rPr>
            <w:noProof/>
            <w:webHidden/>
          </w:rPr>
          <w:t>23</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16" w:history="1">
        <w:r w:rsidR="00AB7E35" w:rsidRPr="00A10DB6">
          <w:rPr>
            <w:rStyle w:val="Hyperlink"/>
            <w:noProof/>
            <w:lang w:eastAsia="en-GB"/>
          </w:rPr>
          <w:t>J2 Conference of Colleges Appeal Tribunal (CCAT)</w:t>
        </w:r>
        <w:r w:rsidR="00AB7E35">
          <w:rPr>
            <w:noProof/>
            <w:webHidden/>
          </w:rPr>
          <w:tab/>
        </w:r>
        <w:r w:rsidR="00AB7E35">
          <w:rPr>
            <w:noProof/>
            <w:webHidden/>
          </w:rPr>
          <w:fldChar w:fldCharType="begin"/>
        </w:r>
        <w:r w:rsidR="00AB7E35">
          <w:rPr>
            <w:noProof/>
            <w:webHidden/>
          </w:rPr>
          <w:instrText xml:space="preserve"> PAGEREF _Toc428368516 \h </w:instrText>
        </w:r>
        <w:r w:rsidR="00AB7E35">
          <w:rPr>
            <w:noProof/>
            <w:webHidden/>
          </w:rPr>
        </w:r>
        <w:r w:rsidR="00AB7E35">
          <w:rPr>
            <w:noProof/>
            <w:webHidden/>
          </w:rPr>
          <w:fldChar w:fldCharType="separate"/>
        </w:r>
        <w:r w:rsidR="000364B3">
          <w:rPr>
            <w:noProof/>
            <w:webHidden/>
          </w:rPr>
          <w:t>23</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17" w:history="1">
        <w:r w:rsidR="00AB7E35" w:rsidRPr="00A10DB6">
          <w:rPr>
            <w:rStyle w:val="Hyperlink"/>
            <w:noProof/>
            <w:lang w:eastAsia="en-GB"/>
          </w:rPr>
          <w:t>J3  Office of the Independent Adjudicator for Higher Education</w:t>
        </w:r>
        <w:r w:rsidR="00AB7E35">
          <w:rPr>
            <w:noProof/>
            <w:webHidden/>
          </w:rPr>
          <w:tab/>
        </w:r>
        <w:r w:rsidR="00AB7E35">
          <w:rPr>
            <w:noProof/>
            <w:webHidden/>
          </w:rPr>
          <w:fldChar w:fldCharType="begin"/>
        </w:r>
        <w:r w:rsidR="00AB7E35">
          <w:rPr>
            <w:noProof/>
            <w:webHidden/>
          </w:rPr>
          <w:instrText xml:space="preserve"> PAGEREF _Toc428368517 \h </w:instrText>
        </w:r>
        <w:r w:rsidR="00AB7E35">
          <w:rPr>
            <w:noProof/>
            <w:webHidden/>
          </w:rPr>
        </w:r>
        <w:r w:rsidR="00AB7E35">
          <w:rPr>
            <w:noProof/>
            <w:webHidden/>
          </w:rPr>
          <w:fldChar w:fldCharType="separate"/>
        </w:r>
        <w:r w:rsidR="000364B3">
          <w:rPr>
            <w:noProof/>
            <w:webHidden/>
          </w:rPr>
          <w:t>23</w:t>
        </w:r>
        <w:r w:rsidR="00AB7E35">
          <w:rPr>
            <w:noProof/>
            <w:webHidden/>
          </w:rPr>
          <w:fldChar w:fldCharType="end"/>
        </w:r>
      </w:hyperlink>
    </w:p>
    <w:p w:rsidR="00AB7E35" w:rsidRDefault="00DA0245" w:rsidP="000364B3">
      <w:pPr>
        <w:pStyle w:val="TOC1"/>
        <w:rPr>
          <w:rFonts w:eastAsiaTheme="minorEastAsia" w:cstheme="minorBidi"/>
          <w:sz w:val="22"/>
          <w:szCs w:val="22"/>
          <w:lang w:eastAsia="en-GB"/>
        </w:rPr>
      </w:pPr>
      <w:hyperlink w:anchor="_Toc428368518" w:history="1">
        <w:r w:rsidR="00AB7E35" w:rsidRPr="00A10DB6">
          <w:rPr>
            <w:rStyle w:val="Hyperlink"/>
          </w:rPr>
          <w:t>PART K: COMPLAINTS</w:t>
        </w:r>
        <w:r w:rsidR="00AB7E35">
          <w:rPr>
            <w:webHidden/>
          </w:rPr>
          <w:tab/>
        </w:r>
        <w:r w:rsidR="00AB7E35">
          <w:rPr>
            <w:webHidden/>
          </w:rPr>
          <w:fldChar w:fldCharType="begin"/>
        </w:r>
        <w:r w:rsidR="00AB7E35">
          <w:rPr>
            <w:webHidden/>
          </w:rPr>
          <w:instrText xml:space="preserve"> PAGEREF _Toc428368518 \h </w:instrText>
        </w:r>
        <w:r w:rsidR="00AB7E35">
          <w:rPr>
            <w:webHidden/>
          </w:rPr>
        </w:r>
        <w:r w:rsidR="00AB7E35">
          <w:rPr>
            <w:webHidden/>
          </w:rPr>
          <w:fldChar w:fldCharType="separate"/>
        </w:r>
        <w:r w:rsidR="000364B3">
          <w:rPr>
            <w:webHidden/>
          </w:rPr>
          <w:t>23</w:t>
        </w:r>
        <w:r w:rsidR="00AB7E35">
          <w:rPr>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19" w:history="1">
        <w:r w:rsidR="00AB7E35" w:rsidRPr="00A10DB6">
          <w:rPr>
            <w:rStyle w:val="Hyperlink"/>
            <w:noProof/>
            <w:lang w:eastAsia="en-GB"/>
          </w:rPr>
          <w:t>K1 Sources of advice</w:t>
        </w:r>
        <w:r w:rsidR="00AB7E35">
          <w:rPr>
            <w:noProof/>
            <w:webHidden/>
          </w:rPr>
          <w:tab/>
        </w:r>
        <w:r w:rsidR="00AB7E35">
          <w:rPr>
            <w:noProof/>
            <w:webHidden/>
          </w:rPr>
          <w:fldChar w:fldCharType="begin"/>
        </w:r>
        <w:r w:rsidR="00AB7E35">
          <w:rPr>
            <w:noProof/>
            <w:webHidden/>
          </w:rPr>
          <w:instrText xml:space="preserve"> PAGEREF _Toc428368519 \h </w:instrText>
        </w:r>
        <w:r w:rsidR="00AB7E35">
          <w:rPr>
            <w:noProof/>
            <w:webHidden/>
          </w:rPr>
        </w:r>
        <w:r w:rsidR="00AB7E35">
          <w:rPr>
            <w:noProof/>
            <w:webHidden/>
          </w:rPr>
          <w:fldChar w:fldCharType="separate"/>
        </w:r>
        <w:r w:rsidR="000364B3">
          <w:rPr>
            <w:noProof/>
            <w:webHidden/>
          </w:rPr>
          <w:t>23</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20" w:history="1">
        <w:r w:rsidR="00AB7E35" w:rsidRPr="00A10DB6">
          <w:rPr>
            <w:rStyle w:val="Hyperlink"/>
            <w:noProof/>
            <w:lang w:eastAsia="en-GB"/>
          </w:rPr>
          <w:t>K2 Resolving complaints informally</w:t>
        </w:r>
        <w:r w:rsidR="00AB7E35">
          <w:rPr>
            <w:noProof/>
            <w:webHidden/>
          </w:rPr>
          <w:tab/>
        </w:r>
        <w:r w:rsidR="00AB7E35">
          <w:rPr>
            <w:noProof/>
            <w:webHidden/>
          </w:rPr>
          <w:fldChar w:fldCharType="begin"/>
        </w:r>
        <w:r w:rsidR="00AB7E35">
          <w:rPr>
            <w:noProof/>
            <w:webHidden/>
          </w:rPr>
          <w:instrText xml:space="preserve"> PAGEREF _Toc428368520 \h </w:instrText>
        </w:r>
        <w:r w:rsidR="00AB7E35">
          <w:rPr>
            <w:noProof/>
            <w:webHidden/>
          </w:rPr>
        </w:r>
        <w:r w:rsidR="00AB7E35">
          <w:rPr>
            <w:noProof/>
            <w:webHidden/>
          </w:rPr>
          <w:fldChar w:fldCharType="separate"/>
        </w:r>
        <w:r w:rsidR="000364B3">
          <w:rPr>
            <w:noProof/>
            <w:webHidden/>
          </w:rPr>
          <w:t>24</w:t>
        </w:r>
        <w:r w:rsidR="00AB7E35">
          <w:rPr>
            <w:noProof/>
            <w:webHidden/>
          </w:rPr>
          <w:fldChar w:fldCharType="end"/>
        </w:r>
      </w:hyperlink>
    </w:p>
    <w:p w:rsidR="00AB7E35" w:rsidRDefault="00DA0245">
      <w:pPr>
        <w:pStyle w:val="TOC4"/>
        <w:tabs>
          <w:tab w:val="right" w:leader="dot" w:pos="9749"/>
        </w:tabs>
        <w:rPr>
          <w:rFonts w:eastAsiaTheme="minorEastAsia" w:cstheme="minorBidi"/>
          <w:noProof/>
          <w:sz w:val="22"/>
          <w:szCs w:val="22"/>
          <w:lang w:eastAsia="en-GB"/>
        </w:rPr>
      </w:pPr>
      <w:hyperlink w:anchor="_Toc428368521" w:history="1">
        <w:r w:rsidR="00AB7E35" w:rsidRPr="00A10DB6">
          <w:rPr>
            <w:rStyle w:val="Hyperlink"/>
            <w:noProof/>
            <w:lang w:eastAsia="en-GB"/>
          </w:rPr>
          <w:t>K3 Formal complaints</w:t>
        </w:r>
        <w:r w:rsidR="00AB7E35">
          <w:rPr>
            <w:noProof/>
            <w:webHidden/>
          </w:rPr>
          <w:tab/>
        </w:r>
        <w:r w:rsidR="00AB7E35">
          <w:rPr>
            <w:noProof/>
            <w:webHidden/>
          </w:rPr>
          <w:fldChar w:fldCharType="begin"/>
        </w:r>
        <w:r w:rsidR="00AB7E35">
          <w:rPr>
            <w:noProof/>
            <w:webHidden/>
          </w:rPr>
          <w:instrText xml:space="preserve"> PAGEREF _Toc428368521 \h </w:instrText>
        </w:r>
        <w:r w:rsidR="00AB7E35">
          <w:rPr>
            <w:noProof/>
            <w:webHidden/>
          </w:rPr>
        </w:r>
        <w:r w:rsidR="00AB7E35">
          <w:rPr>
            <w:noProof/>
            <w:webHidden/>
          </w:rPr>
          <w:fldChar w:fldCharType="separate"/>
        </w:r>
        <w:r w:rsidR="000364B3">
          <w:rPr>
            <w:noProof/>
            <w:webHidden/>
          </w:rPr>
          <w:t>24</w:t>
        </w:r>
        <w:r w:rsidR="00AB7E35">
          <w:rPr>
            <w:noProof/>
            <w:webHidden/>
          </w:rPr>
          <w:fldChar w:fldCharType="end"/>
        </w:r>
      </w:hyperlink>
    </w:p>
    <w:p w:rsidR="00493F15" w:rsidRPr="00001B43" w:rsidRDefault="00B038FE" w:rsidP="00B038FE">
      <w:pPr>
        <w:pStyle w:val="Heading1"/>
      </w:pPr>
      <w:r w:rsidRPr="00CC2225">
        <w:rPr>
          <w:rFonts w:ascii="Calibri" w:hAnsi="Calibri" w:cs="Tahoma"/>
          <w:sz w:val="20"/>
          <w:szCs w:val="20"/>
        </w:rPr>
        <w:lastRenderedPageBreak/>
        <w:fldChar w:fldCharType="end"/>
      </w:r>
      <w:bookmarkStart w:id="1" w:name="_Toc428368488"/>
      <w:r w:rsidR="00493F15" w:rsidRPr="00001B43">
        <w:t>PART A: SOMERVILLE COLLEGE</w:t>
      </w:r>
      <w:bookmarkEnd w:id="1"/>
    </w:p>
    <w:p w:rsidR="00493F15" w:rsidRDefault="00493F15" w:rsidP="00001B43">
      <w:pPr>
        <w:jc w:val="both"/>
        <w:rPr>
          <w:rFonts w:ascii="Calibri" w:hAnsi="Calibri" w:cs="Tahoma"/>
          <w:b/>
          <w:sz w:val="24"/>
        </w:rPr>
      </w:pPr>
    </w:p>
    <w:p w:rsidR="00493F15" w:rsidRPr="00A7503B" w:rsidRDefault="00493F15" w:rsidP="00B038FE">
      <w:pPr>
        <w:pStyle w:val="Heading4"/>
      </w:pPr>
      <w:bookmarkStart w:id="2" w:name="_Toc428368489"/>
      <w:r>
        <w:t>A1</w:t>
      </w:r>
      <w:r w:rsidRPr="00A7503B">
        <w:t xml:space="preserve">. </w:t>
      </w:r>
      <w:r>
        <w:t>History, Values and Objectives of the College</w:t>
      </w:r>
      <w:bookmarkEnd w:id="2"/>
    </w:p>
    <w:p w:rsidR="00493F15" w:rsidRPr="00A7503B" w:rsidRDefault="00493F15" w:rsidP="00001B43">
      <w:pPr>
        <w:jc w:val="both"/>
        <w:rPr>
          <w:rFonts w:ascii="Calibri" w:hAnsi="Calibri" w:cs="Tahoma"/>
          <w:sz w:val="24"/>
        </w:rPr>
      </w:pPr>
    </w:p>
    <w:p w:rsidR="001B4C57" w:rsidRDefault="001B4C57" w:rsidP="001B4C57">
      <w:pPr>
        <w:jc w:val="both"/>
        <w:rPr>
          <w:rFonts w:ascii="Calibri" w:hAnsi="Calibri" w:cs="Tahoma"/>
          <w:b/>
          <w:sz w:val="24"/>
        </w:rPr>
      </w:pPr>
      <w:r w:rsidRPr="00C82798">
        <w:rPr>
          <w:rFonts w:ascii="Calibri" w:hAnsi="Calibri" w:cs="Calibri"/>
          <w:sz w:val="24"/>
          <w:lang w:eastAsia="en-GB"/>
        </w:rPr>
        <w:t>Somerville College, named for the mathematician and astronomer Mary Somerville (1780-1872), was</w:t>
      </w:r>
      <w:r>
        <w:rPr>
          <w:rFonts w:ascii="Calibri" w:hAnsi="Calibri" w:cs="Calibri"/>
          <w:sz w:val="24"/>
          <w:lang w:eastAsia="en-GB"/>
        </w:rPr>
        <w:t xml:space="preserve"> </w:t>
      </w:r>
      <w:r w:rsidRPr="00C82798">
        <w:rPr>
          <w:rFonts w:ascii="Calibri" w:hAnsi="Calibri" w:cs="Calibri"/>
          <w:sz w:val="24"/>
          <w:lang w:eastAsia="en-GB"/>
        </w:rPr>
        <w:t>founded as Somerville Hall in 1879 to open up opportunities for higher education in Oxford to women,</w:t>
      </w:r>
      <w:r>
        <w:rPr>
          <w:rFonts w:ascii="Calibri" w:hAnsi="Calibri" w:cs="Calibri"/>
          <w:sz w:val="24"/>
          <w:lang w:eastAsia="en-GB"/>
        </w:rPr>
        <w:t xml:space="preserve"> </w:t>
      </w:r>
      <w:r w:rsidRPr="00C82798">
        <w:rPr>
          <w:rFonts w:ascii="Calibri" w:hAnsi="Calibri" w:cs="Calibri"/>
          <w:sz w:val="24"/>
          <w:lang w:eastAsia="en-GB"/>
        </w:rPr>
        <w:t>who until 1920 were excluded from membership of the University. Men have been admitted since</w:t>
      </w:r>
      <w:r>
        <w:rPr>
          <w:rFonts w:ascii="Calibri" w:hAnsi="Calibri" w:cs="Calibri"/>
          <w:sz w:val="24"/>
          <w:lang w:eastAsia="en-GB"/>
        </w:rPr>
        <w:t xml:space="preserve"> </w:t>
      </w:r>
      <w:r w:rsidRPr="00C82798">
        <w:rPr>
          <w:rFonts w:ascii="Calibri" w:hAnsi="Calibri" w:cs="Calibri"/>
          <w:sz w:val="24"/>
          <w:lang w:eastAsia="en-GB"/>
        </w:rPr>
        <w:t>1994.</w:t>
      </w:r>
      <w:r>
        <w:rPr>
          <w:rFonts w:ascii="Calibri" w:hAnsi="Calibri" w:cs="Calibri"/>
          <w:sz w:val="24"/>
          <w:lang w:eastAsia="en-GB"/>
        </w:rPr>
        <w:t xml:space="preserve"> </w:t>
      </w:r>
      <w:r w:rsidRPr="00C82798">
        <w:rPr>
          <w:rFonts w:ascii="Calibri" w:hAnsi="Calibri" w:cs="Calibri"/>
          <w:sz w:val="24"/>
          <w:lang w:eastAsia="en-GB"/>
        </w:rPr>
        <w:t>Somerville provides opportunities to pursue learning at the highest level to all those capable of making</w:t>
      </w:r>
      <w:r>
        <w:rPr>
          <w:rFonts w:ascii="Calibri" w:hAnsi="Calibri" w:cs="Calibri"/>
          <w:sz w:val="24"/>
          <w:lang w:eastAsia="en-GB"/>
        </w:rPr>
        <w:t xml:space="preserve"> </w:t>
      </w:r>
      <w:r w:rsidRPr="00C82798">
        <w:rPr>
          <w:rFonts w:ascii="Calibri" w:hAnsi="Calibri" w:cs="Calibri"/>
          <w:sz w:val="24"/>
          <w:lang w:eastAsia="en-GB"/>
        </w:rPr>
        <w:t>good use of them.</w:t>
      </w:r>
      <w:r>
        <w:rPr>
          <w:rFonts w:ascii="Calibri" w:hAnsi="Calibri" w:cs="Calibri"/>
          <w:sz w:val="24"/>
          <w:lang w:eastAsia="en-GB"/>
        </w:rPr>
        <w:t xml:space="preserve"> </w:t>
      </w:r>
      <w:r w:rsidRPr="00C82798">
        <w:rPr>
          <w:rFonts w:ascii="Calibri" w:hAnsi="Calibri" w:cs="Calibri"/>
          <w:sz w:val="24"/>
          <w:lang w:eastAsia="en-GB"/>
        </w:rPr>
        <w:t>We</w:t>
      </w:r>
      <w:r>
        <w:rPr>
          <w:rFonts w:ascii="Calibri" w:hAnsi="Calibri" w:cs="Calibri"/>
          <w:sz w:val="24"/>
          <w:lang w:eastAsia="en-GB"/>
        </w:rPr>
        <w:t xml:space="preserve">  </w:t>
      </w:r>
      <w:r w:rsidRPr="00C82798">
        <w:rPr>
          <w:rFonts w:ascii="Calibri" w:hAnsi="Calibri" w:cs="Calibri"/>
          <w:sz w:val="24"/>
          <w:lang w:eastAsia="en-GB"/>
        </w:rPr>
        <w:t xml:space="preserve"> pursue academic excellence by encouraging intellectual curiosity, critical</w:t>
      </w:r>
      <w:r>
        <w:rPr>
          <w:rFonts w:ascii="Calibri" w:hAnsi="Calibri" w:cs="Calibri"/>
          <w:sz w:val="24"/>
          <w:lang w:eastAsia="en-GB"/>
        </w:rPr>
        <w:t xml:space="preserve"> </w:t>
      </w:r>
      <w:r w:rsidRPr="00C82798">
        <w:rPr>
          <w:rFonts w:ascii="Calibri" w:hAnsi="Calibri" w:cs="Calibri"/>
          <w:sz w:val="24"/>
          <w:lang w:eastAsia="en-GB"/>
        </w:rPr>
        <w:t>engagement, and the development of the analytical skills of individual students, and we support</w:t>
      </w:r>
      <w:r>
        <w:rPr>
          <w:rFonts w:ascii="Calibri" w:hAnsi="Calibri" w:cs="Calibri"/>
          <w:sz w:val="24"/>
          <w:lang w:eastAsia="en-GB"/>
        </w:rPr>
        <w:t xml:space="preserve"> </w:t>
      </w:r>
      <w:r w:rsidRPr="00C82798">
        <w:rPr>
          <w:rFonts w:ascii="Calibri" w:hAnsi="Calibri" w:cs="Calibri"/>
          <w:sz w:val="24"/>
          <w:lang w:eastAsia="en-GB"/>
        </w:rPr>
        <w:t xml:space="preserve">teaching and learning through the provision of </w:t>
      </w:r>
      <w:r>
        <w:rPr>
          <w:rFonts w:ascii="Calibri" w:hAnsi="Calibri" w:cs="Calibri"/>
          <w:sz w:val="24"/>
          <w:lang w:eastAsia="en-GB"/>
        </w:rPr>
        <w:t xml:space="preserve">excellent </w:t>
      </w:r>
      <w:r w:rsidRPr="00C82798">
        <w:rPr>
          <w:rFonts w:ascii="Calibri" w:hAnsi="Calibri" w:cs="Calibri"/>
          <w:sz w:val="24"/>
          <w:lang w:eastAsia="en-GB"/>
        </w:rPr>
        <w:t>resources.</w:t>
      </w:r>
      <w:r>
        <w:rPr>
          <w:rFonts w:ascii="Calibri" w:hAnsi="Calibri" w:cs="Calibri"/>
          <w:sz w:val="24"/>
          <w:lang w:eastAsia="en-GB"/>
        </w:rPr>
        <w:t xml:space="preserve"> </w:t>
      </w:r>
      <w:r w:rsidRPr="00C82798">
        <w:rPr>
          <w:rFonts w:ascii="Calibri" w:hAnsi="Calibri" w:cs="Calibri"/>
          <w:sz w:val="24"/>
          <w:lang w:eastAsia="en-GB"/>
        </w:rPr>
        <w:t xml:space="preserve">The insistence of the founding committee that Somerville be non-denominational and </w:t>
      </w:r>
      <w:r>
        <w:rPr>
          <w:rFonts w:ascii="Calibri" w:hAnsi="Calibri" w:cs="Calibri"/>
          <w:sz w:val="24"/>
          <w:lang w:eastAsia="en-GB"/>
        </w:rPr>
        <w:t xml:space="preserve">non-discriminatory </w:t>
      </w:r>
      <w:r w:rsidRPr="00C82798">
        <w:rPr>
          <w:rFonts w:ascii="Calibri" w:hAnsi="Calibri" w:cs="Calibri"/>
          <w:sz w:val="24"/>
          <w:lang w:eastAsia="en-GB"/>
        </w:rPr>
        <w:t>on the basis of r</w:t>
      </w:r>
      <w:r>
        <w:rPr>
          <w:rFonts w:ascii="Calibri" w:hAnsi="Calibri" w:cs="Calibri"/>
          <w:sz w:val="24"/>
          <w:lang w:eastAsia="en-GB"/>
        </w:rPr>
        <w:t xml:space="preserve">eligion was ground-breaking. It has </w:t>
      </w:r>
      <w:r w:rsidRPr="00C82798">
        <w:rPr>
          <w:rFonts w:ascii="Calibri" w:hAnsi="Calibri" w:cs="Calibri"/>
          <w:sz w:val="24"/>
          <w:lang w:eastAsia="en-GB"/>
        </w:rPr>
        <w:t>inspired an on</w:t>
      </w:r>
      <w:r>
        <w:rPr>
          <w:rFonts w:ascii="Calibri" w:hAnsi="Calibri" w:cs="Calibri"/>
          <w:sz w:val="24"/>
          <w:lang w:eastAsia="en-GB"/>
        </w:rPr>
        <w:t>-</w:t>
      </w:r>
      <w:r w:rsidRPr="00C82798">
        <w:rPr>
          <w:rFonts w:ascii="Calibri" w:hAnsi="Calibri" w:cs="Calibri"/>
          <w:sz w:val="24"/>
          <w:lang w:eastAsia="en-GB"/>
        </w:rPr>
        <w:t>going ethos of</w:t>
      </w:r>
      <w:r>
        <w:rPr>
          <w:rFonts w:ascii="Calibri" w:hAnsi="Calibri" w:cs="Calibri"/>
          <w:sz w:val="24"/>
          <w:lang w:eastAsia="en-GB"/>
        </w:rPr>
        <w:t xml:space="preserve"> </w:t>
      </w:r>
      <w:r w:rsidRPr="00C82798">
        <w:rPr>
          <w:rFonts w:ascii="Calibri" w:hAnsi="Calibri" w:cs="Calibri"/>
          <w:sz w:val="24"/>
          <w:lang w:eastAsia="en-GB"/>
        </w:rPr>
        <w:t>openness, inclusiveness and a willingness to be unconventional and consider change. Somervillian</w:t>
      </w:r>
      <w:r>
        <w:rPr>
          <w:rFonts w:ascii="Calibri" w:hAnsi="Calibri" w:cs="Calibri"/>
          <w:sz w:val="24"/>
          <w:lang w:eastAsia="en-GB"/>
        </w:rPr>
        <w:t xml:space="preserve"> </w:t>
      </w:r>
      <w:r w:rsidRPr="00C82798">
        <w:rPr>
          <w:rFonts w:ascii="Calibri" w:hAnsi="Calibri" w:cs="Calibri"/>
          <w:sz w:val="24"/>
          <w:lang w:eastAsia="en-GB"/>
        </w:rPr>
        <w:t>traits also include a concern about access to learning and research for all, irrespective of background,</w:t>
      </w:r>
      <w:r>
        <w:rPr>
          <w:rFonts w:ascii="Calibri" w:hAnsi="Calibri" w:cs="Calibri"/>
          <w:sz w:val="24"/>
          <w:lang w:eastAsia="en-GB"/>
        </w:rPr>
        <w:t xml:space="preserve"> </w:t>
      </w:r>
      <w:r w:rsidRPr="00C82798">
        <w:rPr>
          <w:rFonts w:ascii="Calibri" w:hAnsi="Calibri" w:cs="Calibri"/>
          <w:sz w:val="24"/>
          <w:lang w:eastAsia="en-GB"/>
        </w:rPr>
        <w:t>an atmosphere of tolerance and a positive view of diversity.</w:t>
      </w:r>
      <w:r>
        <w:rPr>
          <w:rFonts w:ascii="Calibri" w:hAnsi="Calibri" w:cs="Calibri"/>
          <w:sz w:val="24"/>
          <w:lang w:eastAsia="en-GB"/>
        </w:rPr>
        <w:t xml:space="preserve"> </w:t>
      </w:r>
      <w:r w:rsidRPr="00C82798">
        <w:rPr>
          <w:rFonts w:ascii="Calibri" w:hAnsi="Calibri" w:cs="Calibri"/>
          <w:sz w:val="24"/>
          <w:lang w:eastAsia="en-GB"/>
        </w:rPr>
        <w:t>We hope you will be motivated and</w:t>
      </w:r>
      <w:r>
        <w:rPr>
          <w:rFonts w:ascii="Calibri" w:hAnsi="Calibri" w:cs="Calibri"/>
          <w:sz w:val="24"/>
          <w:lang w:eastAsia="en-GB"/>
        </w:rPr>
        <w:t xml:space="preserve"> </w:t>
      </w:r>
      <w:r w:rsidRPr="00C82798">
        <w:rPr>
          <w:rFonts w:ascii="Calibri" w:hAnsi="Calibri" w:cs="Calibri"/>
          <w:sz w:val="24"/>
          <w:lang w:eastAsia="en-GB"/>
        </w:rPr>
        <w:t>inspired by these aims and will make good use of the opportunities presented to you in your pursuit of</w:t>
      </w:r>
      <w:r>
        <w:rPr>
          <w:rFonts w:ascii="Calibri" w:hAnsi="Calibri" w:cs="Calibri"/>
          <w:sz w:val="24"/>
          <w:lang w:eastAsia="en-GB"/>
        </w:rPr>
        <w:t xml:space="preserve"> </w:t>
      </w:r>
      <w:r w:rsidRPr="00C82798">
        <w:rPr>
          <w:rFonts w:ascii="Calibri" w:hAnsi="Calibri" w:cs="Calibri"/>
          <w:sz w:val="24"/>
          <w:lang w:eastAsia="en-GB"/>
        </w:rPr>
        <w:t>academic excellence at Somerville.</w:t>
      </w:r>
    </w:p>
    <w:p w:rsidR="00493F15" w:rsidRDefault="00493F15" w:rsidP="00001B43">
      <w:pPr>
        <w:jc w:val="both"/>
        <w:rPr>
          <w:rFonts w:ascii="Calibri" w:hAnsi="Calibri" w:cs="Tahoma"/>
          <w:b/>
          <w:sz w:val="24"/>
        </w:rPr>
      </w:pPr>
    </w:p>
    <w:p w:rsidR="00493F15" w:rsidRPr="00F87B0A" w:rsidRDefault="00493F15" w:rsidP="00001B43">
      <w:pPr>
        <w:jc w:val="both"/>
        <w:rPr>
          <w:rFonts w:ascii="Calibri" w:hAnsi="Calibri" w:cs="Tahoma"/>
          <w:sz w:val="24"/>
        </w:rPr>
      </w:pPr>
    </w:p>
    <w:p w:rsidR="00493F15" w:rsidRDefault="00493F15" w:rsidP="00B038FE">
      <w:pPr>
        <w:pStyle w:val="Heading4"/>
      </w:pPr>
      <w:bookmarkStart w:id="3" w:name="_Toc428368490"/>
      <w:r>
        <w:t>A2. College Rules</w:t>
      </w:r>
      <w:bookmarkEnd w:id="3"/>
    </w:p>
    <w:p w:rsidR="00335039" w:rsidRDefault="00335039" w:rsidP="00001B43">
      <w:pPr>
        <w:jc w:val="both"/>
        <w:rPr>
          <w:rFonts w:ascii="Calibri" w:hAnsi="Calibri" w:cs="Tahoma"/>
          <w:b/>
          <w:sz w:val="24"/>
        </w:rPr>
      </w:pPr>
    </w:p>
    <w:p w:rsidR="00413A2E" w:rsidRPr="00335039" w:rsidRDefault="00413A2E" w:rsidP="00413A2E">
      <w:pPr>
        <w:widowControl/>
        <w:snapToGrid w:val="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As at other universities, a person accepting admission to the College thereby accepts an</w:t>
      </w:r>
    </w:p>
    <w:p w:rsidR="00413A2E" w:rsidRPr="00335039" w:rsidRDefault="00413A2E" w:rsidP="00413A2E">
      <w:pPr>
        <w:widowControl/>
        <w:snapToGrid w:val="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obligation to obey the College Rules and those of the University and to pay such fees, dues</w:t>
      </w:r>
    </w:p>
    <w:p w:rsidR="00413A2E" w:rsidRPr="00335039" w:rsidRDefault="00413A2E" w:rsidP="00413A2E">
      <w:pPr>
        <w:widowControl/>
        <w:snapToGrid w:val="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and charges as the College or University may lawfully determine. The undertaking to obey</w:t>
      </w:r>
    </w:p>
    <w:p w:rsidR="00413A2E" w:rsidRPr="00335039" w:rsidRDefault="00413A2E" w:rsidP="00413A2E">
      <w:pPr>
        <w:widowControl/>
        <w:snapToGrid w:val="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these rules forms part of the Somerville College Student Contract, which all students are</w:t>
      </w:r>
    </w:p>
    <w:p w:rsidR="00335039" w:rsidRDefault="00413A2E" w:rsidP="00413A2E">
      <w:pPr>
        <w:widowControl/>
        <w:snapToGrid w:val="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required to sign before entering</w:t>
      </w:r>
    </w:p>
    <w:p w:rsidR="00413A2E" w:rsidRPr="00413A2E" w:rsidRDefault="00413A2E" w:rsidP="00413A2E">
      <w:pPr>
        <w:widowControl/>
        <w:snapToGrid w:val="0"/>
        <w:rPr>
          <w:rFonts w:asciiTheme="minorHAnsi" w:hAnsiTheme="minorHAnsi" w:cs="ArialMT"/>
          <w:color w:val="000000"/>
          <w:sz w:val="24"/>
          <w:lang w:eastAsia="en-GB"/>
        </w:rPr>
      </w:pPr>
    </w:p>
    <w:p w:rsidR="00413A2E" w:rsidRPr="00335039" w:rsidRDefault="00335039" w:rsidP="00413A2E">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 xml:space="preserve">a) </w:t>
      </w:r>
      <w:r w:rsidR="00413A2E" w:rsidRPr="00335039">
        <w:rPr>
          <w:rFonts w:asciiTheme="minorHAnsi" w:hAnsiTheme="minorHAnsi" w:cs="ArialMT"/>
          <w:color w:val="000000"/>
          <w:sz w:val="24"/>
          <w:lang w:val="x-none" w:eastAsia="en-GB"/>
        </w:rPr>
        <w:t>Those who have accepted a College place but have to withdraw for any reason</w:t>
      </w:r>
    </w:p>
    <w:p w:rsidR="00413A2E" w:rsidRPr="00335039" w:rsidRDefault="00413A2E" w:rsidP="00413A2E">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should give at least three months' notice. Failing this, they will be expected to pay</w:t>
      </w:r>
    </w:p>
    <w:p w:rsidR="00413A2E" w:rsidRPr="00335039" w:rsidRDefault="00413A2E" w:rsidP="00413A2E">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the fees and charges for the ensuing term. The same applies to any Junior Member</w:t>
      </w:r>
    </w:p>
    <w:p w:rsidR="00413A2E" w:rsidRPr="00335039" w:rsidRDefault="00413A2E" w:rsidP="00413A2E">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withdrawing after beginning his or her course. In the case of absence through illness</w:t>
      </w:r>
    </w:p>
    <w:p w:rsidR="00335039" w:rsidRPr="00335039" w:rsidRDefault="00413A2E" w:rsidP="00413A2E">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for long periods, a partial remission of maintenance charges may be made</w:t>
      </w:r>
      <w:r w:rsidR="00335039" w:rsidRPr="00335039">
        <w:rPr>
          <w:rFonts w:asciiTheme="minorHAnsi" w:hAnsiTheme="minorHAnsi" w:cs="ArialMT"/>
          <w:color w:val="000000"/>
          <w:sz w:val="24"/>
          <w:lang w:val="x-none" w:eastAsia="en-GB"/>
        </w:rPr>
        <w:t>.</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b) Any Junior Member who, in the course of his or her academic career, is planning or</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experiences any material change in their personal circumstances must discuss it with</w:t>
      </w:r>
    </w:p>
    <w:p w:rsidR="00335039" w:rsidRPr="00335039" w:rsidRDefault="00335039" w:rsidP="00504ADB">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 xml:space="preserve">his or her </w:t>
      </w:r>
      <w:r w:rsidR="00C76481">
        <w:rPr>
          <w:rFonts w:asciiTheme="minorHAnsi" w:hAnsiTheme="minorHAnsi" w:cs="ArialMT"/>
          <w:color w:val="000000"/>
          <w:sz w:val="24"/>
          <w:lang w:eastAsia="en-GB"/>
        </w:rPr>
        <w:t>College Adviser</w:t>
      </w:r>
      <w:r w:rsidRPr="00335039">
        <w:rPr>
          <w:rFonts w:asciiTheme="minorHAnsi" w:hAnsiTheme="minorHAnsi" w:cs="ArialMT"/>
          <w:color w:val="000000"/>
          <w:sz w:val="24"/>
          <w:lang w:val="x-none" w:eastAsia="en-GB"/>
        </w:rPr>
        <w:t xml:space="preserve"> and with the Principal, Treasurer, or Senior Tutor.</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c) Academic work must have the first claim on the time and effort of all Junior Members;</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students are expected to work to the best of their ability, to attend all academic</w:t>
      </w:r>
    </w:p>
    <w:p w:rsidR="00335039" w:rsidRPr="00335039" w:rsidRDefault="00335039" w:rsidP="00504ADB">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appointments, and to produce all required written work punctually.</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d) In order to maintain appropriate peace and quiet in the College community, Junior</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Members must accept such restrictions as the Dean, after consultation with members</w:t>
      </w:r>
    </w:p>
    <w:p w:rsidR="00335039" w:rsidRPr="00335039" w:rsidRDefault="00335039" w:rsidP="00504ADB">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of the College, may from time to time impose.</w:t>
      </w:r>
    </w:p>
    <w:p w:rsidR="00C76481" w:rsidRPr="00335039" w:rsidRDefault="00335039" w:rsidP="00C76481">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 xml:space="preserve">e) </w:t>
      </w:r>
      <w:r w:rsidR="00C76481" w:rsidRPr="00335039">
        <w:rPr>
          <w:rFonts w:asciiTheme="minorHAnsi" w:hAnsiTheme="minorHAnsi" w:cs="ArialMT"/>
          <w:color w:val="000000"/>
          <w:sz w:val="24"/>
          <w:lang w:val="x-none" w:eastAsia="en-GB"/>
        </w:rPr>
        <w:t>If a Junior Member fails to meet the standard of application and behaviour expected,</w:t>
      </w:r>
    </w:p>
    <w:p w:rsidR="00C76481" w:rsidRPr="00335039" w:rsidRDefault="00C76481" w:rsidP="00C76481">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the College’s procedures for academic and decanal discipline may be invoked.</w:t>
      </w:r>
    </w:p>
    <w:p w:rsidR="00C76481" w:rsidRPr="00335039" w:rsidRDefault="00C76481" w:rsidP="00C76481">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These, together with appropriate complaints and appeal procedures, shall be kept</w:t>
      </w:r>
    </w:p>
    <w:p w:rsidR="00C76481" w:rsidRPr="00335039" w:rsidRDefault="00C76481" w:rsidP="00C76481">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under review by the Governing Body and promulgated by means of the College</w:t>
      </w:r>
    </w:p>
    <w:p w:rsidR="00C76481" w:rsidRPr="00335039" w:rsidRDefault="00C76481" w:rsidP="00C76481">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lastRenderedPageBreak/>
        <w:t>Handbook, web-site and other appropriate media.</w:t>
      </w:r>
    </w:p>
    <w:p w:rsidR="00335039" w:rsidRPr="00335039" w:rsidRDefault="00335039" w:rsidP="00C76481">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f) The Governing Body reserves the right to require withdrawal by any Junior Member</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whose residence, whether for want of industry or any other stated reason, is</w:t>
      </w:r>
    </w:p>
    <w:p w:rsidR="00335039" w:rsidRPr="00335039" w:rsidRDefault="00335039" w:rsidP="00504ADB">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considered by the Governing Body to be no longer desirable</w:t>
      </w:r>
    </w:p>
    <w:p w:rsidR="00335039" w:rsidRPr="00335039" w:rsidRDefault="00C272C6" w:rsidP="00504ADB">
      <w:pPr>
        <w:widowControl/>
        <w:snapToGrid w:val="0"/>
        <w:ind w:left="720"/>
        <w:rPr>
          <w:rFonts w:asciiTheme="minorHAnsi" w:hAnsiTheme="minorHAnsi" w:cs="Arial-ItalicMT"/>
          <w:color w:val="000000"/>
          <w:sz w:val="24"/>
          <w:lang w:eastAsia="en-GB"/>
        </w:rPr>
      </w:pPr>
      <w:r>
        <w:rPr>
          <w:rFonts w:asciiTheme="minorHAnsi" w:hAnsiTheme="minorHAnsi" w:cs="ArialMT"/>
          <w:color w:val="000000"/>
          <w:sz w:val="24"/>
          <w:lang w:eastAsia="en-GB"/>
        </w:rPr>
        <w:t>g</w:t>
      </w:r>
      <w:r w:rsidR="009B76F1">
        <w:rPr>
          <w:rFonts w:asciiTheme="minorHAnsi" w:hAnsiTheme="minorHAnsi" w:cs="ArialMT"/>
          <w:color w:val="000000"/>
          <w:sz w:val="24"/>
          <w:lang w:val="x-none" w:eastAsia="en-GB"/>
        </w:rPr>
        <w:t>) A</w:t>
      </w:r>
      <w:r w:rsidR="009B76F1">
        <w:rPr>
          <w:rFonts w:asciiTheme="minorHAnsi" w:hAnsiTheme="minorHAnsi" w:cs="ArialMT"/>
          <w:color w:val="000000"/>
          <w:sz w:val="24"/>
          <w:lang w:eastAsia="en-GB"/>
        </w:rPr>
        <w:t xml:space="preserve"> </w:t>
      </w:r>
      <w:r w:rsidR="00335039" w:rsidRPr="00335039">
        <w:rPr>
          <w:rFonts w:asciiTheme="minorHAnsi" w:hAnsiTheme="minorHAnsi" w:cs="ArialMT"/>
          <w:color w:val="000000"/>
          <w:sz w:val="24"/>
          <w:lang w:val="x-none" w:eastAsia="en-GB"/>
        </w:rPr>
        <w:t>graduate room in College is for single occupancy by the Junior</w:t>
      </w:r>
      <w:r w:rsidR="005D4F6F">
        <w:rPr>
          <w:rFonts w:asciiTheme="minorHAnsi" w:hAnsiTheme="minorHAnsi" w:cs="ArialMT"/>
          <w:color w:val="000000"/>
          <w:sz w:val="24"/>
          <w:lang w:eastAsia="en-GB"/>
        </w:rPr>
        <w:t xml:space="preserve"> </w:t>
      </w:r>
      <w:r w:rsidR="00335039" w:rsidRPr="00335039">
        <w:rPr>
          <w:rFonts w:asciiTheme="minorHAnsi" w:hAnsiTheme="minorHAnsi" w:cs="ArialMT"/>
          <w:color w:val="000000"/>
          <w:sz w:val="24"/>
          <w:lang w:val="x-none" w:eastAsia="en-GB"/>
        </w:rPr>
        <w:t>Member to whom it is allocated. Hence Junior Members must strictly observe the</w:t>
      </w:r>
      <w:r w:rsidR="005D4F6F">
        <w:rPr>
          <w:rFonts w:asciiTheme="minorHAnsi" w:hAnsiTheme="minorHAnsi" w:cs="ArialMT"/>
          <w:color w:val="000000"/>
          <w:sz w:val="24"/>
          <w:lang w:eastAsia="en-GB"/>
        </w:rPr>
        <w:t xml:space="preserve"> </w:t>
      </w:r>
      <w:r w:rsidR="00335039" w:rsidRPr="00335039">
        <w:rPr>
          <w:rFonts w:asciiTheme="minorHAnsi" w:hAnsiTheme="minorHAnsi" w:cs="ArialMT"/>
          <w:color w:val="000000"/>
          <w:sz w:val="24"/>
          <w:lang w:val="x-none" w:eastAsia="en-GB"/>
        </w:rPr>
        <w:t>limits on the number of occasions when they may entertain a guest overnight, given</w:t>
      </w:r>
      <w:r w:rsidR="005D4F6F">
        <w:rPr>
          <w:rFonts w:asciiTheme="minorHAnsi" w:hAnsiTheme="minorHAnsi" w:cs="ArialMT"/>
          <w:color w:val="000000"/>
          <w:sz w:val="24"/>
          <w:lang w:eastAsia="en-GB"/>
        </w:rPr>
        <w:t xml:space="preserve"> </w:t>
      </w:r>
      <w:r w:rsidR="00335039" w:rsidRPr="00335039">
        <w:rPr>
          <w:rFonts w:asciiTheme="minorHAnsi" w:hAnsiTheme="minorHAnsi" w:cs="ArialMT"/>
          <w:color w:val="000000"/>
          <w:sz w:val="24"/>
          <w:lang w:val="x-none" w:eastAsia="en-GB"/>
        </w:rPr>
        <w:t xml:space="preserve">in the </w:t>
      </w:r>
      <w:r w:rsidR="00335039" w:rsidRPr="00335039">
        <w:rPr>
          <w:rFonts w:asciiTheme="minorHAnsi" w:hAnsiTheme="minorHAnsi" w:cs="Arial-ItalicMT"/>
          <w:color w:val="000000"/>
          <w:sz w:val="24"/>
          <w:lang w:val="x-none" w:eastAsia="en-GB"/>
        </w:rPr>
        <w:t>Deans’ Regulations.</w:t>
      </w:r>
    </w:p>
    <w:p w:rsidR="00335039" w:rsidRPr="00335039" w:rsidRDefault="00C272C6" w:rsidP="00504ADB">
      <w:pPr>
        <w:widowControl/>
        <w:snapToGrid w:val="0"/>
        <w:ind w:left="720"/>
        <w:rPr>
          <w:rFonts w:asciiTheme="minorHAnsi" w:hAnsiTheme="minorHAnsi" w:cs="ArialMT"/>
          <w:color w:val="000000"/>
          <w:sz w:val="24"/>
          <w:lang w:val="x-none" w:eastAsia="en-GB"/>
        </w:rPr>
      </w:pPr>
      <w:r>
        <w:rPr>
          <w:rFonts w:asciiTheme="minorHAnsi" w:hAnsiTheme="minorHAnsi" w:cs="ArialMT"/>
          <w:color w:val="000000"/>
          <w:sz w:val="24"/>
          <w:lang w:eastAsia="en-GB"/>
        </w:rPr>
        <w:t>h</w:t>
      </w:r>
      <w:r w:rsidR="00335039" w:rsidRPr="00335039">
        <w:rPr>
          <w:rFonts w:asciiTheme="minorHAnsi" w:hAnsiTheme="minorHAnsi" w:cs="ArialMT"/>
          <w:color w:val="000000"/>
          <w:sz w:val="24"/>
          <w:lang w:val="x-none" w:eastAsia="en-GB"/>
        </w:rPr>
        <w:t>) All Junior Members have an obligation to keep themselves informed by checking their</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pigeonholes and their College e-mail daily, and checking for notices in the Porters’</w:t>
      </w:r>
    </w:p>
    <w:p w:rsidR="00335039" w:rsidRPr="00335039" w:rsidRDefault="00335039" w:rsidP="00504ADB">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 xml:space="preserve">Lodge, in the Front Hall, and on the College web-site </w:t>
      </w:r>
      <w:hyperlink r:id="rId12" w:history="1">
        <w:r w:rsidRPr="00CA4A93">
          <w:rPr>
            <w:rStyle w:val="Hyperlink"/>
            <w:rFonts w:asciiTheme="minorHAnsi" w:hAnsiTheme="minorHAnsi" w:cs="ArialMT"/>
            <w:sz w:val="24"/>
            <w:lang w:val="x-none" w:eastAsia="en-GB"/>
          </w:rPr>
          <w:t>www.some.ox.ac.uk</w:t>
        </w:r>
      </w:hyperlink>
    </w:p>
    <w:p w:rsidR="00335039" w:rsidRPr="00335039" w:rsidRDefault="00C272C6" w:rsidP="00504ADB">
      <w:pPr>
        <w:widowControl/>
        <w:snapToGrid w:val="0"/>
        <w:ind w:left="720"/>
        <w:rPr>
          <w:rFonts w:asciiTheme="minorHAnsi" w:hAnsiTheme="minorHAnsi" w:cs="ArialMT"/>
          <w:color w:val="000000"/>
          <w:sz w:val="24"/>
          <w:lang w:val="x-none" w:eastAsia="en-GB"/>
        </w:rPr>
      </w:pPr>
      <w:r>
        <w:rPr>
          <w:rFonts w:asciiTheme="minorHAnsi" w:hAnsiTheme="minorHAnsi" w:cs="ArialMT"/>
          <w:color w:val="000000"/>
          <w:sz w:val="24"/>
          <w:lang w:eastAsia="en-GB"/>
        </w:rPr>
        <w:t>i</w:t>
      </w:r>
      <w:r w:rsidR="00335039" w:rsidRPr="00335039">
        <w:rPr>
          <w:rFonts w:asciiTheme="minorHAnsi" w:hAnsiTheme="minorHAnsi" w:cs="ArialMT"/>
          <w:color w:val="000000"/>
          <w:sz w:val="24"/>
          <w:lang w:val="x-none" w:eastAsia="en-GB"/>
        </w:rPr>
        <w:t>) It is the responsibility of all students, undergraduate</w:t>
      </w:r>
      <w:r w:rsidR="009B76F1">
        <w:rPr>
          <w:rFonts w:asciiTheme="minorHAnsi" w:hAnsiTheme="minorHAnsi" w:cs="ArialMT"/>
          <w:color w:val="000000"/>
          <w:sz w:val="24"/>
          <w:lang w:eastAsia="en-GB"/>
        </w:rPr>
        <w:t xml:space="preserve"> </w:t>
      </w:r>
      <w:r w:rsidR="00335039" w:rsidRPr="00335039">
        <w:rPr>
          <w:rFonts w:asciiTheme="minorHAnsi" w:hAnsiTheme="minorHAnsi" w:cs="ArialMT"/>
          <w:color w:val="000000"/>
          <w:sz w:val="24"/>
          <w:lang w:val="x-none" w:eastAsia="en-GB"/>
        </w:rPr>
        <w:t>and graduate, to make sure that</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they can be easily contacted at any time. When not in Oxford, therefore, Junior</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Members have an obligation to inform the College authorities in advance if they</w:t>
      </w:r>
    </w:p>
    <w:p w:rsidR="00335039" w:rsidRPr="00335039" w:rsidRDefault="00335039" w:rsidP="00504ADB">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cannot be contacted within three or four weeks over the Vacation.</w:t>
      </w:r>
    </w:p>
    <w:p w:rsidR="00493F15" w:rsidRPr="00A7503B" w:rsidRDefault="00493F15" w:rsidP="00001B43">
      <w:pPr>
        <w:jc w:val="both"/>
        <w:rPr>
          <w:rFonts w:ascii="Calibri" w:hAnsi="Calibri" w:cs="Tahoma"/>
          <w:sz w:val="24"/>
        </w:rPr>
      </w:pPr>
    </w:p>
    <w:p w:rsidR="00493F15" w:rsidRDefault="0016528D" w:rsidP="00001B43">
      <w:pPr>
        <w:widowControl/>
        <w:jc w:val="both"/>
        <w:rPr>
          <w:rFonts w:ascii="Calibri" w:hAnsi="Calibri" w:cs="Calibri"/>
          <w:color w:val="000000"/>
          <w:sz w:val="24"/>
          <w:lang w:eastAsia="en-GB"/>
        </w:rPr>
      </w:pPr>
      <w:r>
        <w:rPr>
          <w:rFonts w:ascii="Calibri" w:hAnsi="Calibri" w:cs="Calibri"/>
          <w:color w:val="000000"/>
          <w:sz w:val="24"/>
          <w:lang w:eastAsia="en-GB"/>
        </w:rPr>
        <w:t xml:space="preserve">All </w:t>
      </w:r>
      <w:r w:rsidR="00493F15">
        <w:rPr>
          <w:rFonts w:ascii="Calibri" w:hAnsi="Calibri" w:cs="Calibri"/>
          <w:color w:val="000000"/>
          <w:sz w:val="24"/>
          <w:lang w:eastAsia="en-GB"/>
        </w:rPr>
        <w:t xml:space="preserve">graduates are automatically members of the </w:t>
      </w:r>
      <w:r>
        <w:rPr>
          <w:rFonts w:ascii="Calibri" w:hAnsi="Calibri" w:cs="Calibri"/>
          <w:color w:val="000000"/>
          <w:sz w:val="24"/>
          <w:lang w:eastAsia="en-GB"/>
        </w:rPr>
        <w:t>Middle Common Room (M</w:t>
      </w:r>
      <w:r w:rsidR="00493F15">
        <w:rPr>
          <w:rFonts w:ascii="Calibri" w:hAnsi="Calibri" w:cs="Calibri"/>
          <w:color w:val="000000"/>
          <w:sz w:val="24"/>
          <w:lang w:eastAsia="en-GB"/>
        </w:rPr>
        <w:t xml:space="preserve">CR) and are encouraged to play a full part in its activities and governance.  </w:t>
      </w:r>
      <w:r w:rsidR="001B4C57">
        <w:rPr>
          <w:rFonts w:ascii="Calibri" w:hAnsi="Calibri" w:cs="Calibri"/>
          <w:color w:val="000000"/>
          <w:sz w:val="24"/>
          <w:lang w:eastAsia="en-GB"/>
        </w:rPr>
        <w:t>Undergraduate students are members of the Junior Common Room (JCR)</w:t>
      </w:r>
    </w:p>
    <w:p w:rsidR="00471A98" w:rsidRDefault="00471A98" w:rsidP="00001B43">
      <w:pPr>
        <w:widowControl/>
        <w:jc w:val="both"/>
        <w:rPr>
          <w:rFonts w:ascii="Calibri" w:hAnsi="Calibri" w:cs="Calibri"/>
          <w:color w:val="000000"/>
          <w:sz w:val="24"/>
          <w:lang w:eastAsia="en-GB"/>
        </w:rPr>
      </w:pPr>
    </w:p>
    <w:p w:rsidR="00F7756E" w:rsidRDefault="00493F15" w:rsidP="00E9574A">
      <w:pPr>
        <w:widowControl/>
        <w:jc w:val="both"/>
        <w:rPr>
          <w:rStyle w:val="Hyperlink"/>
          <w:rFonts w:asciiTheme="minorHAnsi" w:hAnsiTheme="minorHAnsi" w:cs="Calibri"/>
          <w:sz w:val="24"/>
          <w:lang w:eastAsia="en-GB"/>
        </w:rPr>
      </w:pPr>
      <w:r w:rsidRPr="00E9574A">
        <w:rPr>
          <w:rFonts w:ascii="Calibri" w:hAnsi="Calibri" w:cs="Calibri"/>
          <w:color w:val="000000"/>
          <w:sz w:val="24"/>
          <w:lang w:eastAsia="en-GB"/>
        </w:rPr>
        <w:t xml:space="preserve">Policies and regulations published by Somerville College and the University form the basic ground rules for living and learning in the collegiate University community. </w:t>
      </w:r>
      <w:r w:rsidR="00E9574A" w:rsidRPr="002344CD">
        <w:rPr>
          <w:rFonts w:ascii="Calibri" w:hAnsi="Calibri" w:cs="Calibri"/>
          <w:color w:val="000000"/>
          <w:sz w:val="24"/>
          <w:lang w:eastAsia="en-GB"/>
        </w:rPr>
        <w:t>A non</w:t>
      </w:r>
      <w:r w:rsidR="00E9574A">
        <w:rPr>
          <w:rFonts w:ascii="Calibri" w:hAnsi="Calibri" w:cs="Calibri"/>
          <w:color w:val="000000"/>
          <w:sz w:val="24"/>
          <w:lang w:eastAsia="en-GB"/>
        </w:rPr>
        <w:t xml:space="preserve">-exhaustive list is given below and is available </w:t>
      </w:r>
      <w:r w:rsidR="00E9574A" w:rsidRPr="00DB0339">
        <w:rPr>
          <w:rFonts w:asciiTheme="minorHAnsi" w:hAnsiTheme="minorHAnsi" w:cs="Calibri"/>
          <w:color w:val="000000"/>
          <w:sz w:val="24"/>
          <w:lang w:eastAsia="en-GB"/>
        </w:rPr>
        <w:t>at</w:t>
      </w:r>
      <w:r w:rsidR="004678BA">
        <w:rPr>
          <w:rFonts w:asciiTheme="minorHAnsi" w:hAnsiTheme="minorHAnsi" w:cs="Calibri"/>
          <w:color w:val="000000"/>
          <w:sz w:val="24"/>
          <w:lang w:eastAsia="en-GB"/>
        </w:rPr>
        <w:t xml:space="preserve"> the </w:t>
      </w:r>
      <w:hyperlink r:id="rId13" w:history="1">
        <w:r w:rsidR="004678BA" w:rsidRPr="004678BA">
          <w:rPr>
            <w:rStyle w:val="Hyperlink"/>
            <w:rFonts w:asciiTheme="minorHAnsi" w:hAnsiTheme="minorHAnsi" w:cs="Calibri"/>
            <w:sz w:val="24"/>
            <w:lang w:eastAsia="en-GB"/>
          </w:rPr>
          <w:t>Policies webpage</w:t>
        </w:r>
      </w:hyperlink>
      <w:r w:rsidR="00263665">
        <w:rPr>
          <w:rStyle w:val="Hyperlink"/>
          <w:rFonts w:asciiTheme="minorHAnsi" w:hAnsiTheme="minorHAnsi" w:cs="Calibri"/>
          <w:sz w:val="24"/>
          <w:lang w:eastAsia="en-GB"/>
        </w:rPr>
        <w:t xml:space="preserve"> - </w:t>
      </w:r>
      <w:r w:rsidR="00263665" w:rsidRPr="00263665">
        <w:rPr>
          <w:rStyle w:val="Hyperlink"/>
          <w:rFonts w:asciiTheme="minorHAnsi" w:hAnsiTheme="minorHAnsi" w:cs="Calibri"/>
          <w:sz w:val="24"/>
          <w:lang w:eastAsia="en-GB"/>
        </w:rPr>
        <w:t>http://www.some.ox.ac.uk/about-somerville/freedom-of-information/policies-procedures-2/</w:t>
      </w:r>
    </w:p>
    <w:p w:rsidR="00F7756E" w:rsidRDefault="00F7756E" w:rsidP="00E9574A">
      <w:pPr>
        <w:widowControl/>
        <w:jc w:val="both"/>
        <w:rPr>
          <w:rStyle w:val="Hyperlink"/>
          <w:rFonts w:asciiTheme="minorHAnsi" w:hAnsiTheme="minorHAnsi" w:cs="Calibri"/>
          <w:sz w:val="24"/>
          <w:lang w:eastAsia="en-GB"/>
        </w:rPr>
      </w:pPr>
    </w:p>
    <w:p w:rsidR="00DB0339" w:rsidRPr="00DB0339" w:rsidRDefault="00F7756E" w:rsidP="00E9574A">
      <w:pPr>
        <w:widowControl/>
        <w:jc w:val="both"/>
        <w:rPr>
          <w:rFonts w:asciiTheme="minorHAnsi" w:hAnsiTheme="minorHAnsi" w:cs="Calibri"/>
          <w:color w:val="000000"/>
          <w:sz w:val="24"/>
          <w:lang w:eastAsia="en-GB"/>
        </w:rPr>
      </w:pPr>
      <w:r w:rsidRPr="00F7756E">
        <w:rPr>
          <w:rStyle w:val="Hyperlink"/>
          <w:rFonts w:asciiTheme="minorHAnsi" w:hAnsiTheme="minorHAnsi" w:cs="Calibri"/>
          <w:color w:val="auto"/>
          <w:sz w:val="24"/>
          <w:u w:val="none"/>
          <w:lang w:eastAsia="en-GB"/>
        </w:rPr>
        <w:t>Equality policies and related documents can be found on</w:t>
      </w:r>
      <w:r w:rsidR="001B17EF">
        <w:rPr>
          <w:rStyle w:val="Hyperlink"/>
          <w:rFonts w:asciiTheme="minorHAnsi" w:hAnsiTheme="minorHAnsi" w:cs="Calibri"/>
          <w:color w:val="auto"/>
          <w:sz w:val="24"/>
          <w:lang w:eastAsia="en-GB"/>
        </w:rPr>
        <w:t xml:space="preserve"> </w:t>
      </w:r>
      <w:r w:rsidR="004678BA">
        <w:rPr>
          <w:rFonts w:asciiTheme="minorHAnsi" w:hAnsiTheme="minorHAnsi" w:cs="Calibri"/>
          <w:color w:val="000000"/>
          <w:sz w:val="24"/>
          <w:lang w:eastAsia="en-GB"/>
        </w:rPr>
        <w:t xml:space="preserve">the </w:t>
      </w:r>
      <w:hyperlink r:id="rId14" w:history="1">
        <w:r w:rsidR="004678BA" w:rsidRPr="004678BA">
          <w:rPr>
            <w:rStyle w:val="Hyperlink"/>
            <w:rFonts w:asciiTheme="minorHAnsi" w:hAnsiTheme="minorHAnsi" w:cs="Calibri"/>
            <w:sz w:val="24"/>
            <w:lang w:eastAsia="en-GB"/>
          </w:rPr>
          <w:t>Equality and Diversity webpage</w:t>
        </w:r>
      </w:hyperlink>
      <w:r w:rsidR="004678BA">
        <w:rPr>
          <w:rFonts w:asciiTheme="minorHAnsi" w:hAnsiTheme="minorHAnsi" w:cs="Calibri"/>
          <w:color w:val="000000"/>
          <w:sz w:val="24"/>
          <w:lang w:eastAsia="en-GB"/>
        </w:rPr>
        <w:t xml:space="preserve"> </w:t>
      </w:r>
      <w:hyperlink r:id="rId15" w:history="1">
        <w:r w:rsidR="00263665" w:rsidRPr="00A50F70">
          <w:rPr>
            <w:rStyle w:val="Hyperlink"/>
            <w:rFonts w:asciiTheme="minorHAnsi" w:hAnsiTheme="minorHAnsi" w:cs="Calibri"/>
            <w:sz w:val="24"/>
            <w:lang w:eastAsia="en-GB"/>
          </w:rPr>
          <w:t>http://www.some.ox.ac.uk/about-somerville/freedom-of-information/equality-diversity/</w:t>
        </w:r>
      </w:hyperlink>
      <w:r w:rsidR="00263665">
        <w:rPr>
          <w:rFonts w:asciiTheme="minorHAnsi" w:hAnsiTheme="minorHAnsi" w:cs="Calibri"/>
          <w:color w:val="000000"/>
          <w:sz w:val="24"/>
          <w:lang w:eastAsia="en-GB"/>
        </w:rPr>
        <w:t xml:space="preserve"> </w:t>
      </w:r>
    </w:p>
    <w:p w:rsidR="004678BA" w:rsidRDefault="004678BA" w:rsidP="00C76481">
      <w:pPr>
        <w:rPr>
          <w:rFonts w:asciiTheme="minorHAnsi" w:hAnsiTheme="minorHAnsi"/>
          <w:b/>
          <w:bCs/>
          <w:sz w:val="24"/>
        </w:rPr>
      </w:pPr>
    </w:p>
    <w:p w:rsidR="00C76481" w:rsidRDefault="00C76481" w:rsidP="00C76481">
      <w:pPr>
        <w:rPr>
          <w:rFonts w:asciiTheme="minorHAnsi" w:hAnsiTheme="minorHAnsi"/>
          <w:b/>
          <w:bCs/>
          <w:sz w:val="24"/>
        </w:rPr>
      </w:pPr>
      <w:r w:rsidRPr="00864FC7">
        <w:rPr>
          <w:rFonts w:asciiTheme="minorHAnsi" w:hAnsiTheme="minorHAnsi"/>
          <w:b/>
          <w:bCs/>
          <w:sz w:val="24"/>
        </w:rPr>
        <w:t>Policies</w:t>
      </w:r>
      <w:r w:rsidR="00F7756E">
        <w:rPr>
          <w:rFonts w:asciiTheme="minorHAnsi" w:hAnsiTheme="minorHAnsi"/>
          <w:b/>
          <w:bCs/>
          <w:sz w:val="24"/>
        </w:rPr>
        <w:t xml:space="preserve"> and Guidance</w:t>
      </w:r>
    </w:p>
    <w:p w:rsidR="00B249F2" w:rsidRDefault="00DA0245" w:rsidP="00AD7A21">
      <w:pPr>
        <w:pStyle w:val="ListParagraph"/>
        <w:numPr>
          <w:ilvl w:val="0"/>
          <w:numId w:val="39"/>
        </w:numPr>
        <w:rPr>
          <w:rFonts w:asciiTheme="minorHAnsi" w:hAnsiTheme="minorHAnsi"/>
          <w:bCs/>
          <w:sz w:val="24"/>
        </w:rPr>
      </w:pPr>
      <w:hyperlink r:id="rId16" w:history="1">
        <w:r w:rsidR="00B249F2" w:rsidRPr="00B249F2">
          <w:rPr>
            <w:rStyle w:val="Hyperlink"/>
            <w:rFonts w:asciiTheme="minorHAnsi" w:hAnsiTheme="minorHAnsi"/>
            <w:bCs/>
            <w:sz w:val="24"/>
          </w:rPr>
          <w:t>Policy on Confidentiality and the Circulation of Welfare Information</w:t>
        </w:r>
      </w:hyperlink>
    </w:p>
    <w:p w:rsidR="00B249F2" w:rsidRDefault="00DA0245" w:rsidP="00AD7A21">
      <w:pPr>
        <w:pStyle w:val="ListParagraph"/>
        <w:numPr>
          <w:ilvl w:val="0"/>
          <w:numId w:val="39"/>
        </w:numPr>
        <w:rPr>
          <w:rFonts w:asciiTheme="minorHAnsi" w:hAnsiTheme="minorHAnsi"/>
          <w:bCs/>
          <w:sz w:val="24"/>
        </w:rPr>
      </w:pPr>
      <w:hyperlink r:id="rId17" w:history="1">
        <w:r w:rsidR="007F49B2" w:rsidRPr="007F49B2">
          <w:rPr>
            <w:rStyle w:val="Hyperlink"/>
            <w:rFonts w:asciiTheme="minorHAnsi" w:hAnsiTheme="minorHAnsi"/>
            <w:bCs/>
            <w:sz w:val="24"/>
          </w:rPr>
          <w:t>Data Protection Act</w:t>
        </w:r>
      </w:hyperlink>
    </w:p>
    <w:p w:rsidR="003E5BBA" w:rsidRDefault="00DA0245" w:rsidP="00AD7A21">
      <w:pPr>
        <w:pStyle w:val="ListParagraph"/>
        <w:numPr>
          <w:ilvl w:val="0"/>
          <w:numId w:val="39"/>
        </w:numPr>
        <w:rPr>
          <w:rFonts w:asciiTheme="minorHAnsi" w:hAnsiTheme="minorHAnsi"/>
          <w:bCs/>
          <w:sz w:val="24"/>
        </w:rPr>
      </w:pPr>
      <w:hyperlink r:id="rId18" w:history="1">
        <w:r w:rsidR="003E5BBA" w:rsidRPr="003E5BBA">
          <w:rPr>
            <w:rStyle w:val="Hyperlink"/>
            <w:rFonts w:asciiTheme="minorHAnsi" w:hAnsiTheme="minorHAnsi"/>
            <w:bCs/>
            <w:sz w:val="24"/>
          </w:rPr>
          <w:t>Health and Safety Policy</w:t>
        </w:r>
      </w:hyperlink>
    </w:p>
    <w:p w:rsidR="00785BB7" w:rsidRDefault="00DA0245" w:rsidP="00AD7A21">
      <w:pPr>
        <w:pStyle w:val="ListParagraph"/>
        <w:numPr>
          <w:ilvl w:val="0"/>
          <w:numId w:val="39"/>
        </w:numPr>
        <w:rPr>
          <w:rFonts w:asciiTheme="minorHAnsi" w:hAnsiTheme="minorHAnsi"/>
          <w:bCs/>
          <w:sz w:val="24"/>
        </w:rPr>
      </w:pPr>
      <w:hyperlink r:id="rId19" w:history="1">
        <w:r w:rsidR="00785BB7" w:rsidRPr="00785BB7">
          <w:rPr>
            <w:rStyle w:val="Hyperlink"/>
            <w:rFonts w:asciiTheme="minorHAnsi" w:hAnsiTheme="minorHAnsi"/>
            <w:bCs/>
            <w:sz w:val="24"/>
          </w:rPr>
          <w:t>Risk Management Policy</w:t>
        </w:r>
      </w:hyperlink>
    </w:p>
    <w:p w:rsidR="00785BB7" w:rsidRPr="00AD7A21" w:rsidRDefault="00DA0245" w:rsidP="00AD7A21">
      <w:pPr>
        <w:pStyle w:val="ListParagraph"/>
        <w:numPr>
          <w:ilvl w:val="0"/>
          <w:numId w:val="39"/>
        </w:numPr>
        <w:rPr>
          <w:rFonts w:asciiTheme="minorHAnsi" w:hAnsiTheme="minorHAnsi"/>
          <w:bCs/>
          <w:sz w:val="24"/>
        </w:rPr>
      </w:pPr>
      <w:hyperlink r:id="rId20" w:history="1">
        <w:r w:rsidR="00785BB7" w:rsidRPr="00785BB7">
          <w:rPr>
            <w:rStyle w:val="Hyperlink"/>
            <w:rFonts w:asciiTheme="minorHAnsi" w:hAnsiTheme="minorHAnsi"/>
            <w:bCs/>
            <w:sz w:val="24"/>
          </w:rPr>
          <w:t>Bribery and Fraud Policy</w:t>
        </w:r>
      </w:hyperlink>
    </w:p>
    <w:p w:rsidR="001B4C57" w:rsidRPr="001B4C57" w:rsidRDefault="00DA0245" w:rsidP="001B4C57">
      <w:pPr>
        <w:widowControl/>
        <w:numPr>
          <w:ilvl w:val="0"/>
          <w:numId w:val="36"/>
        </w:numPr>
        <w:autoSpaceDE/>
        <w:autoSpaceDN/>
        <w:adjustRightInd/>
        <w:ind w:left="714" w:hanging="357"/>
        <w:rPr>
          <w:rFonts w:asciiTheme="minorHAnsi" w:hAnsiTheme="minorHAnsi"/>
          <w:sz w:val="24"/>
        </w:rPr>
      </w:pPr>
      <w:hyperlink r:id="rId21" w:history="1">
        <w:r w:rsidR="001B4C57" w:rsidRPr="004678BA">
          <w:rPr>
            <w:rStyle w:val="Hyperlink"/>
            <w:rFonts w:asciiTheme="minorHAnsi" w:hAnsiTheme="minorHAnsi"/>
            <w:sz w:val="24"/>
          </w:rPr>
          <w:t>Policy on part-time graduate provision</w:t>
        </w:r>
      </w:hyperlink>
    </w:p>
    <w:p w:rsidR="001B4C57" w:rsidRPr="00864FC7" w:rsidRDefault="001B4C57" w:rsidP="001B4C57">
      <w:pPr>
        <w:rPr>
          <w:rFonts w:asciiTheme="minorHAnsi" w:hAnsiTheme="minorHAnsi"/>
          <w:b/>
          <w:bCs/>
          <w:sz w:val="24"/>
        </w:rPr>
      </w:pPr>
      <w:r w:rsidRPr="00864FC7">
        <w:rPr>
          <w:rFonts w:asciiTheme="minorHAnsi" w:hAnsiTheme="minorHAnsi"/>
          <w:b/>
          <w:bCs/>
          <w:sz w:val="24"/>
        </w:rPr>
        <w:t>Codes of Practice</w:t>
      </w:r>
    </w:p>
    <w:p w:rsidR="001B4C57" w:rsidRPr="000A1C8D" w:rsidRDefault="00DA0245" w:rsidP="001B4C57">
      <w:pPr>
        <w:pStyle w:val="NormalWeb"/>
        <w:numPr>
          <w:ilvl w:val="0"/>
          <w:numId w:val="37"/>
        </w:numPr>
        <w:spacing w:before="0" w:beforeAutospacing="0" w:after="0" w:afterAutospacing="0"/>
        <w:rPr>
          <w:rStyle w:val="Hyperlink"/>
          <w:rFonts w:asciiTheme="minorHAnsi" w:hAnsiTheme="minorHAnsi"/>
          <w:color w:val="auto"/>
          <w:u w:val="none"/>
        </w:rPr>
      </w:pPr>
      <w:hyperlink r:id="rId22" w:history="1">
        <w:r w:rsidR="001B4C57" w:rsidRPr="00864FC7">
          <w:rPr>
            <w:rStyle w:val="Hyperlink"/>
            <w:rFonts w:asciiTheme="minorHAnsi" w:hAnsiTheme="minorHAnsi"/>
          </w:rPr>
          <w:t>Harassment</w:t>
        </w:r>
      </w:hyperlink>
    </w:p>
    <w:p w:rsidR="000A1C8D" w:rsidRPr="000A1C8D" w:rsidRDefault="00DA0245" w:rsidP="001B4C57">
      <w:pPr>
        <w:pStyle w:val="NormalWeb"/>
        <w:numPr>
          <w:ilvl w:val="0"/>
          <w:numId w:val="37"/>
        </w:numPr>
        <w:spacing w:before="0" w:beforeAutospacing="0" w:after="0" w:afterAutospacing="0"/>
        <w:rPr>
          <w:rStyle w:val="Hyperlink"/>
          <w:rFonts w:asciiTheme="minorHAnsi" w:hAnsiTheme="minorHAnsi"/>
          <w:color w:val="auto"/>
          <w:u w:val="none"/>
        </w:rPr>
      </w:pPr>
      <w:hyperlink r:id="rId23" w:history="1">
        <w:r w:rsidR="000A1C8D" w:rsidRPr="000A1C8D">
          <w:rPr>
            <w:rStyle w:val="Hyperlink"/>
            <w:rFonts w:asciiTheme="minorHAnsi" w:hAnsiTheme="minorHAnsi"/>
          </w:rPr>
          <w:t>Freedom of Speech</w:t>
        </w:r>
      </w:hyperlink>
    </w:p>
    <w:p w:rsidR="001B4C57" w:rsidRDefault="001B4C57" w:rsidP="001B4C57">
      <w:pPr>
        <w:rPr>
          <w:rFonts w:asciiTheme="minorHAnsi" w:hAnsiTheme="minorHAnsi"/>
          <w:b/>
          <w:bCs/>
          <w:sz w:val="24"/>
        </w:rPr>
      </w:pPr>
      <w:r w:rsidRPr="00864FC7">
        <w:rPr>
          <w:rFonts w:asciiTheme="minorHAnsi" w:hAnsiTheme="minorHAnsi"/>
          <w:b/>
          <w:bCs/>
          <w:sz w:val="24"/>
        </w:rPr>
        <w:t>Rules and regulations</w:t>
      </w:r>
    </w:p>
    <w:p w:rsidR="00CF77AB" w:rsidRDefault="00DA0245" w:rsidP="00CF77AB">
      <w:pPr>
        <w:pStyle w:val="ListParagraph"/>
        <w:numPr>
          <w:ilvl w:val="0"/>
          <w:numId w:val="41"/>
        </w:numPr>
        <w:rPr>
          <w:rFonts w:asciiTheme="minorHAnsi" w:hAnsiTheme="minorHAnsi"/>
          <w:bCs/>
          <w:sz w:val="24"/>
        </w:rPr>
      </w:pPr>
      <w:hyperlink r:id="rId24" w:history="1">
        <w:r w:rsidR="00CF77AB" w:rsidRPr="00CF77AB">
          <w:rPr>
            <w:rStyle w:val="Hyperlink"/>
            <w:rFonts w:asciiTheme="minorHAnsi" w:hAnsiTheme="minorHAnsi"/>
            <w:bCs/>
            <w:sz w:val="24"/>
          </w:rPr>
          <w:t>College Rules</w:t>
        </w:r>
      </w:hyperlink>
    </w:p>
    <w:p w:rsidR="00CF77AB" w:rsidRDefault="00DA0245" w:rsidP="00CF77AB">
      <w:pPr>
        <w:pStyle w:val="ListParagraph"/>
        <w:numPr>
          <w:ilvl w:val="0"/>
          <w:numId w:val="41"/>
        </w:numPr>
        <w:rPr>
          <w:rFonts w:asciiTheme="minorHAnsi" w:hAnsiTheme="minorHAnsi"/>
          <w:bCs/>
          <w:sz w:val="24"/>
        </w:rPr>
      </w:pPr>
      <w:hyperlink r:id="rId25" w:history="1">
        <w:r w:rsidR="00CF77AB" w:rsidRPr="00CF77AB">
          <w:rPr>
            <w:rStyle w:val="Hyperlink"/>
            <w:rFonts w:asciiTheme="minorHAnsi" w:hAnsiTheme="minorHAnsi"/>
            <w:bCs/>
            <w:sz w:val="24"/>
          </w:rPr>
          <w:t>Deans' Regulations and Decanal Disciplinary Procedure</w:t>
        </w:r>
      </w:hyperlink>
    </w:p>
    <w:p w:rsidR="00390599" w:rsidRDefault="00DA0245" w:rsidP="00CF77AB">
      <w:pPr>
        <w:pStyle w:val="ListParagraph"/>
        <w:numPr>
          <w:ilvl w:val="0"/>
          <w:numId w:val="41"/>
        </w:numPr>
        <w:rPr>
          <w:rFonts w:asciiTheme="minorHAnsi" w:hAnsiTheme="minorHAnsi"/>
          <w:bCs/>
          <w:sz w:val="24"/>
        </w:rPr>
      </w:pPr>
      <w:hyperlink r:id="rId26" w:history="1">
        <w:r w:rsidR="00390599" w:rsidRPr="00390599">
          <w:rPr>
            <w:rStyle w:val="Hyperlink"/>
            <w:rFonts w:asciiTheme="minorHAnsi" w:hAnsiTheme="minorHAnsi"/>
            <w:bCs/>
            <w:sz w:val="24"/>
          </w:rPr>
          <w:t>Use of Library</w:t>
        </w:r>
      </w:hyperlink>
    </w:p>
    <w:p w:rsidR="001B17EF" w:rsidRDefault="001B17EF" w:rsidP="001B17EF">
      <w:pPr>
        <w:jc w:val="both"/>
        <w:rPr>
          <w:rFonts w:ascii="Calibri" w:hAnsi="Calibri" w:cs="Calibri"/>
          <w:color w:val="000000"/>
          <w:sz w:val="24"/>
          <w:lang w:eastAsia="en-GB"/>
        </w:rPr>
      </w:pPr>
    </w:p>
    <w:p w:rsidR="001B17EF" w:rsidRDefault="00C76481" w:rsidP="00CE09B8">
      <w:pPr>
        <w:jc w:val="both"/>
        <w:rPr>
          <w:rFonts w:ascii="Calibri" w:hAnsi="Calibri" w:cs="Calibri"/>
          <w:color w:val="000000"/>
          <w:sz w:val="24"/>
          <w:lang w:eastAsia="en-GB"/>
        </w:rPr>
      </w:pPr>
      <w:r>
        <w:rPr>
          <w:rFonts w:ascii="Calibri" w:hAnsi="Calibri" w:cs="Calibri"/>
          <w:color w:val="000000"/>
          <w:sz w:val="24"/>
          <w:lang w:eastAsia="en-GB"/>
        </w:rPr>
        <w:t xml:space="preserve">Rules for </w:t>
      </w:r>
      <w:r w:rsidR="001B17EF">
        <w:rPr>
          <w:rFonts w:ascii="Calibri" w:hAnsi="Calibri" w:cs="Calibri"/>
          <w:color w:val="000000"/>
          <w:sz w:val="24"/>
          <w:lang w:eastAsia="en-GB"/>
        </w:rPr>
        <w:t>use of computers and Network/</w:t>
      </w:r>
      <w:r>
        <w:rPr>
          <w:rFonts w:ascii="Calibri" w:hAnsi="Calibri" w:cs="Calibri"/>
          <w:color w:val="000000"/>
          <w:sz w:val="24"/>
          <w:lang w:eastAsia="en-GB"/>
        </w:rPr>
        <w:t>IT facilities can be viewed</w:t>
      </w:r>
      <w:r w:rsidR="00CE09B8">
        <w:rPr>
          <w:rFonts w:ascii="Calibri" w:hAnsi="Calibri" w:cs="Calibri"/>
          <w:color w:val="000000"/>
          <w:sz w:val="24"/>
          <w:lang w:eastAsia="en-GB"/>
        </w:rPr>
        <w:t xml:space="preserve"> at</w:t>
      </w:r>
      <w:r w:rsidR="001B17EF">
        <w:rPr>
          <w:rFonts w:ascii="Calibri" w:hAnsi="Calibri" w:cs="Calibri"/>
          <w:color w:val="000000"/>
          <w:sz w:val="24"/>
          <w:lang w:eastAsia="en-GB"/>
        </w:rPr>
        <w:t>:</w:t>
      </w:r>
    </w:p>
    <w:p w:rsidR="001B17EF" w:rsidRPr="001B17EF" w:rsidRDefault="001B17EF" w:rsidP="00CE09B8">
      <w:pPr>
        <w:jc w:val="both"/>
        <w:rPr>
          <w:rStyle w:val="Hyperlink"/>
          <w:rFonts w:ascii="Calibri" w:hAnsi="Calibri" w:cs="Calibri"/>
          <w:sz w:val="24"/>
          <w:lang w:eastAsia="en-GB"/>
        </w:rPr>
      </w:pPr>
      <w:r>
        <w:rPr>
          <w:rFonts w:ascii="Calibri" w:hAnsi="Calibri" w:cs="Calibri"/>
          <w:color w:val="000000"/>
          <w:sz w:val="24"/>
          <w:lang w:eastAsia="en-GB"/>
        </w:rPr>
        <w:fldChar w:fldCharType="begin"/>
      </w:r>
      <w:r>
        <w:rPr>
          <w:rFonts w:ascii="Calibri" w:hAnsi="Calibri" w:cs="Calibri"/>
          <w:color w:val="000000"/>
          <w:sz w:val="24"/>
          <w:lang w:eastAsia="en-GB"/>
        </w:rPr>
        <w:instrText xml:space="preserve"> HYPERLINK "http://www.some.ox.ac.uk/library-it/i-t/it-facilities/" </w:instrText>
      </w:r>
      <w:r>
        <w:rPr>
          <w:rFonts w:ascii="Calibri" w:hAnsi="Calibri" w:cs="Calibri"/>
          <w:color w:val="000000"/>
          <w:sz w:val="24"/>
          <w:lang w:eastAsia="en-GB"/>
        </w:rPr>
        <w:fldChar w:fldCharType="separate"/>
      </w:r>
      <w:r w:rsidRPr="001B17EF">
        <w:rPr>
          <w:rStyle w:val="Hyperlink"/>
          <w:rFonts w:ascii="Calibri" w:hAnsi="Calibri" w:cs="Calibri"/>
          <w:sz w:val="24"/>
          <w:lang w:eastAsia="en-GB"/>
        </w:rPr>
        <w:t>http://www.some.ox.ac.uk/library-it/i-t/it-facilities/</w:t>
      </w:r>
    </w:p>
    <w:p w:rsidR="00CE09B8" w:rsidRDefault="001B17EF" w:rsidP="00CE09B8">
      <w:pPr>
        <w:jc w:val="both"/>
        <w:rPr>
          <w:rFonts w:ascii="Calibri" w:hAnsi="Calibri" w:cs="Calibri"/>
          <w:color w:val="000000"/>
          <w:sz w:val="24"/>
          <w:lang w:eastAsia="en-GB"/>
        </w:rPr>
      </w:pPr>
      <w:r>
        <w:rPr>
          <w:rFonts w:ascii="Calibri" w:hAnsi="Calibri" w:cs="Calibri"/>
          <w:color w:val="000000"/>
          <w:sz w:val="24"/>
          <w:lang w:eastAsia="en-GB"/>
        </w:rPr>
        <w:fldChar w:fldCharType="end"/>
      </w:r>
      <w:r w:rsidR="00CE09B8">
        <w:rPr>
          <w:rFonts w:ascii="Calibri" w:hAnsi="Calibri" w:cs="Calibri"/>
          <w:color w:val="000000"/>
          <w:sz w:val="24"/>
          <w:lang w:eastAsia="en-GB"/>
        </w:rPr>
        <w:t xml:space="preserve"> </w:t>
      </w:r>
      <w:r>
        <w:rPr>
          <w:rFonts w:ascii="Calibri" w:hAnsi="Calibri" w:cs="Calibri"/>
          <w:color w:val="000000"/>
          <w:sz w:val="24"/>
          <w:lang w:eastAsia="en-GB"/>
        </w:rPr>
        <w:t xml:space="preserve">      </w:t>
      </w:r>
    </w:p>
    <w:p w:rsidR="001B17EF" w:rsidRDefault="001B17EF" w:rsidP="00CE09B8">
      <w:pPr>
        <w:jc w:val="both"/>
        <w:rPr>
          <w:rFonts w:ascii="Calibri" w:hAnsi="Calibri" w:cs="Calibri"/>
          <w:color w:val="000000"/>
          <w:sz w:val="24"/>
          <w:lang w:eastAsia="en-GB"/>
        </w:rPr>
      </w:pPr>
    </w:p>
    <w:p w:rsidR="001B17EF" w:rsidRDefault="001B17EF" w:rsidP="00CE09B8">
      <w:pPr>
        <w:jc w:val="both"/>
        <w:rPr>
          <w:rFonts w:ascii="Calibri" w:hAnsi="Calibri" w:cs="Calibri"/>
          <w:color w:val="000000"/>
          <w:sz w:val="24"/>
          <w:lang w:eastAsia="en-GB"/>
        </w:rPr>
      </w:pPr>
    </w:p>
    <w:p w:rsidR="00263665" w:rsidRDefault="00263665" w:rsidP="00CE09B8">
      <w:pPr>
        <w:jc w:val="both"/>
        <w:rPr>
          <w:rFonts w:ascii="Calibri" w:hAnsi="Calibri" w:cs="Calibri"/>
          <w:color w:val="000000"/>
          <w:sz w:val="24"/>
          <w:lang w:eastAsia="en-GB"/>
        </w:rPr>
      </w:pPr>
    </w:p>
    <w:p w:rsidR="001B4C57" w:rsidRPr="00F87B0A" w:rsidRDefault="001B4C57" w:rsidP="001B4C57">
      <w:pPr>
        <w:jc w:val="both"/>
        <w:rPr>
          <w:rFonts w:ascii="Calibri" w:hAnsi="Calibri" w:cs="Tahoma"/>
          <w:sz w:val="24"/>
        </w:rPr>
      </w:pPr>
      <w:r w:rsidRPr="00F87B0A">
        <w:rPr>
          <w:rFonts w:ascii="Calibri" w:hAnsi="Calibri" w:cs="Tahoma"/>
          <w:sz w:val="24"/>
        </w:rPr>
        <w:t>Decisions about the College and its future are taken by the Governing Body, whose members are individually and severally responsible for the ‘direction and management of the affairs of the College’ (Statute I.5). The Governing Body (GB) co</w:t>
      </w:r>
      <w:r>
        <w:rPr>
          <w:rFonts w:ascii="Calibri" w:hAnsi="Calibri" w:cs="Tahoma"/>
          <w:sz w:val="24"/>
        </w:rPr>
        <w:t xml:space="preserve">nsists of the Principal, Senior Tutor and </w:t>
      </w:r>
      <w:r w:rsidRPr="00F87B0A">
        <w:rPr>
          <w:rFonts w:ascii="Calibri" w:hAnsi="Calibri" w:cs="Tahoma"/>
          <w:sz w:val="24"/>
        </w:rPr>
        <w:t>Fellows</w:t>
      </w:r>
      <w:r>
        <w:rPr>
          <w:rFonts w:ascii="Calibri" w:hAnsi="Calibri" w:cs="Tahoma"/>
          <w:sz w:val="24"/>
        </w:rPr>
        <w:t>, including Senior and Junior Research Fellows</w:t>
      </w:r>
      <w:r w:rsidRPr="00F87B0A">
        <w:rPr>
          <w:rFonts w:ascii="Calibri" w:hAnsi="Calibri" w:cs="Tahoma"/>
          <w:sz w:val="24"/>
        </w:rPr>
        <w:t xml:space="preserve">, and is the ultimate authority within the College. A list of members is given </w:t>
      </w:r>
      <w:r>
        <w:rPr>
          <w:rFonts w:ascii="Calibri" w:hAnsi="Calibri" w:cs="Tahoma"/>
          <w:sz w:val="24"/>
        </w:rPr>
        <w:t>below</w:t>
      </w:r>
      <w:r w:rsidRPr="00F87B0A">
        <w:rPr>
          <w:rFonts w:ascii="Calibri" w:hAnsi="Calibri" w:cs="Tahoma"/>
          <w:sz w:val="24"/>
        </w:rPr>
        <w:t>, and is also available on available on</w:t>
      </w:r>
      <w:r>
        <w:rPr>
          <w:rFonts w:ascii="Calibri" w:hAnsi="Calibri" w:cs="Tahoma"/>
          <w:sz w:val="24"/>
        </w:rPr>
        <w:t xml:space="preserve"> </w:t>
      </w:r>
      <w:hyperlink r:id="rId27" w:history="1">
        <w:r w:rsidR="00DE6F12" w:rsidRPr="00C82775">
          <w:rPr>
            <w:rStyle w:val="Hyperlink"/>
            <w:rFonts w:asciiTheme="minorHAnsi" w:hAnsiTheme="minorHAnsi"/>
            <w:sz w:val="24"/>
          </w:rPr>
          <w:t>http://www.some.ox.ac.uk/about-somerville/somerville-people/</w:t>
        </w:r>
      </w:hyperlink>
      <w:r w:rsidR="00DE359B">
        <w:rPr>
          <w:rStyle w:val="Hyperlink"/>
          <w:rFonts w:asciiTheme="minorHAnsi" w:hAnsiTheme="minorHAnsi"/>
          <w:sz w:val="24"/>
        </w:rPr>
        <w:t xml:space="preserve"> </w:t>
      </w:r>
      <w:r w:rsidR="00DE359B" w:rsidRPr="00DE359B">
        <w:rPr>
          <w:rStyle w:val="Hyperlink"/>
          <w:rFonts w:asciiTheme="minorHAnsi" w:hAnsiTheme="minorHAnsi"/>
          <w:color w:val="auto"/>
          <w:sz w:val="24"/>
          <w:u w:val="none"/>
        </w:rPr>
        <w:t xml:space="preserve"> </w:t>
      </w:r>
      <w:r w:rsidR="004678BA">
        <w:rPr>
          <w:rStyle w:val="Hyperlink"/>
          <w:rFonts w:asciiTheme="minorHAnsi" w:hAnsiTheme="minorHAnsi"/>
          <w:color w:val="auto"/>
          <w:sz w:val="24"/>
          <w:u w:val="none"/>
        </w:rPr>
        <w:t>(</w:t>
      </w:r>
      <w:r w:rsidR="00DE359B" w:rsidRPr="00DE359B">
        <w:rPr>
          <w:rStyle w:val="Hyperlink"/>
          <w:rFonts w:asciiTheme="minorHAnsi" w:hAnsiTheme="minorHAnsi"/>
          <w:color w:val="auto"/>
          <w:sz w:val="24"/>
          <w:u w:val="none"/>
        </w:rPr>
        <w:t>filter by Governing Body</w:t>
      </w:r>
      <w:r w:rsidR="004678BA">
        <w:rPr>
          <w:rStyle w:val="Hyperlink"/>
          <w:rFonts w:asciiTheme="minorHAnsi" w:hAnsiTheme="minorHAnsi"/>
          <w:color w:val="auto"/>
          <w:sz w:val="24"/>
          <w:u w:val="none"/>
        </w:rPr>
        <w:t>).</w:t>
      </w:r>
      <w:r w:rsidR="00DE359B" w:rsidRPr="00DE359B">
        <w:rPr>
          <w:rFonts w:asciiTheme="minorHAnsi" w:hAnsiTheme="minorHAnsi"/>
          <w:sz w:val="24"/>
        </w:rPr>
        <w:t xml:space="preserve"> </w:t>
      </w:r>
      <w:r w:rsidR="00DE6F12" w:rsidRPr="00DE359B">
        <w:rPr>
          <w:rFonts w:asciiTheme="minorHAnsi" w:hAnsiTheme="minorHAnsi"/>
          <w:sz w:val="24"/>
        </w:rPr>
        <w:t xml:space="preserve"> </w:t>
      </w:r>
      <w:r w:rsidRPr="00DE359B">
        <w:rPr>
          <w:rFonts w:ascii="Calibri" w:hAnsi="Calibri" w:cs="Tahoma"/>
          <w:sz w:val="24"/>
        </w:rPr>
        <w:t xml:space="preserve">  </w:t>
      </w:r>
      <w:r w:rsidRPr="00F87B0A">
        <w:rPr>
          <w:rFonts w:ascii="Calibri" w:hAnsi="Calibri" w:cs="Tahoma"/>
          <w:sz w:val="24"/>
        </w:rPr>
        <w:t>The JCR President and Treasurer, and the MCR President, attend for the un-reserved business of GB meetings. Governing Body also has a number of sub-committees</w:t>
      </w:r>
      <w:r>
        <w:rPr>
          <w:rFonts w:ascii="Calibri" w:hAnsi="Calibri" w:cs="Tahoma"/>
          <w:sz w:val="24"/>
        </w:rPr>
        <w:t>,</w:t>
      </w:r>
      <w:r w:rsidRPr="00F87B0A">
        <w:rPr>
          <w:rFonts w:ascii="Calibri" w:hAnsi="Calibri" w:cs="Tahoma"/>
          <w:sz w:val="24"/>
        </w:rPr>
        <w:t xml:space="preserve"> which are described in the by-laws, </w:t>
      </w:r>
      <w:r>
        <w:rPr>
          <w:rFonts w:ascii="Calibri" w:hAnsi="Calibri" w:cs="Tahoma"/>
          <w:sz w:val="24"/>
        </w:rPr>
        <w:t>most</w:t>
      </w:r>
      <w:r w:rsidRPr="00F87B0A">
        <w:rPr>
          <w:rFonts w:ascii="Calibri" w:hAnsi="Calibri" w:cs="Tahoma"/>
          <w:sz w:val="24"/>
        </w:rPr>
        <w:t xml:space="preserve"> of which have student representatives.</w:t>
      </w:r>
    </w:p>
    <w:p w:rsidR="00493F15" w:rsidRPr="00F87B0A" w:rsidRDefault="00493F15" w:rsidP="00001B43">
      <w:pPr>
        <w:jc w:val="both"/>
        <w:rPr>
          <w:rFonts w:ascii="Calibri" w:hAnsi="Calibri" w:cs="Tahoma"/>
          <w:sz w:val="24"/>
        </w:rPr>
      </w:pPr>
    </w:p>
    <w:p w:rsidR="00493F15" w:rsidRDefault="00493F15" w:rsidP="00B038FE">
      <w:pPr>
        <w:pStyle w:val="Heading4"/>
        <w:rPr>
          <w:lang w:eastAsia="en-GB"/>
        </w:rPr>
      </w:pPr>
      <w:bookmarkStart w:id="4" w:name="_Toc428368491"/>
      <w:r>
        <w:rPr>
          <w:lang w:eastAsia="en-GB"/>
        </w:rPr>
        <w:t>A3. Members of Governing Body</w:t>
      </w:r>
      <w:r>
        <w:rPr>
          <w:rStyle w:val="FootnoteReference"/>
          <w:rFonts w:ascii="Calibri" w:hAnsi="Calibri" w:cs="Calibri"/>
          <w:color w:val="000000"/>
          <w:sz w:val="24"/>
          <w:lang w:eastAsia="en-GB"/>
        </w:rPr>
        <w:footnoteReference w:id="1"/>
      </w:r>
      <w:bookmarkEnd w:id="4"/>
    </w:p>
    <w:p w:rsidR="00493F15" w:rsidRDefault="00493F15" w:rsidP="00001B43">
      <w:pPr>
        <w:jc w:val="both"/>
        <w:rPr>
          <w:rFonts w:ascii="Calibri" w:hAnsi="Calibri" w:cs="Calibri"/>
          <w:color w:val="000000"/>
          <w:sz w:val="24"/>
          <w:lang w:eastAsia="en-GB"/>
        </w:rPr>
      </w:pPr>
    </w:p>
    <w:p w:rsidR="00117135" w:rsidRDefault="00117135" w:rsidP="00117135">
      <w:pPr>
        <w:jc w:val="both"/>
        <w:rPr>
          <w:rFonts w:ascii="Calibri" w:hAnsi="Calibri" w:cs="Calibri"/>
          <w:color w:val="000000"/>
          <w:sz w:val="24"/>
          <w:lang w:eastAsia="en-GB"/>
        </w:rPr>
      </w:pPr>
      <w:r>
        <w:rPr>
          <w:rFonts w:ascii="Calibri" w:hAnsi="Calibri" w:cs="Calibri"/>
          <w:color w:val="000000"/>
          <w:sz w:val="24"/>
          <w:lang w:eastAsia="en-GB"/>
        </w:rPr>
        <w:t>Principal: Dr Alice Prochaska, DPhil FRHistS</w:t>
      </w:r>
    </w:p>
    <w:p w:rsidR="001B4C57" w:rsidRPr="001B4C57" w:rsidRDefault="00117135" w:rsidP="001B4C57">
      <w:pPr>
        <w:tabs>
          <w:tab w:val="left" w:pos="696"/>
          <w:tab w:val="left" w:pos="8856"/>
        </w:tabs>
        <w:rPr>
          <w:rFonts w:asciiTheme="minorHAnsi" w:hAnsiTheme="minorHAnsi"/>
          <w:i/>
          <w:sz w:val="24"/>
        </w:rPr>
      </w:pPr>
      <w:r w:rsidRPr="001B4C57">
        <w:rPr>
          <w:rFonts w:asciiTheme="minorHAnsi" w:hAnsiTheme="minorHAnsi" w:cs="Tahoma"/>
          <w:sz w:val="24"/>
        </w:rPr>
        <w:t xml:space="preserve">Vice-Principal: </w:t>
      </w:r>
      <w:r w:rsidR="001B4C57" w:rsidRPr="001B4C57">
        <w:rPr>
          <w:rFonts w:asciiTheme="minorHAnsi" w:hAnsiTheme="minorHAnsi" w:cs="Tahoma"/>
          <w:sz w:val="24"/>
        </w:rPr>
        <w:t xml:space="preserve">Professor Fiona Stafford, </w:t>
      </w:r>
      <w:r w:rsidR="001B4C57" w:rsidRPr="001B4C57">
        <w:rPr>
          <w:rFonts w:asciiTheme="minorHAnsi" w:hAnsiTheme="minorHAnsi"/>
          <w:sz w:val="24"/>
        </w:rPr>
        <w:t xml:space="preserve">BA Leic, MA MPhil DPhil Oxf, FRSE ¶ </w:t>
      </w:r>
      <w:r w:rsidR="001B4C57" w:rsidRPr="001B4C57">
        <w:rPr>
          <w:rFonts w:asciiTheme="minorHAnsi" w:hAnsiTheme="minorHAnsi"/>
          <w:i/>
          <w:sz w:val="24"/>
        </w:rPr>
        <w:t>Professor of English Language and Literature and Tutor in English Literature</w:t>
      </w:r>
    </w:p>
    <w:p w:rsidR="00117135" w:rsidRPr="002E35EA" w:rsidRDefault="00117135" w:rsidP="00117135">
      <w:pPr>
        <w:jc w:val="both"/>
        <w:rPr>
          <w:rFonts w:ascii="Calibri" w:hAnsi="Calibri" w:cs="Tahoma"/>
          <w:i/>
          <w:sz w:val="24"/>
        </w:rPr>
      </w:pPr>
    </w:p>
    <w:p w:rsidR="00117135" w:rsidRDefault="00117135" w:rsidP="00117135">
      <w:pPr>
        <w:jc w:val="both"/>
        <w:rPr>
          <w:rFonts w:ascii="Calibri" w:hAnsi="Calibri" w:cs="Tahoma"/>
          <w:sz w:val="24"/>
        </w:rPr>
      </w:pPr>
      <w:r>
        <w:rPr>
          <w:rFonts w:ascii="Calibri" w:hAnsi="Calibri" w:cs="Tahoma"/>
          <w:sz w:val="24"/>
        </w:rPr>
        <w:t>Senior Tutor: Dr Stephen Rayner, MA</w:t>
      </w:r>
      <w:r w:rsidR="009F165D">
        <w:rPr>
          <w:rFonts w:ascii="Calibri" w:hAnsi="Calibri" w:cs="Tahoma"/>
          <w:sz w:val="24"/>
        </w:rPr>
        <w:t xml:space="preserve"> Oxf,</w:t>
      </w:r>
      <w:r>
        <w:rPr>
          <w:rFonts w:ascii="Calibri" w:hAnsi="Calibri" w:cs="Tahoma"/>
          <w:sz w:val="24"/>
        </w:rPr>
        <w:t xml:space="preserve"> PhD Durham, FRAS</w:t>
      </w:r>
    </w:p>
    <w:p w:rsidR="00117135" w:rsidRPr="00A7503B" w:rsidRDefault="00117135" w:rsidP="00117135">
      <w:pPr>
        <w:jc w:val="both"/>
        <w:rPr>
          <w:rFonts w:ascii="Calibri" w:hAnsi="Calibri" w:cs="Tahoma"/>
          <w:sz w:val="24"/>
        </w:rPr>
      </w:pPr>
    </w:p>
    <w:p w:rsidR="0018070A" w:rsidRDefault="0018070A" w:rsidP="0018070A">
      <w:pPr>
        <w:jc w:val="both"/>
        <w:rPr>
          <w:rFonts w:ascii="Calibri" w:hAnsi="Calibri" w:cs="Tahoma"/>
          <w:sz w:val="24"/>
        </w:rPr>
      </w:pPr>
      <w:r w:rsidRPr="008703F4">
        <w:rPr>
          <w:rFonts w:ascii="Calibri" w:hAnsi="Calibri" w:cs="Tahoma"/>
          <w:b/>
          <w:sz w:val="24"/>
        </w:rPr>
        <w:t>Fellows</w:t>
      </w:r>
      <w:r w:rsidRPr="008703F4">
        <w:rPr>
          <w:rFonts w:ascii="Calibri" w:hAnsi="Calibri" w:cs="Tahoma"/>
          <w:sz w:val="24"/>
        </w:rPr>
        <w:t xml:space="preserve"> </w:t>
      </w:r>
      <w:r>
        <w:rPr>
          <w:rFonts w:ascii="Calibri" w:hAnsi="Calibri" w:cs="Tahoma"/>
          <w:sz w:val="24"/>
        </w:rPr>
        <w:t>(In order of seniority):</w:t>
      </w:r>
    </w:p>
    <w:p w:rsidR="0018070A" w:rsidRPr="00A7503B" w:rsidRDefault="0018070A" w:rsidP="0018070A">
      <w:pPr>
        <w:jc w:val="both"/>
        <w:rPr>
          <w:rFonts w:ascii="Calibri" w:hAnsi="Calibri" w:cs="Tahoma"/>
          <w:sz w:val="24"/>
        </w:rPr>
      </w:pPr>
    </w:p>
    <w:p w:rsidR="0018070A" w:rsidRDefault="0018070A" w:rsidP="0018070A">
      <w:pPr>
        <w:tabs>
          <w:tab w:val="left" w:pos="696"/>
          <w:tab w:val="left" w:pos="8856"/>
        </w:tabs>
        <w:rPr>
          <w:rFonts w:asciiTheme="minorHAnsi" w:hAnsiTheme="minorHAnsi"/>
          <w:i/>
          <w:sz w:val="24"/>
        </w:rPr>
      </w:pPr>
      <w:r w:rsidRPr="00E91748">
        <w:rPr>
          <w:rFonts w:asciiTheme="minorHAnsi" w:hAnsiTheme="minorHAnsi"/>
          <w:b/>
          <w:sz w:val="24"/>
        </w:rPr>
        <w:t>Innes, Joanna</w:t>
      </w:r>
      <w:r w:rsidRPr="00D01355">
        <w:rPr>
          <w:rFonts w:asciiTheme="minorHAnsi" w:hAnsiTheme="minorHAnsi"/>
          <w:sz w:val="24"/>
        </w:rPr>
        <w:t xml:space="preserve">, MA Camb, MA Oxf </w:t>
      </w:r>
      <w:r>
        <w:rPr>
          <w:rFonts w:asciiTheme="minorHAnsi" w:hAnsiTheme="minorHAnsi"/>
          <w:sz w:val="24"/>
        </w:rPr>
        <w:t>,</w:t>
      </w:r>
      <w:r w:rsidRPr="00D01355">
        <w:rPr>
          <w:rFonts w:asciiTheme="minorHAnsi" w:hAnsiTheme="minorHAnsi"/>
          <w:bCs/>
          <w:i/>
          <w:sz w:val="24"/>
        </w:rPr>
        <w:t xml:space="preserve"> </w:t>
      </w:r>
      <w:r w:rsidRPr="00D01355">
        <w:rPr>
          <w:rFonts w:asciiTheme="minorHAnsi" w:hAnsiTheme="minorHAnsi"/>
          <w:i/>
          <w:sz w:val="24"/>
        </w:rPr>
        <w:t>Professor of Modern History, Winifred Holtby Fellow and Tutor in History</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Suerbaum, Almut</w:t>
      </w:r>
      <w:r w:rsidRPr="00D01355">
        <w:rPr>
          <w:rFonts w:asciiTheme="minorHAnsi" w:hAnsiTheme="minorHAnsi"/>
          <w:sz w:val="24"/>
        </w:rPr>
        <w:t>, Staat</w:t>
      </w:r>
      <w:r>
        <w:rPr>
          <w:rFonts w:asciiTheme="minorHAnsi" w:hAnsiTheme="minorHAnsi"/>
          <w:sz w:val="24"/>
        </w:rPr>
        <w:t xml:space="preserve">sexamen Dr phil Münster, MA Oxf,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German and Tutor in German</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Stafford, Fiona</w:t>
      </w:r>
      <w:r w:rsidRPr="00D01355">
        <w:rPr>
          <w:rFonts w:asciiTheme="minorHAnsi" w:hAnsiTheme="minorHAnsi"/>
          <w:sz w:val="24"/>
        </w:rPr>
        <w:t>, BA Leic, MA MPhil DPhil Oxf, FRSE</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English Language and Literature, Tutor in English Literature and Vice Principal (MT, HT)</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Stone, Richard</w:t>
      </w:r>
      <w:r w:rsidRPr="00D01355">
        <w:rPr>
          <w:rFonts w:asciiTheme="minorHAnsi" w:hAnsiTheme="minorHAnsi"/>
          <w:sz w:val="24"/>
        </w:rPr>
        <w:t>, MA DPhil Oxf, MSAE, FIMechE</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Engineering Science, Tutor in Engineering Science and Vice Principal (TT)</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McNay, Lois</w:t>
      </w:r>
      <w:r w:rsidRPr="00D01355">
        <w:rPr>
          <w:rFonts w:asciiTheme="minorHAnsi" w:hAnsiTheme="minorHAnsi"/>
          <w:sz w:val="24"/>
        </w:rPr>
        <w:t>, BA MA Sus, MA Oxf, PhD Camb</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the Theory of Politics</w:t>
      </w:r>
      <w:r>
        <w:rPr>
          <w:rFonts w:asciiTheme="minorHAnsi" w:hAnsiTheme="minorHAnsi"/>
          <w:bCs/>
          <w:i/>
          <w:sz w:val="24"/>
        </w:rPr>
        <w:t xml:space="preserve">, </w:t>
      </w:r>
      <w:r w:rsidRPr="00D01355">
        <w:rPr>
          <w:rFonts w:asciiTheme="minorHAnsi" w:hAnsiTheme="minorHAnsi"/>
          <w:i/>
          <w:sz w:val="24"/>
        </w:rPr>
        <w:t>Tutor in Politics</w:t>
      </w:r>
      <w:r>
        <w:rPr>
          <w:rFonts w:asciiTheme="minorHAnsi" w:hAnsiTheme="minorHAnsi"/>
          <w:i/>
          <w:sz w:val="24"/>
        </w:rPr>
        <w:t xml:space="preserve"> and Dean HT &amp; TT</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Walczak, Roman</w:t>
      </w:r>
      <w:r w:rsidRPr="00D01355">
        <w:rPr>
          <w:rFonts w:asciiTheme="minorHAnsi" w:hAnsiTheme="minorHAnsi"/>
          <w:sz w:val="24"/>
        </w:rPr>
        <w:t>, MA Oxf, MSc Warsaw, Dr rer nat Heidelberg</w:t>
      </w:r>
      <w:r>
        <w:rPr>
          <w:rFonts w:asciiTheme="minorHAnsi" w:hAnsiTheme="minorHAnsi"/>
          <w:sz w:val="24"/>
        </w:rPr>
        <w:t xml:space="preserve">, </w:t>
      </w:r>
      <w:r w:rsidRPr="00D01355">
        <w:rPr>
          <w:rFonts w:asciiTheme="minorHAnsi" w:hAnsiTheme="minorHAnsi"/>
          <w:sz w:val="24"/>
        </w:rPr>
        <w:t xml:space="preserve"> </w:t>
      </w:r>
      <w:r w:rsidRPr="00D01355">
        <w:rPr>
          <w:rFonts w:asciiTheme="minorHAnsi" w:hAnsiTheme="minorHAnsi"/>
          <w:i/>
          <w:iCs/>
          <w:sz w:val="24"/>
        </w:rPr>
        <w:t>Reader in Particle Physics</w:t>
      </w:r>
      <w:r w:rsidRPr="00D01355">
        <w:rPr>
          <w:rFonts w:asciiTheme="minorHAnsi" w:hAnsiTheme="minorHAnsi"/>
          <w:bCs/>
          <w:i/>
          <w:sz w:val="24"/>
        </w:rPr>
        <w:t>,</w:t>
      </w:r>
      <w:r w:rsidRPr="00D01355">
        <w:rPr>
          <w:rFonts w:asciiTheme="minorHAnsi" w:hAnsiTheme="minorHAnsi"/>
          <w:i/>
          <w:sz w:val="24"/>
        </w:rPr>
        <w:t xml:space="preserve"> Tutor in Physics and Dean (MT) </w:t>
      </w:r>
    </w:p>
    <w:p w:rsidR="0018070A" w:rsidRDefault="0018070A" w:rsidP="0018070A">
      <w:pPr>
        <w:tabs>
          <w:tab w:val="left" w:pos="696"/>
          <w:tab w:val="left" w:pos="8856"/>
        </w:tabs>
        <w:rPr>
          <w:rFonts w:asciiTheme="minorHAnsi" w:hAnsiTheme="minorHAnsi"/>
          <w:i/>
          <w:sz w:val="24"/>
        </w:rPr>
      </w:pPr>
      <w:r w:rsidRPr="00E91748">
        <w:rPr>
          <w:rFonts w:asciiTheme="minorHAnsi" w:hAnsiTheme="minorHAnsi"/>
          <w:b/>
          <w:sz w:val="24"/>
        </w:rPr>
        <w:t>Thompson, Benjamin</w:t>
      </w:r>
      <w:r w:rsidRPr="00D01355">
        <w:rPr>
          <w:rFonts w:asciiTheme="minorHAnsi" w:hAnsiTheme="minorHAnsi"/>
          <w:sz w:val="24"/>
        </w:rPr>
        <w:t xml:space="preserve"> </w:t>
      </w:r>
      <w:r w:rsidRPr="00E91748">
        <w:rPr>
          <w:rFonts w:asciiTheme="minorHAnsi" w:hAnsiTheme="minorHAnsi"/>
          <w:b/>
          <w:sz w:val="24"/>
        </w:rPr>
        <w:t>J</w:t>
      </w:r>
      <w:r w:rsidRPr="00D01355">
        <w:rPr>
          <w:rFonts w:asciiTheme="minorHAnsi" w:hAnsiTheme="minorHAnsi"/>
          <w:sz w:val="24"/>
        </w:rPr>
        <w:t>, MA PhD Camb, MA DPhil Oxf, FRHS</w:t>
      </w:r>
      <w:r>
        <w:rPr>
          <w:rFonts w:asciiTheme="minorHAnsi" w:hAnsiTheme="minorHAnsi"/>
          <w:sz w:val="24"/>
        </w:rPr>
        <w:t>,</w:t>
      </w:r>
      <w:r w:rsidRPr="00D01355">
        <w:rPr>
          <w:rFonts w:asciiTheme="minorHAnsi" w:hAnsiTheme="minorHAnsi"/>
          <w:i/>
          <w:sz w:val="24"/>
        </w:rPr>
        <w:t xml:space="preserve"> Associate Professor</w:t>
      </w:r>
      <w:r w:rsidRPr="00D01355">
        <w:rPr>
          <w:rFonts w:asciiTheme="minorHAnsi" w:hAnsiTheme="minorHAnsi"/>
          <w:bCs/>
          <w:i/>
          <w:sz w:val="24"/>
        </w:rPr>
        <w:t xml:space="preserve"> </w:t>
      </w:r>
      <w:r w:rsidRPr="00D01355">
        <w:rPr>
          <w:rFonts w:asciiTheme="minorHAnsi" w:hAnsiTheme="minorHAnsi"/>
          <w:i/>
          <w:sz w:val="24"/>
        </w:rPr>
        <w:t xml:space="preserve">of Medieval </w:t>
      </w:r>
      <w:r>
        <w:rPr>
          <w:rFonts w:asciiTheme="minorHAnsi" w:hAnsiTheme="minorHAnsi"/>
          <w:i/>
          <w:sz w:val="24"/>
        </w:rPr>
        <w:t>History and Tutor in History</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Spence, Charles</w:t>
      </w:r>
      <w:r w:rsidRPr="00D01355">
        <w:rPr>
          <w:rFonts w:asciiTheme="minorHAnsi" w:hAnsiTheme="minorHAnsi"/>
          <w:sz w:val="24"/>
        </w:rPr>
        <w:t>, MA Oxf, PhD Camb</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iCs/>
          <w:sz w:val="24"/>
        </w:rPr>
        <w:t>Professor of Experimental Psychology and</w:t>
      </w:r>
      <w:r w:rsidRPr="00D01355">
        <w:rPr>
          <w:rFonts w:asciiTheme="minorHAnsi" w:hAnsiTheme="minorHAnsi"/>
          <w:bCs/>
          <w:i/>
          <w:sz w:val="24"/>
        </w:rPr>
        <w:t xml:space="preserve"> </w:t>
      </w:r>
      <w:r w:rsidRPr="00D01355">
        <w:rPr>
          <w:rFonts w:asciiTheme="minorHAnsi" w:hAnsiTheme="minorHAnsi"/>
          <w:i/>
          <w:sz w:val="24"/>
        </w:rPr>
        <w:t xml:space="preserve">Tutor in Experimental Psychology </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Weatherill, Stephen</w:t>
      </w:r>
      <w:r w:rsidRPr="00D01355">
        <w:rPr>
          <w:rFonts w:asciiTheme="minorHAnsi" w:hAnsiTheme="minorHAnsi"/>
          <w:sz w:val="24"/>
        </w:rPr>
        <w:t>, MA Camb, MSc Edin, MA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Jacques Delors Professor of European Law</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Thakker, Rajesh</w:t>
      </w:r>
      <w:r w:rsidRPr="00D01355">
        <w:rPr>
          <w:rFonts w:asciiTheme="minorHAnsi" w:hAnsiTheme="minorHAnsi"/>
          <w:sz w:val="24"/>
        </w:rPr>
        <w:t>, MA MD ScD Camb, MA DM Oxf, FMedSci, FRCP, FRCPath</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May Professor of Medicine</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Welsh, Jennifer</w:t>
      </w:r>
      <w:r w:rsidRPr="00D01355">
        <w:rPr>
          <w:rFonts w:asciiTheme="minorHAnsi" w:hAnsiTheme="minorHAnsi"/>
          <w:sz w:val="24"/>
        </w:rPr>
        <w:t>, BA Saskatchewan, MA DPhil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iCs/>
          <w:sz w:val="24"/>
        </w:rPr>
        <w:t xml:space="preserve">Professor of International Relations </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Wood, Matthew</w:t>
      </w:r>
      <w:r w:rsidRPr="00D01355">
        <w:rPr>
          <w:rFonts w:asciiTheme="minorHAnsi" w:hAnsiTheme="minorHAnsi"/>
          <w:sz w:val="24"/>
        </w:rPr>
        <w:t>, MB ChB Cape Town, MA DPhil Oxf</w:t>
      </w:r>
      <w:r>
        <w:rPr>
          <w:rFonts w:asciiTheme="minorHAnsi" w:hAnsiTheme="minorHAnsi"/>
          <w:sz w:val="24"/>
        </w:rPr>
        <w:t xml:space="preserve">, </w:t>
      </w:r>
      <w:r w:rsidRPr="00D01355">
        <w:rPr>
          <w:rFonts w:asciiTheme="minorHAnsi" w:hAnsiTheme="minorHAnsi"/>
          <w:i/>
          <w:sz w:val="24"/>
        </w:rPr>
        <w:t xml:space="preserve">Professor of Neuroscience </w:t>
      </w:r>
      <w:r w:rsidRPr="00D01355">
        <w:rPr>
          <w:rFonts w:asciiTheme="minorHAnsi" w:hAnsiTheme="minorHAnsi"/>
          <w:bCs/>
          <w:i/>
          <w:sz w:val="24"/>
        </w:rPr>
        <w:t>and</w:t>
      </w:r>
      <w:r w:rsidRPr="00D01355">
        <w:rPr>
          <w:rFonts w:asciiTheme="minorHAnsi" w:hAnsiTheme="minorHAnsi"/>
          <w:i/>
          <w:sz w:val="24"/>
        </w:rPr>
        <w:t xml:space="preserve"> Keeper of the College Pictures</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Roberts, Stephen</w:t>
      </w:r>
      <w:r w:rsidRPr="00D01355">
        <w:rPr>
          <w:rFonts w:asciiTheme="minorHAnsi" w:hAnsiTheme="minorHAnsi"/>
          <w:sz w:val="24"/>
        </w:rPr>
        <w:t>, MA DPhil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 xml:space="preserve">Professor of Engineering Science </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lastRenderedPageBreak/>
        <w:t>Pulman, Stephen</w:t>
      </w:r>
      <w:r w:rsidRPr="00D01355">
        <w:rPr>
          <w:rFonts w:asciiTheme="minorHAnsi" w:hAnsiTheme="minorHAnsi"/>
          <w:sz w:val="24"/>
        </w:rPr>
        <w:t xml:space="preserve">, BA Lond, MA PhD Essex, MA Oxf, </w:t>
      </w:r>
      <w:r w:rsidRPr="00D01355">
        <w:rPr>
          <w:rFonts w:asciiTheme="minorHAnsi" w:hAnsiTheme="minorHAnsi"/>
          <w:iCs/>
          <w:sz w:val="24"/>
        </w:rPr>
        <w:t>FBA</w:t>
      </w:r>
      <w:r>
        <w:rPr>
          <w:rFonts w:asciiTheme="minorHAnsi" w:hAnsiTheme="minorHAnsi"/>
          <w:iCs/>
          <w:sz w:val="24"/>
        </w:rPr>
        <w:t>,</w:t>
      </w:r>
      <w:r w:rsidRPr="00D01355">
        <w:rPr>
          <w:rFonts w:asciiTheme="minorHAnsi" w:hAnsiTheme="minorHAnsi"/>
          <w:i/>
          <w:sz w:val="24"/>
        </w:rPr>
        <w:t xml:space="preserve"> Professor of Computational Linguistics</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West, Philip</w:t>
      </w:r>
      <w:r w:rsidRPr="00D01355">
        <w:rPr>
          <w:rFonts w:asciiTheme="minorHAnsi" w:hAnsiTheme="minorHAnsi"/>
          <w:sz w:val="24"/>
        </w:rPr>
        <w:t>, MA MPhil PhD Camb, MA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English,</w:t>
      </w:r>
      <w:r w:rsidRPr="00D01355">
        <w:rPr>
          <w:rFonts w:asciiTheme="minorHAnsi" w:hAnsiTheme="minorHAnsi"/>
          <w:i/>
          <w:iCs/>
          <w:sz w:val="24"/>
        </w:rPr>
        <w:t xml:space="preserve"> Times</w:t>
      </w:r>
      <w:r w:rsidRPr="00D01355">
        <w:rPr>
          <w:rFonts w:asciiTheme="minorHAnsi" w:hAnsiTheme="minorHAnsi"/>
          <w:i/>
          <w:sz w:val="24"/>
        </w:rPr>
        <w:t xml:space="preserve"> Fellow and Tutor in English</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Dickson, Julie</w:t>
      </w:r>
      <w:r w:rsidRPr="00D01355">
        <w:rPr>
          <w:rFonts w:asciiTheme="minorHAnsi" w:hAnsiTheme="minorHAnsi"/>
          <w:sz w:val="24"/>
        </w:rPr>
        <w:t>, LLB Glas, MA DPhil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Law and Tutor in Law</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Sutherland, Annie</w:t>
      </w:r>
      <w:r w:rsidRPr="00D01355">
        <w:rPr>
          <w:rFonts w:asciiTheme="minorHAnsi" w:hAnsiTheme="minorHAnsi"/>
          <w:sz w:val="24"/>
        </w:rPr>
        <w:t>, MA Camb, MPhil DPhil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 in Old and Middle English, Rosemary Woolf Fellow and Tutor in English</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Anthony, Daniel</w:t>
      </w:r>
      <w:r w:rsidRPr="00D01355">
        <w:rPr>
          <w:rFonts w:asciiTheme="minorHAnsi" w:hAnsiTheme="minorHAnsi"/>
          <w:sz w:val="24"/>
        </w:rPr>
        <w:t>, BSc PhD Lond, MA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Systems Pharmacology and Tutor in Medicine</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Hayward, Michael</w:t>
      </w:r>
      <w:r w:rsidRPr="00D01355">
        <w:rPr>
          <w:rFonts w:asciiTheme="minorHAnsi" w:hAnsiTheme="minorHAnsi"/>
          <w:sz w:val="24"/>
        </w:rPr>
        <w:t>, MA DPhil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w:t>
      </w:r>
      <w:r w:rsidRPr="00D01355">
        <w:rPr>
          <w:rFonts w:asciiTheme="minorHAnsi" w:hAnsiTheme="minorHAnsi"/>
          <w:bCs/>
          <w:i/>
          <w:sz w:val="24"/>
        </w:rPr>
        <w:t xml:space="preserve"> </w:t>
      </w:r>
      <w:r w:rsidRPr="00D01355">
        <w:rPr>
          <w:rFonts w:asciiTheme="minorHAnsi" w:hAnsiTheme="minorHAnsi"/>
          <w:i/>
          <w:sz w:val="24"/>
        </w:rPr>
        <w:t>of Inorganic Chemistry and Tutor in Chemistry</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Dignas-Obbink, Beate</w:t>
      </w:r>
      <w:r w:rsidRPr="00D01355">
        <w:rPr>
          <w:rFonts w:asciiTheme="minorHAnsi" w:hAnsiTheme="minorHAnsi"/>
          <w:sz w:val="24"/>
        </w:rPr>
        <w:t>, Staatsexamen Münster, MA DPhil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 xml:space="preserve">of Ancient History, Barbara Craig Fellow </w:t>
      </w:r>
      <w:r w:rsidRPr="00D01355">
        <w:rPr>
          <w:rFonts w:asciiTheme="minorHAnsi" w:hAnsiTheme="minorHAnsi"/>
          <w:bCs/>
          <w:i/>
          <w:sz w:val="24"/>
        </w:rPr>
        <w:t xml:space="preserve"> and</w:t>
      </w:r>
      <w:r w:rsidRPr="00D01355">
        <w:rPr>
          <w:rFonts w:asciiTheme="minorHAnsi" w:hAnsiTheme="minorHAnsi"/>
          <w:i/>
          <w:sz w:val="24"/>
        </w:rPr>
        <w:t xml:space="preserve"> Tutor in Ancient History</w:t>
      </w:r>
      <w:r w:rsidRPr="00D01355">
        <w:rPr>
          <w:rFonts w:asciiTheme="minorHAnsi" w:hAnsiTheme="minorHAnsi"/>
          <w:sz w:val="24"/>
        </w:rPr>
        <w:t xml:space="preserve"> </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Nowakowska, Natalia</w:t>
      </w:r>
      <w:r w:rsidRPr="00D01355">
        <w:rPr>
          <w:rFonts w:asciiTheme="minorHAnsi" w:hAnsiTheme="minorHAnsi"/>
          <w:sz w:val="24"/>
        </w:rPr>
        <w:t>, BA MSt DPhil Oxf</w:t>
      </w:r>
      <w:r w:rsidRPr="00D01355">
        <w:rPr>
          <w:rFonts w:asciiTheme="minorHAnsi" w:hAnsiTheme="minorHAnsi"/>
          <w:i/>
          <w:sz w:val="24"/>
        </w:rPr>
        <w:t xml:space="preserve"> </w:t>
      </w:r>
      <w:r>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History</w:t>
      </w:r>
      <w:r w:rsidRPr="00D01355">
        <w:rPr>
          <w:rFonts w:asciiTheme="minorHAnsi" w:hAnsiTheme="minorHAnsi"/>
          <w:bCs/>
          <w:i/>
          <w:sz w:val="24"/>
        </w:rPr>
        <w:t xml:space="preserve"> and</w:t>
      </w:r>
      <w:r w:rsidRPr="00D01355">
        <w:rPr>
          <w:rFonts w:asciiTheme="minorHAnsi" w:hAnsiTheme="minorHAnsi"/>
          <w:i/>
          <w:sz w:val="24"/>
        </w:rPr>
        <w:t xml:space="preserve"> Tutor in History </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Burton, Jonathan</w:t>
      </w:r>
      <w:r w:rsidRPr="00D01355">
        <w:rPr>
          <w:rFonts w:asciiTheme="minorHAnsi" w:hAnsiTheme="minorHAnsi"/>
          <w:sz w:val="24"/>
        </w:rPr>
        <w:t>, MA Oxf, PhD Camb</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Organic Chemistry</w:t>
      </w:r>
      <w:r w:rsidRPr="00D01355">
        <w:rPr>
          <w:rFonts w:asciiTheme="minorHAnsi" w:hAnsiTheme="minorHAnsi"/>
          <w:bCs/>
          <w:i/>
          <w:sz w:val="24"/>
        </w:rPr>
        <w:t xml:space="preserve"> and</w:t>
      </w:r>
      <w:r w:rsidRPr="00D01355">
        <w:rPr>
          <w:rFonts w:asciiTheme="minorHAnsi" w:hAnsiTheme="minorHAnsi"/>
          <w:i/>
          <w:sz w:val="24"/>
        </w:rPr>
        <w:t xml:space="preserve"> Tutor in Chemistry</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Porter, Mason</w:t>
      </w:r>
      <w:r w:rsidRPr="00D01355">
        <w:rPr>
          <w:rFonts w:asciiTheme="minorHAnsi" w:hAnsiTheme="minorHAnsi"/>
          <w:sz w:val="24"/>
        </w:rPr>
        <w:t>, BS Caltech, MS PhD Cornell, MA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 xml:space="preserve">Professor of Nonlinear and Complex Systems and Tutor in Applied Mathematics </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Lahiri, Aditi</w:t>
      </w:r>
      <w:r w:rsidRPr="00D01355">
        <w:rPr>
          <w:rFonts w:asciiTheme="minorHAnsi" w:hAnsiTheme="minorHAnsi"/>
          <w:sz w:val="24"/>
        </w:rPr>
        <w:t xml:space="preserve">, </w:t>
      </w:r>
      <w:r w:rsidRPr="00D01355">
        <w:rPr>
          <w:rFonts w:asciiTheme="minorHAnsi" w:hAnsiTheme="minorHAnsi"/>
          <w:iCs/>
          <w:spacing w:val="-3"/>
          <w:sz w:val="24"/>
        </w:rPr>
        <w:t xml:space="preserve">BA MA </w:t>
      </w:r>
      <w:r w:rsidRPr="00D01355">
        <w:rPr>
          <w:rFonts w:asciiTheme="minorHAnsi" w:hAnsiTheme="minorHAnsi"/>
          <w:sz w:val="24"/>
        </w:rPr>
        <w:t>DPhil Calcutta, DPhil Brown</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Linguistics</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Simon, Steven</w:t>
      </w:r>
      <w:r w:rsidRPr="00D01355">
        <w:rPr>
          <w:rFonts w:asciiTheme="minorHAnsi" w:hAnsiTheme="minorHAnsi"/>
          <w:sz w:val="24"/>
        </w:rPr>
        <w:t xml:space="preserve"> Herbert, BSc Brown, MA Oxf, PhD Harvard</w:t>
      </w:r>
      <w:r>
        <w:rPr>
          <w:rFonts w:asciiTheme="minorHAnsi" w:hAnsiTheme="minorHAnsi"/>
          <w:sz w:val="24"/>
          <w:lang w:val="fr-FR"/>
        </w:rPr>
        <w:t>,</w:t>
      </w:r>
      <w:r w:rsidRPr="00D01355">
        <w:rPr>
          <w:rFonts w:asciiTheme="minorHAnsi" w:hAnsiTheme="minorHAnsi"/>
          <w:sz w:val="24"/>
        </w:rPr>
        <w:t xml:space="preserve"> </w:t>
      </w:r>
      <w:r w:rsidRPr="00D01355">
        <w:rPr>
          <w:rFonts w:asciiTheme="minorHAnsi" w:hAnsiTheme="minorHAnsi"/>
          <w:i/>
          <w:sz w:val="24"/>
        </w:rPr>
        <w:t>Professor of</w:t>
      </w:r>
      <w:r w:rsidRPr="00D01355">
        <w:rPr>
          <w:rFonts w:asciiTheme="minorHAnsi" w:hAnsiTheme="minorHAnsi"/>
          <w:i/>
          <w:sz w:val="24"/>
          <w:lang w:val="fr-FR"/>
        </w:rPr>
        <w:t xml:space="preserve"> </w:t>
      </w:r>
      <w:r w:rsidRPr="00D01355">
        <w:rPr>
          <w:rFonts w:asciiTheme="minorHAnsi" w:hAnsiTheme="minorHAnsi"/>
          <w:i/>
          <w:sz w:val="24"/>
        </w:rPr>
        <w:t xml:space="preserve">Theoretical </w:t>
      </w:r>
      <w:r w:rsidRPr="00D01355">
        <w:rPr>
          <w:rFonts w:asciiTheme="minorHAnsi" w:hAnsiTheme="minorHAnsi"/>
          <w:i/>
          <w:sz w:val="24"/>
          <w:lang w:val="fr-FR"/>
        </w:rPr>
        <w:t xml:space="preserve">Condensed Matter </w:t>
      </w:r>
      <w:r w:rsidRPr="00D01355">
        <w:rPr>
          <w:rFonts w:asciiTheme="minorHAnsi" w:hAnsiTheme="minorHAnsi"/>
          <w:i/>
          <w:sz w:val="24"/>
        </w:rPr>
        <w:t>Physics and Tutor in Physics</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Greaves, Hilary</w:t>
      </w:r>
      <w:r w:rsidRPr="00D01355">
        <w:rPr>
          <w:rFonts w:asciiTheme="minorHAnsi" w:hAnsiTheme="minorHAnsi"/>
          <w:sz w:val="24"/>
        </w:rPr>
        <w:t>, MA Oxf, PhD Rutgers</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Philosophy and Tutor in Philosophy</w:t>
      </w:r>
    </w:p>
    <w:p w:rsidR="0018070A" w:rsidRDefault="0018070A" w:rsidP="0018070A">
      <w:pPr>
        <w:tabs>
          <w:tab w:val="left" w:pos="696"/>
          <w:tab w:val="left" w:pos="8856"/>
        </w:tabs>
        <w:rPr>
          <w:rFonts w:asciiTheme="minorHAnsi" w:hAnsiTheme="minorHAnsi"/>
          <w:i/>
          <w:sz w:val="24"/>
        </w:rPr>
      </w:pPr>
      <w:r w:rsidRPr="00E91748">
        <w:rPr>
          <w:rFonts w:asciiTheme="minorHAnsi" w:hAnsiTheme="minorHAnsi"/>
          <w:b/>
          <w:sz w:val="24"/>
        </w:rPr>
        <w:t>Pitcher, Luke</w:t>
      </w:r>
      <w:r w:rsidRPr="00D01355">
        <w:rPr>
          <w:rFonts w:asciiTheme="minorHAnsi" w:hAnsiTheme="minorHAnsi"/>
          <w:sz w:val="24"/>
        </w:rPr>
        <w:t>, MA MSt DPhil Oxf, PGCert Durh</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Classics and Tutor in Classics</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Higgins, Matthew</w:t>
      </w:r>
      <w:r w:rsidRPr="00D01355">
        <w:rPr>
          <w:rFonts w:asciiTheme="minorHAnsi" w:hAnsiTheme="minorHAnsi"/>
          <w:sz w:val="24"/>
        </w:rPr>
        <w:t>, BA PhD Camb</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w:t>
      </w:r>
      <w:r w:rsidRPr="00D01355">
        <w:rPr>
          <w:rFonts w:asciiTheme="minorHAnsi" w:hAnsiTheme="minorHAnsi"/>
          <w:bCs/>
          <w:i/>
          <w:sz w:val="24"/>
        </w:rPr>
        <w:t xml:space="preserve"> </w:t>
      </w:r>
      <w:r w:rsidRPr="00D01355">
        <w:rPr>
          <w:rFonts w:asciiTheme="minorHAnsi" w:hAnsiTheme="minorHAnsi"/>
          <w:i/>
          <w:sz w:val="24"/>
        </w:rPr>
        <w:t>of Biochemistry and Tutor in</w:t>
      </w:r>
      <w:r w:rsidRPr="00D01355">
        <w:rPr>
          <w:rFonts w:asciiTheme="minorHAnsi" w:hAnsiTheme="minorHAnsi"/>
          <w:sz w:val="24"/>
        </w:rPr>
        <w:t xml:space="preserve"> </w:t>
      </w:r>
      <w:r w:rsidRPr="00D01355">
        <w:rPr>
          <w:rFonts w:asciiTheme="minorHAnsi" w:hAnsiTheme="minorHAnsi"/>
          <w:i/>
          <w:sz w:val="24"/>
        </w:rPr>
        <w:t>Biochemistry</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Kemp, Simon</w:t>
      </w:r>
      <w:r w:rsidRPr="00D01355">
        <w:rPr>
          <w:rFonts w:asciiTheme="minorHAnsi" w:hAnsiTheme="minorHAnsi"/>
          <w:sz w:val="24"/>
        </w:rPr>
        <w:t>, BA Oxf, MPhil PhD Camb</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 in French and Tutor in French</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Rogers, Alex</w:t>
      </w:r>
      <w:r w:rsidRPr="00D01355">
        <w:rPr>
          <w:rFonts w:asciiTheme="minorHAnsi" w:hAnsiTheme="minorHAnsi"/>
          <w:sz w:val="24"/>
        </w:rPr>
        <w:t>, BSc PhD Liv</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Conservation Biology and Tutor in Biology</w:t>
      </w:r>
    </w:p>
    <w:p w:rsidR="0018070A" w:rsidRPr="00D01355" w:rsidRDefault="0018070A" w:rsidP="0018070A">
      <w:pPr>
        <w:tabs>
          <w:tab w:val="left" w:pos="696"/>
          <w:tab w:val="left" w:pos="8856"/>
        </w:tabs>
        <w:rPr>
          <w:rFonts w:asciiTheme="minorHAnsi" w:hAnsiTheme="minorHAnsi"/>
          <w:i/>
          <w:sz w:val="24"/>
        </w:rPr>
      </w:pPr>
      <w:r w:rsidRPr="00E91748">
        <w:rPr>
          <w:rFonts w:asciiTheme="minorHAnsi" w:hAnsiTheme="minorHAnsi"/>
          <w:b/>
          <w:sz w:val="24"/>
        </w:rPr>
        <w:t>Manuel, Anne</w:t>
      </w:r>
      <w:r w:rsidRPr="00D01355">
        <w:rPr>
          <w:rFonts w:asciiTheme="minorHAnsi" w:hAnsiTheme="minorHAnsi"/>
          <w:sz w:val="24"/>
        </w:rPr>
        <w:t xml:space="preserve">, LLB R’dg, MA MSc PhD Brist, ACA </w:t>
      </w:r>
      <w:r w:rsidRPr="00D01355">
        <w:rPr>
          <w:rFonts w:asciiTheme="minorHAnsi" w:hAnsiTheme="minorHAnsi"/>
          <w:i/>
          <w:sz w:val="24"/>
        </w:rPr>
        <w:t>Librarian, Archivist and Head of Information</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Hare, Christopher</w:t>
      </w:r>
      <w:r w:rsidRPr="00D01355">
        <w:rPr>
          <w:rFonts w:asciiTheme="minorHAnsi" w:hAnsiTheme="minorHAnsi"/>
          <w:sz w:val="24"/>
        </w:rPr>
        <w:t>, BCL Oxf, MA Camb, LLM Harvard, Dipl D’Etudes Jurid Poitiers</w:t>
      </w:r>
      <w:r>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Law and Tutor in Law</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Rayner, Stephen</w:t>
      </w:r>
      <w:r w:rsidRPr="00D01355">
        <w:rPr>
          <w:rFonts w:asciiTheme="minorHAnsi" w:hAnsiTheme="minorHAnsi"/>
          <w:sz w:val="24"/>
        </w:rPr>
        <w:t xml:space="preserve">, MA Oxf, PhD Durh, FRAS, MInstP </w:t>
      </w:r>
      <w:r w:rsidRPr="00D01355">
        <w:rPr>
          <w:rFonts w:asciiTheme="minorHAnsi" w:hAnsiTheme="minorHAnsi"/>
          <w:i/>
          <w:sz w:val="24"/>
        </w:rPr>
        <w:t>Senior Tutor, Tutor for Graduates and Tutor for Admissions</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Parker, Andrew</w:t>
      </w:r>
      <w:r w:rsidRPr="00D01355">
        <w:rPr>
          <w:rFonts w:asciiTheme="minorHAnsi" w:hAnsiTheme="minorHAnsi"/>
          <w:sz w:val="24"/>
        </w:rPr>
        <w:t xml:space="preserve">, BA Liv, ACMA </w:t>
      </w:r>
      <w:r w:rsidRPr="00D01355">
        <w:rPr>
          <w:rFonts w:asciiTheme="minorHAnsi" w:hAnsiTheme="minorHAnsi"/>
          <w:i/>
          <w:sz w:val="24"/>
        </w:rPr>
        <w:t>Treasurer</w:t>
      </w:r>
    </w:p>
    <w:p w:rsidR="0018070A" w:rsidRPr="00D01355" w:rsidRDefault="0018070A" w:rsidP="0018070A">
      <w:pPr>
        <w:rPr>
          <w:rFonts w:asciiTheme="minorHAnsi" w:hAnsiTheme="minorHAnsi"/>
          <w:i/>
          <w:sz w:val="24"/>
        </w:rPr>
      </w:pPr>
      <w:r w:rsidRPr="00E91748">
        <w:rPr>
          <w:rFonts w:asciiTheme="minorHAnsi" w:hAnsiTheme="minorHAnsi"/>
          <w:b/>
          <w:sz w:val="24"/>
        </w:rPr>
        <w:t>Choubey, Bhaskar</w:t>
      </w:r>
      <w:r w:rsidRPr="00D01355">
        <w:rPr>
          <w:rFonts w:asciiTheme="minorHAnsi" w:hAnsiTheme="minorHAnsi"/>
          <w:sz w:val="24"/>
        </w:rPr>
        <w:t xml:space="preserve">, BTech Warangal NIT, DPhil Oxf </w:t>
      </w:r>
      <w:r>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Engineering Science and Tutor in Engineering Science</w:t>
      </w:r>
    </w:p>
    <w:p w:rsidR="0018070A" w:rsidRDefault="0018070A" w:rsidP="0018070A">
      <w:pPr>
        <w:tabs>
          <w:tab w:val="left" w:pos="696"/>
          <w:tab w:val="left" w:pos="8856"/>
        </w:tabs>
        <w:rPr>
          <w:rFonts w:asciiTheme="minorHAnsi" w:hAnsiTheme="minorHAnsi"/>
          <w:i/>
          <w:sz w:val="24"/>
        </w:rPr>
      </w:pPr>
      <w:r w:rsidRPr="00E91748">
        <w:rPr>
          <w:rFonts w:asciiTheme="minorHAnsi" w:hAnsiTheme="minorHAnsi"/>
          <w:b/>
          <w:sz w:val="24"/>
        </w:rPr>
        <w:t>Potts, Charlotte</w:t>
      </w:r>
      <w:r w:rsidRPr="00D01355">
        <w:rPr>
          <w:rFonts w:asciiTheme="minorHAnsi" w:hAnsiTheme="minorHAnsi"/>
          <w:sz w:val="24"/>
        </w:rPr>
        <w:t>,  BA Victoria, New Zealand, MA UCL, DPhil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Sybille Haynes Associate Professor</w:t>
      </w:r>
      <w:r w:rsidRPr="00D01355">
        <w:rPr>
          <w:rFonts w:asciiTheme="minorHAnsi" w:hAnsiTheme="minorHAnsi"/>
          <w:bCs/>
          <w:i/>
          <w:sz w:val="24"/>
        </w:rPr>
        <w:t xml:space="preserve"> </w:t>
      </w:r>
      <w:r w:rsidRPr="00D01355">
        <w:rPr>
          <w:rFonts w:asciiTheme="minorHAnsi" w:hAnsiTheme="minorHAnsi"/>
          <w:i/>
          <w:sz w:val="24"/>
        </w:rPr>
        <w:t>of Etruscan and Early Italic Archaeology and Art, Katherine and Leonard Woolley Fellow in Classical Archaeology and Tutor in Classical Archaeology</w:t>
      </w:r>
    </w:p>
    <w:p w:rsidR="0018070A" w:rsidRPr="00D01355" w:rsidRDefault="0018070A" w:rsidP="0018070A">
      <w:pPr>
        <w:rPr>
          <w:rFonts w:asciiTheme="minorHAnsi" w:hAnsiTheme="minorHAnsi" w:cs="Tahoma"/>
          <w:color w:val="000000"/>
          <w:sz w:val="24"/>
        </w:rPr>
      </w:pPr>
      <w:r w:rsidRPr="00E91748">
        <w:rPr>
          <w:rFonts w:asciiTheme="minorHAnsi" w:hAnsiTheme="minorHAnsi"/>
          <w:b/>
          <w:sz w:val="24"/>
        </w:rPr>
        <w:t xml:space="preserve">Nielsen, Karen </w:t>
      </w:r>
      <w:r w:rsidRPr="00E91748">
        <w:rPr>
          <w:rFonts w:asciiTheme="minorHAnsi" w:hAnsiTheme="minorHAnsi"/>
          <w:b/>
          <w:color w:val="000000"/>
          <w:sz w:val="24"/>
        </w:rPr>
        <w:t>Margrethe</w:t>
      </w:r>
      <w:r w:rsidRPr="00D01355">
        <w:rPr>
          <w:rStyle w:val="apple-style-span"/>
          <w:rFonts w:asciiTheme="minorHAnsi" w:hAnsiTheme="minorHAnsi"/>
          <w:color w:val="000000"/>
          <w:sz w:val="24"/>
        </w:rPr>
        <w:t>, MA PhD Cornell</w:t>
      </w:r>
      <w:r w:rsidRPr="00D01355">
        <w:rPr>
          <w:rFonts w:asciiTheme="minorHAnsi" w:hAnsiTheme="minorHAnsi"/>
          <w:sz w:val="24"/>
        </w:rPr>
        <w:t xml:space="preserve">, </w:t>
      </w:r>
      <w:r w:rsidRPr="00D01355">
        <w:rPr>
          <w:rStyle w:val="apple-style-span"/>
          <w:rFonts w:asciiTheme="minorHAnsi" w:hAnsiTheme="minorHAnsi"/>
          <w:color w:val="000000"/>
          <w:sz w:val="24"/>
        </w:rPr>
        <w:t>Cand magisterii Cand philologiae Trondheim</w:t>
      </w:r>
      <w:r>
        <w:rPr>
          <w:rFonts w:asciiTheme="minorHAnsi" w:hAnsiTheme="minorHAnsi" w:cs="Tahoma"/>
          <w:color w:val="000000"/>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Philosophy and Tutor in Philosophy</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Marchini, Jonathan</w:t>
      </w:r>
      <w:r w:rsidRPr="00D01355">
        <w:rPr>
          <w:rFonts w:asciiTheme="minorHAnsi" w:hAnsiTheme="minorHAnsi"/>
          <w:sz w:val="24"/>
        </w:rPr>
        <w:t>, BSc Exe, DPhil Oxf</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Statistical Genomics and Tutor in Statistics</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Duxfield, Julian</w:t>
      </w:r>
      <w:r w:rsidRPr="00D01355">
        <w:rPr>
          <w:rFonts w:asciiTheme="minorHAnsi" w:hAnsiTheme="minorHAnsi"/>
          <w:sz w:val="24"/>
        </w:rPr>
        <w:t xml:space="preserve">, MSc LSE, MA Oxf </w:t>
      </w:r>
      <w:r w:rsidRPr="00D01355">
        <w:rPr>
          <w:rFonts w:asciiTheme="minorHAnsi" w:hAnsiTheme="minorHAnsi"/>
          <w:i/>
          <w:sz w:val="24"/>
        </w:rPr>
        <w:t>University Director of Human Resources</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Van der Hoorn, Renier</w:t>
      </w:r>
      <w:r w:rsidRPr="00D01355">
        <w:rPr>
          <w:rFonts w:asciiTheme="minorHAnsi" w:hAnsiTheme="minorHAnsi"/>
          <w:sz w:val="24"/>
        </w:rPr>
        <w:t>, BSc MSc Leiden, PhD Wageningen</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Plant Sciences and Tutor in Plant Sciences</w:t>
      </w:r>
    </w:p>
    <w:p w:rsidR="0018070A" w:rsidRPr="00D01355" w:rsidRDefault="0018070A" w:rsidP="0018070A">
      <w:pPr>
        <w:tabs>
          <w:tab w:val="left" w:pos="696"/>
          <w:tab w:val="left" w:pos="8856"/>
        </w:tabs>
        <w:rPr>
          <w:rFonts w:asciiTheme="minorHAnsi" w:hAnsiTheme="minorHAnsi"/>
          <w:sz w:val="24"/>
        </w:rPr>
      </w:pPr>
      <w:r w:rsidRPr="00E91748">
        <w:rPr>
          <w:rFonts w:asciiTheme="minorHAnsi" w:hAnsiTheme="minorHAnsi"/>
          <w:b/>
          <w:sz w:val="24"/>
        </w:rPr>
        <w:t>Ascari, Guido</w:t>
      </w:r>
      <w:r w:rsidRPr="00D01355">
        <w:rPr>
          <w:rFonts w:asciiTheme="minorHAnsi" w:hAnsiTheme="minorHAnsi"/>
          <w:sz w:val="24"/>
        </w:rPr>
        <w:t>, BA Pavia, MSc PhD Warw</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Economics and</w:t>
      </w:r>
      <w:r w:rsidRPr="00D01355">
        <w:rPr>
          <w:rFonts w:asciiTheme="minorHAnsi" w:hAnsiTheme="minorHAnsi"/>
          <w:sz w:val="24"/>
        </w:rPr>
        <w:t xml:space="preserve"> </w:t>
      </w:r>
      <w:r w:rsidRPr="00D01355">
        <w:rPr>
          <w:rFonts w:asciiTheme="minorHAnsi" w:hAnsiTheme="minorHAnsi"/>
          <w:i/>
          <w:sz w:val="24"/>
        </w:rPr>
        <w:t>Tutor in Economics</w:t>
      </w:r>
    </w:p>
    <w:p w:rsidR="0018070A" w:rsidRPr="00D01355" w:rsidRDefault="0018070A" w:rsidP="0018070A">
      <w:pPr>
        <w:rPr>
          <w:rFonts w:asciiTheme="minorHAnsi" w:hAnsiTheme="minorHAnsi"/>
          <w:sz w:val="24"/>
        </w:rPr>
      </w:pPr>
      <w:r w:rsidRPr="00E91748">
        <w:rPr>
          <w:rFonts w:asciiTheme="minorHAnsi" w:hAnsiTheme="minorHAnsi"/>
          <w:b/>
          <w:sz w:val="24"/>
        </w:rPr>
        <w:t>Ciubotaru, Dan</w:t>
      </w:r>
      <w:r w:rsidRPr="00D01355">
        <w:rPr>
          <w:rFonts w:asciiTheme="minorHAnsi" w:hAnsiTheme="minorHAnsi"/>
          <w:sz w:val="24"/>
        </w:rPr>
        <w:t>, BSc MA Babeş-Bolyai,</w:t>
      </w:r>
      <w:r w:rsidRPr="00D01355">
        <w:rPr>
          <w:rFonts w:asciiTheme="minorHAnsi" w:hAnsiTheme="minorHAnsi" w:cs="CMBX10"/>
          <w:sz w:val="24"/>
        </w:rPr>
        <w:t xml:space="preserve"> </w:t>
      </w:r>
      <w:r w:rsidRPr="00D01355">
        <w:rPr>
          <w:rFonts w:asciiTheme="minorHAnsi" w:hAnsiTheme="minorHAnsi"/>
          <w:sz w:val="24"/>
        </w:rPr>
        <w:t>PhD Cornell</w:t>
      </w:r>
      <w:r>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Mathematics and Tutor in Mathematics</w:t>
      </w:r>
    </w:p>
    <w:p w:rsidR="0018070A" w:rsidRDefault="0018070A" w:rsidP="0018070A">
      <w:pPr>
        <w:tabs>
          <w:tab w:val="left" w:pos="696"/>
          <w:tab w:val="left" w:pos="8856"/>
        </w:tabs>
        <w:rPr>
          <w:rFonts w:asciiTheme="minorHAnsi" w:hAnsiTheme="minorHAnsi"/>
          <w:i/>
          <w:sz w:val="24"/>
        </w:rPr>
      </w:pPr>
      <w:r w:rsidRPr="00E91748">
        <w:rPr>
          <w:rFonts w:asciiTheme="minorHAnsi" w:hAnsiTheme="minorHAnsi"/>
          <w:b/>
          <w:sz w:val="24"/>
        </w:rPr>
        <w:t>Kalim, Sara</w:t>
      </w:r>
      <w:r w:rsidRPr="00D01355">
        <w:rPr>
          <w:rFonts w:asciiTheme="minorHAnsi" w:hAnsiTheme="minorHAnsi"/>
          <w:sz w:val="24"/>
        </w:rPr>
        <w:t xml:space="preserve">, BA Oxf </w:t>
      </w:r>
      <w:r w:rsidRPr="00D01355">
        <w:rPr>
          <w:rFonts w:asciiTheme="minorHAnsi" w:hAnsiTheme="minorHAnsi"/>
          <w:i/>
          <w:sz w:val="24"/>
        </w:rPr>
        <w:t>Director of Development</w:t>
      </w:r>
    </w:p>
    <w:p w:rsidR="0018070A" w:rsidRDefault="0018070A" w:rsidP="0018070A">
      <w:pPr>
        <w:tabs>
          <w:tab w:val="left" w:pos="696"/>
          <w:tab w:val="left" w:pos="8856"/>
        </w:tabs>
        <w:rPr>
          <w:rFonts w:asciiTheme="minorHAnsi" w:hAnsiTheme="minorHAnsi"/>
          <w:i/>
          <w:sz w:val="24"/>
        </w:rPr>
      </w:pPr>
    </w:p>
    <w:p w:rsidR="0018070A" w:rsidRPr="00D01355" w:rsidRDefault="0018070A" w:rsidP="0018070A">
      <w:pPr>
        <w:tabs>
          <w:tab w:val="left" w:pos="696"/>
          <w:tab w:val="left" w:pos="8856"/>
        </w:tabs>
        <w:rPr>
          <w:rFonts w:asciiTheme="minorHAnsi" w:hAnsiTheme="minorHAnsi"/>
          <w:i/>
          <w:sz w:val="24"/>
        </w:rPr>
      </w:pPr>
    </w:p>
    <w:p w:rsidR="00EB62BE" w:rsidRDefault="00EB62BE" w:rsidP="00B038FE">
      <w:pPr>
        <w:pStyle w:val="Heading4"/>
      </w:pPr>
    </w:p>
    <w:p w:rsidR="00493F15" w:rsidRPr="00A7503B" w:rsidRDefault="00493F15" w:rsidP="00B038FE">
      <w:pPr>
        <w:pStyle w:val="Heading4"/>
      </w:pPr>
      <w:bookmarkStart w:id="5" w:name="_Toc428368492"/>
      <w:r w:rsidRPr="00A7503B">
        <w:t>A4. College Committees</w:t>
      </w:r>
      <w:r>
        <w:rPr>
          <w:rStyle w:val="FootnoteReference"/>
          <w:rFonts w:ascii="Calibri" w:hAnsi="Calibri" w:cs="Tahoma"/>
          <w:sz w:val="24"/>
        </w:rPr>
        <w:footnoteReference w:id="2"/>
      </w:r>
      <w:bookmarkEnd w:id="5"/>
    </w:p>
    <w:p w:rsidR="00493F15" w:rsidRPr="00A7503B" w:rsidRDefault="00493F15" w:rsidP="00001B43">
      <w:pPr>
        <w:jc w:val="both"/>
        <w:rPr>
          <w:rFonts w:ascii="Calibri" w:hAnsi="Calibri" w:cs="Tahoma"/>
          <w:sz w:val="24"/>
        </w:rPr>
      </w:pPr>
    </w:p>
    <w:p w:rsidR="001066EA" w:rsidRDefault="00C76481" w:rsidP="001066EA">
      <w:pPr>
        <w:jc w:val="both"/>
        <w:rPr>
          <w:rFonts w:ascii="Calibri" w:hAnsi="Calibri" w:cs="Tahoma"/>
          <w:sz w:val="24"/>
        </w:rPr>
      </w:pPr>
      <w:r w:rsidRPr="00A7503B">
        <w:rPr>
          <w:rFonts w:ascii="Calibri" w:hAnsi="Calibri" w:cs="Tahoma"/>
          <w:b/>
          <w:sz w:val="24"/>
        </w:rPr>
        <w:t>Education Committee</w:t>
      </w:r>
      <w:r w:rsidRPr="00A7503B">
        <w:rPr>
          <w:rFonts w:ascii="Calibri" w:hAnsi="Calibri" w:cs="Tahoma"/>
          <w:sz w:val="24"/>
        </w:rPr>
        <w:t xml:space="preserve"> </w:t>
      </w:r>
      <w:r w:rsidR="001066EA" w:rsidRPr="00A7503B">
        <w:rPr>
          <w:rFonts w:ascii="Calibri" w:hAnsi="Calibri" w:cs="Tahoma"/>
          <w:sz w:val="24"/>
        </w:rPr>
        <w:t xml:space="preserve">is composed of the Principal (in the Chair), the Vice-Principal, Senior Tutor, Treasurer, </w:t>
      </w:r>
      <w:r w:rsidR="001066EA" w:rsidRPr="00096CEE">
        <w:rPr>
          <w:rFonts w:ascii="Calibri" w:hAnsi="Calibri" w:cs="Tahoma"/>
          <w:sz w:val="24"/>
        </w:rPr>
        <w:t>Librarian,</w:t>
      </w:r>
      <w:r w:rsidR="001066EA">
        <w:rPr>
          <w:rFonts w:ascii="Calibri" w:hAnsi="Calibri" w:cs="Tahoma"/>
          <w:sz w:val="24"/>
        </w:rPr>
        <w:t xml:space="preserve"> Academic Registrar </w:t>
      </w:r>
      <w:r w:rsidR="001066EA" w:rsidRPr="00A7503B">
        <w:rPr>
          <w:rFonts w:ascii="Calibri" w:hAnsi="Calibri" w:cs="Tahoma"/>
          <w:sz w:val="24"/>
        </w:rPr>
        <w:t xml:space="preserve">and one Fellow Tutor from each Honour School, nominated by the Tutors in that School.  The Agenda is divided into two parts: Part A and Part B, the latter containing Reserved Business. The MCR and JCR Academic Affairs representatives may attend for Part A. Each Honour School may also nominate one Lecturer to serve on the Committee.  The </w:t>
      </w:r>
      <w:r w:rsidR="001066EA" w:rsidRPr="00096CEE">
        <w:rPr>
          <w:rFonts w:ascii="Calibri" w:hAnsi="Calibri" w:cs="Tahoma"/>
          <w:sz w:val="24"/>
        </w:rPr>
        <w:t>PA to the Senior Tutor and Academic Fellows</w:t>
      </w:r>
      <w:r w:rsidR="001066EA" w:rsidRPr="00A7503B">
        <w:rPr>
          <w:rFonts w:ascii="Calibri" w:hAnsi="Calibri" w:cs="Tahoma"/>
          <w:sz w:val="24"/>
        </w:rPr>
        <w:t xml:space="preserve"> acts as Secretary. The Committee normally meets at least twice a term to consider such educational questions as may from time to time arise and in particular:</w:t>
      </w:r>
    </w:p>
    <w:p w:rsidR="00524256" w:rsidRDefault="00524256" w:rsidP="001066EA">
      <w:pPr>
        <w:jc w:val="both"/>
        <w:rPr>
          <w:rFonts w:ascii="Calibri" w:hAnsi="Calibri" w:cs="Tahoma"/>
          <w:sz w:val="24"/>
        </w:rPr>
      </w:pPr>
    </w:p>
    <w:p w:rsidR="001066EA" w:rsidRPr="00A7503B" w:rsidRDefault="001066EA" w:rsidP="001066EA">
      <w:pPr>
        <w:numPr>
          <w:ilvl w:val="0"/>
          <w:numId w:val="5"/>
        </w:numPr>
        <w:jc w:val="both"/>
        <w:rPr>
          <w:rFonts w:ascii="Calibri" w:hAnsi="Calibri" w:cs="Tahoma"/>
          <w:sz w:val="24"/>
        </w:rPr>
      </w:pPr>
      <w:r>
        <w:rPr>
          <w:rFonts w:ascii="Calibri" w:hAnsi="Calibri" w:cs="Tahoma"/>
          <w:sz w:val="24"/>
        </w:rPr>
        <w:t>P</w:t>
      </w:r>
      <w:r w:rsidRPr="00A7503B">
        <w:rPr>
          <w:rFonts w:ascii="Calibri" w:hAnsi="Calibri" w:cs="Tahoma"/>
          <w:sz w:val="24"/>
        </w:rPr>
        <w:t>olicies relating to teaching and learning</w:t>
      </w:r>
      <w:r>
        <w:rPr>
          <w:rFonts w:ascii="Calibri" w:hAnsi="Calibri" w:cs="Tahoma"/>
          <w:sz w:val="24"/>
        </w:rPr>
        <w:t>;</w:t>
      </w:r>
    </w:p>
    <w:p w:rsidR="001066EA" w:rsidRPr="00A7503B" w:rsidRDefault="001066EA" w:rsidP="001066EA">
      <w:pPr>
        <w:numPr>
          <w:ilvl w:val="0"/>
          <w:numId w:val="5"/>
        </w:numPr>
        <w:jc w:val="both"/>
        <w:rPr>
          <w:rFonts w:ascii="Calibri" w:hAnsi="Calibri" w:cs="Tahoma"/>
          <w:sz w:val="24"/>
        </w:rPr>
      </w:pPr>
      <w:r>
        <w:rPr>
          <w:rFonts w:ascii="Calibri" w:hAnsi="Calibri" w:cs="Tahoma"/>
          <w:sz w:val="24"/>
        </w:rPr>
        <w:t>T</w:t>
      </w:r>
      <w:r w:rsidRPr="00A7503B">
        <w:rPr>
          <w:rFonts w:ascii="Calibri" w:hAnsi="Calibri" w:cs="Tahoma"/>
          <w:sz w:val="24"/>
        </w:rPr>
        <w:t>he progress, industry and conduct of undergraduates and graduates</w:t>
      </w:r>
      <w:r>
        <w:rPr>
          <w:rFonts w:ascii="Calibri" w:hAnsi="Calibri" w:cs="Tahoma"/>
          <w:sz w:val="24"/>
        </w:rPr>
        <w:t>;</w:t>
      </w:r>
    </w:p>
    <w:p w:rsidR="001066EA" w:rsidRPr="00A7503B" w:rsidRDefault="001066EA" w:rsidP="001066EA">
      <w:pPr>
        <w:numPr>
          <w:ilvl w:val="0"/>
          <w:numId w:val="5"/>
        </w:numPr>
        <w:jc w:val="both"/>
        <w:rPr>
          <w:rFonts w:ascii="Calibri" w:hAnsi="Calibri" w:cs="Tahoma"/>
          <w:sz w:val="24"/>
        </w:rPr>
      </w:pPr>
      <w:r>
        <w:rPr>
          <w:rFonts w:ascii="Calibri" w:hAnsi="Calibri" w:cs="Tahoma"/>
          <w:sz w:val="24"/>
        </w:rPr>
        <w:t>T</w:t>
      </w:r>
      <w:r w:rsidRPr="00A7503B">
        <w:rPr>
          <w:rFonts w:ascii="Calibri" w:hAnsi="Calibri" w:cs="Tahoma"/>
          <w:sz w:val="24"/>
        </w:rPr>
        <w:t>he awarding of  Scholarships, Exhibitions and Prizes from the appropriate funds, and carrying out an annual review of award holders</w:t>
      </w:r>
      <w:r>
        <w:rPr>
          <w:rFonts w:ascii="Calibri" w:hAnsi="Calibri" w:cs="Tahoma"/>
          <w:sz w:val="24"/>
        </w:rPr>
        <w:t>;</w:t>
      </w:r>
    </w:p>
    <w:p w:rsidR="001066EA" w:rsidRPr="00A7503B" w:rsidRDefault="001066EA" w:rsidP="001066EA">
      <w:pPr>
        <w:numPr>
          <w:ilvl w:val="0"/>
          <w:numId w:val="5"/>
        </w:numPr>
        <w:jc w:val="both"/>
        <w:rPr>
          <w:rFonts w:ascii="Calibri" w:hAnsi="Calibri" w:cs="Tahoma"/>
          <w:sz w:val="24"/>
        </w:rPr>
      </w:pPr>
      <w:r>
        <w:rPr>
          <w:rFonts w:ascii="Calibri" w:hAnsi="Calibri" w:cs="Tahoma"/>
          <w:sz w:val="24"/>
        </w:rPr>
        <w:t>E</w:t>
      </w:r>
      <w:r w:rsidRPr="00A7503B">
        <w:rPr>
          <w:rFonts w:ascii="Calibri" w:hAnsi="Calibri" w:cs="Tahoma"/>
          <w:sz w:val="24"/>
        </w:rPr>
        <w:t>xamination results</w:t>
      </w:r>
      <w:r>
        <w:rPr>
          <w:rFonts w:ascii="Calibri" w:hAnsi="Calibri" w:cs="Tahoma"/>
          <w:sz w:val="24"/>
        </w:rPr>
        <w:t>;</w:t>
      </w:r>
    </w:p>
    <w:p w:rsidR="001066EA" w:rsidRPr="00A7503B" w:rsidRDefault="001066EA" w:rsidP="001066EA">
      <w:pPr>
        <w:numPr>
          <w:ilvl w:val="0"/>
          <w:numId w:val="5"/>
        </w:numPr>
        <w:jc w:val="both"/>
        <w:rPr>
          <w:rFonts w:ascii="Calibri" w:hAnsi="Calibri" w:cs="Tahoma"/>
          <w:sz w:val="24"/>
        </w:rPr>
      </w:pPr>
      <w:r>
        <w:rPr>
          <w:rFonts w:ascii="Calibri" w:hAnsi="Calibri" w:cs="Tahoma"/>
          <w:sz w:val="24"/>
        </w:rPr>
        <w:t>T</w:t>
      </w:r>
      <w:r w:rsidRPr="00A7503B">
        <w:rPr>
          <w:rFonts w:ascii="Calibri" w:hAnsi="Calibri" w:cs="Tahoma"/>
          <w:sz w:val="24"/>
        </w:rPr>
        <w:t>he awarding of course and travel grants from the appropriate funds</w:t>
      </w:r>
      <w:r>
        <w:rPr>
          <w:rFonts w:ascii="Calibri" w:hAnsi="Calibri" w:cs="Tahoma"/>
          <w:sz w:val="24"/>
        </w:rPr>
        <w:t>;</w:t>
      </w:r>
    </w:p>
    <w:p w:rsidR="001066EA" w:rsidRPr="00A7503B" w:rsidRDefault="001066EA" w:rsidP="001066EA">
      <w:pPr>
        <w:numPr>
          <w:ilvl w:val="0"/>
          <w:numId w:val="5"/>
        </w:numPr>
        <w:jc w:val="both"/>
        <w:rPr>
          <w:rFonts w:ascii="Calibri" w:hAnsi="Calibri" w:cs="Tahoma"/>
          <w:sz w:val="24"/>
        </w:rPr>
      </w:pPr>
      <w:r>
        <w:rPr>
          <w:rFonts w:ascii="Calibri" w:hAnsi="Calibri" w:cs="Tahoma"/>
          <w:sz w:val="24"/>
        </w:rPr>
        <w:t>T</w:t>
      </w:r>
      <w:r w:rsidRPr="00A7503B">
        <w:rPr>
          <w:rFonts w:ascii="Calibri" w:hAnsi="Calibri" w:cs="Tahoma"/>
          <w:sz w:val="24"/>
        </w:rPr>
        <w:t>he initiation of the College’s academic disciplinary procedures in cases of students who fail to meet the standard of application and attendance expected by his or her Tutor.</w:t>
      </w:r>
    </w:p>
    <w:p w:rsidR="001066EA" w:rsidRDefault="001066EA" w:rsidP="001066EA">
      <w:pPr>
        <w:jc w:val="both"/>
        <w:rPr>
          <w:rFonts w:ascii="Calibri" w:hAnsi="Calibri" w:cs="Tahoma"/>
          <w:sz w:val="24"/>
        </w:rPr>
      </w:pPr>
    </w:p>
    <w:p w:rsidR="001066EA" w:rsidRDefault="00C76481" w:rsidP="001066EA">
      <w:pPr>
        <w:jc w:val="both"/>
        <w:rPr>
          <w:rFonts w:ascii="Calibri" w:hAnsi="Calibri" w:cs="Tahoma"/>
          <w:sz w:val="24"/>
        </w:rPr>
      </w:pPr>
      <w:r w:rsidRPr="00A7503B">
        <w:rPr>
          <w:rFonts w:ascii="Calibri" w:hAnsi="Calibri" w:cs="Tahoma"/>
          <w:b/>
          <w:sz w:val="24"/>
        </w:rPr>
        <w:t>Finance Committee</w:t>
      </w:r>
      <w:r w:rsidRPr="00A7503B">
        <w:rPr>
          <w:rFonts w:ascii="Calibri" w:hAnsi="Calibri" w:cs="Tahoma"/>
          <w:sz w:val="24"/>
        </w:rPr>
        <w:t xml:space="preserve"> </w:t>
      </w:r>
      <w:r w:rsidR="001066EA" w:rsidRPr="00A7503B">
        <w:rPr>
          <w:rFonts w:ascii="Calibri" w:hAnsi="Calibri" w:cs="Tahoma"/>
          <w:sz w:val="24"/>
        </w:rPr>
        <w:t>is composed of the Principal (in the Chair), the Vice-Principal, four Fellows who normally serve for at least two years, the Senior Tutor, Domestic Bursar, and Treasurer who acts as Secretary to the Committee. The Governing Body may co-opt not more than three specially qualified persons, whether members of the College or not.  The Agenda is divided into two parts: Part A and Part B, the latter containing Reserved Business. The JCR President and Treasurer, and the MCR President and Treasurer, may attend for Part A. The Committee normally meets at least twice in each term to consider such financial questions as may from time to time arise, and in particular:</w:t>
      </w:r>
    </w:p>
    <w:p w:rsidR="00524256" w:rsidRPr="00A7503B" w:rsidRDefault="00524256" w:rsidP="001066EA">
      <w:pPr>
        <w:jc w:val="both"/>
        <w:rPr>
          <w:rFonts w:ascii="Calibri" w:hAnsi="Calibri" w:cs="Tahoma"/>
          <w:sz w:val="24"/>
        </w:rPr>
      </w:pPr>
    </w:p>
    <w:p w:rsidR="001066EA" w:rsidRPr="00A7503B" w:rsidRDefault="001066EA" w:rsidP="001066EA">
      <w:pPr>
        <w:numPr>
          <w:ilvl w:val="0"/>
          <w:numId w:val="6"/>
        </w:numPr>
        <w:jc w:val="both"/>
        <w:rPr>
          <w:rFonts w:ascii="Calibri" w:hAnsi="Calibri" w:cs="Tahoma"/>
          <w:sz w:val="24"/>
        </w:rPr>
      </w:pPr>
      <w:r w:rsidRPr="00A7503B">
        <w:rPr>
          <w:rFonts w:ascii="Calibri" w:hAnsi="Calibri" w:cs="Tahoma"/>
          <w:sz w:val="24"/>
        </w:rPr>
        <w:t>To scrutinize the annual and management accounts, and financial reports presented by the Treasurer</w:t>
      </w:r>
      <w:r>
        <w:rPr>
          <w:rFonts w:ascii="Calibri" w:hAnsi="Calibri" w:cs="Tahoma"/>
          <w:sz w:val="24"/>
        </w:rPr>
        <w:t>;</w:t>
      </w:r>
    </w:p>
    <w:p w:rsidR="001066EA" w:rsidRPr="00A7503B" w:rsidRDefault="001066EA" w:rsidP="001066EA">
      <w:pPr>
        <w:numPr>
          <w:ilvl w:val="0"/>
          <w:numId w:val="6"/>
        </w:numPr>
        <w:jc w:val="both"/>
        <w:rPr>
          <w:rFonts w:ascii="Calibri" w:hAnsi="Calibri" w:cs="Tahoma"/>
          <w:sz w:val="24"/>
        </w:rPr>
      </w:pPr>
      <w:r w:rsidRPr="00A7503B">
        <w:rPr>
          <w:rFonts w:ascii="Calibri" w:hAnsi="Calibri" w:cs="Tahoma"/>
          <w:sz w:val="24"/>
        </w:rPr>
        <w:t>At such times as may be agreed upon, to approve a forward estimate of revenue and expenditure for each financial year</w:t>
      </w:r>
      <w:r>
        <w:rPr>
          <w:rFonts w:ascii="Calibri" w:hAnsi="Calibri" w:cs="Tahoma"/>
          <w:sz w:val="24"/>
        </w:rPr>
        <w:t>;</w:t>
      </w:r>
    </w:p>
    <w:p w:rsidR="001066EA" w:rsidRPr="00A7503B" w:rsidRDefault="001066EA" w:rsidP="001066EA">
      <w:pPr>
        <w:numPr>
          <w:ilvl w:val="0"/>
          <w:numId w:val="6"/>
        </w:numPr>
        <w:jc w:val="both"/>
        <w:rPr>
          <w:rFonts w:ascii="Calibri" w:hAnsi="Calibri" w:cs="Tahoma"/>
          <w:sz w:val="24"/>
        </w:rPr>
      </w:pPr>
      <w:r w:rsidRPr="00A7503B">
        <w:rPr>
          <w:rFonts w:ascii="Calibri" w:hAnsi="Calibri" w:cs="Tahoma"/>
          <w:sz w:val="24"/>
        </w:rPr>
        <w:t>To review twice each year the state of the college’s investments and properties</w:t>
      </w:r>
      <w:r>
        <w:rPr>
          <w:rFonts w:ascii="Calibri" w:hAnsi="Calibri" w:cs="Tahoma"/>
          <w:sz w:val="24"/>
        </w:rPr>
        <w:t>;</w:t>
      </w:r>
    </w:p>
    <w:p w:rsidR="001066EA" w:rsidRPr="00A7503B" w:rsidRDefault="001066EA" w:rsidP="001066EA">
      <w:pPr>
        <w:numPr>
          <w:ilvl w:val="0"/>
          <w:numId w:val="6"/>
        </w:numPr>
        <w:jc w:val="both"/>
        <w:rPr>
          <w:rFonts w:ascii="Calibri" w:hAnsi="Calibri" w:cs="Tahoma"/>
          <w:sz w:val="24"/>
        </w:rPr>
      </w:pPr>
      <w:r w:rsidRPr="00A7503B">
        <w:rPr>
          <w:rFonts w:ascii="Calibri" w:hAnsi="Calibri" w:cs="Tahoma"/>
          <w:sz w:val="24"/>
        </w:rPr>
        <w:t>To authorize exceptional expenditure from revenue and to make recommendations to Governing Body in respect of capital expenditure</w:t>
      </w:r>
      <w:r>
        <w:rPr>
          <w:rFonts w:ascii="Calibri" w:hAnsi="Calibri" w:cs="Tahoma"/>
          <w:sz w:val="24"/>
        </w:rPr>
        <w:t>;</w:t>
      </w:r>
    </w:p>
    <w:p w:rsidR="001066EA" w:rsidRPr="00A7503B" w:rsidRDefault="001066EA" w:rsidP="001066EA">
      <w:pPr>
        <w:numPr>
          <w:ilvl w:val="0"/>
          <w:numId w:val="6"/>
        </w:numPr>
        <w:jc w:val="both"/>
        <w:rPr>
          <w:rFonts w:ascii="Calibri" w:hAnsi="Calibri" w:cs="Tahoma"/>
          <w:sz w:val="24"/>
        </w:rPr>
      </w:pPr>
      <w:r w:rsidRPr="00A7503B">
        <w:rPr>
          <w:rFonts w:ascii="Calibri" w:hAnsi="Calibri" w:cs="Tahoma"/>
          <w:sz w:val="24"/>
        </w:rPr>
        <w:t>To keep under review the terms and conditions of administrative and domestic appointments</w:t>
      </w:r>
      <w:r>
        <w:rPr>
          <w:rFonts w:ascii="Calibri" w:hAnsi="Calibri" w:cs="Tahoma"/>
          <w:sz w:val="24"/>
        </w:rPr>
        <w:t>;</w:t>
      </w:r>
    </w:p>
    <w:p w:rsidR="001066EA" w:rsidRPr="00A7503B" w:rsidRDefault="001066EA" w:rsidP="001066EA">
      <w:pPr>
        <w:numPr>
          <w:ilvl w:val="0"/>
          <w:numId w:val="6"/>
        </w:numPr>
        <w:jc w:val="both"/>
        <w:rPr>
          <w:rFonts w:ascii="Calibri" w:hAnsi="Calibri" w:cs="Tahoma"/>
          <w:sz w:val="24"/>
        </w:rPr>
      </w:pPr>
      <w:r w:rsidRPr="00A7503B">
        <w:rPr>
          <w:rFonts w:ascii="Calibri" w:hAnsi="Calibri" w:cs="Tahoma"/>
          <w:sz w:val="24"/>
        </w:rPr>
        <w:t>To consider other financial issues, as appropriate</w:t>
      </w:r>
      <w:r>
        <w:rPr>
          <w:rFonts w:ascii="Calibri" w:hAnsi="Calibri" w:cs="Tahoma"/>
          <w:sz w:val="24"/>
        </w:rPr>
        <w:t>.</w:t>
      </w:r>
    </w:p>
    <w:p w:rsidR="00493F15" w:rsidRDefault="00493F15" w:rsidP="001066EA">
      <w:pPr>
        <w:jc w:val="both"/>
        <w:rPr>
          <w:rFonts w:ascii="Calibri" w:hAnsi="Calibri" w:cs="Tahoma"/>
          <w:sz w:val="24"/>
        </w:rPr>
      </w:pPr>
    </w:p>
    <w:p w:rsidR="001066EA" w:rsidRPr="00A7503B" w:rsidRDefault="001066EA" w:rsidP="001066EA">
      <w:pPr>
        <w:jc w:val="both"/>
        <w:rPr>
          <w:rFonts w:ascii="Calibri" w:hAnsi="Calibri" w:cs="Tahoma"/>
          <w:sz w:val="24"/>
        </w:rPr>
      </w:pPr>
      <w:r w:rsidRPr="00A7503B">
        <w:rPr>
          <w:rFonts w:ascii="Calibri" w:hAnsi="Calibri" w:cs="Tahoma"/>
          <w:b/>
          <w:sz w:val="24"/>
        </w:rPr>
        <w:t>Finance Sub-Committee</w:t>
      </w:r>
      <w:r w:rsidRPr="00A7503B">
        <w:rPr>
          <w:rFonts w:ascii="Calibri" w:hAnsi="Calibri" w:cs="Tahoma"/>
          <w:sz w:val="24"/>
        </w:rPr>
        <w:t xml:space="preserve"> is composed of the Principal, Vice-Principal and Treasurer, together with</w:t>
      </w:r>
      <w:r>
        <w:rPr>
          <w:rFonts w:ascii="Calibri" w:hAnsi="Calibri" w:cs="Tahoma"/>
          <w:sz w:val="24"/>
        </w:rPr>
        <w:t xml:space="preserve"> at least</w:t>
      </w:r>
      <w:r w:rsidRPr="00A7503B">
        <w:rPr>
          <w:rFonts w:ascii="Calibri" w:hAnsi="Calibri" w:cs="Tahoma"/>
          <w:sz w:val="24"/>
        </w:rPr>
        <w:t xml:space="preserve"> two senior fellows, at least one of whom will normally have served already as a member of Finance Committee.  The sub-committee shall be convened when required to discuss important issues, and issues of sensitivity. </w:t>
      </w:r>
    </w:p>
    <w:p w:rsidR="00524256" w:rsidRDefault="00524256" w:rsidP="001066EA">
      <w:pPr>
        <w:jc w:val="both"/>
        <w:rPr>
          <w:rFonts w:ascii="Calibri" w:hAnsi="Calibri" w:cs="Tahoma"/>
          <w:b/>
          <w:sz w:val="24"/>
        </w:rPr>
      </w:pPr>
    </w:p>
    <w:p w:rsidR="001066EA" w:rsidRPr="00A7503B" w:rsidRDefault="001066EA" w:rsidP="001066EA">
      <w:pPr>
        <w:jc w:val="both"/>
        <w:rPr>
          <w:rFonts w:ascii="Calibri" w:hAnsi="Calibri" w:cs="Tahoma"/>
          <w:sz w:val="24"/>
        </w:rPr>
      </w:pPr>
      <w:r w:rsidRPr="00A7503B">
        <w:rPr>
          <w:rFonts w:ascii="Calibri" w:hAnsi="Calibri" w:cs="Tahoma"/>
          <w:b/>
          <w:sz w:val="24"/>
        </w:rPr>
        <w:lastRenderedPageBreak/>
        <w:t>Library Committee</w:t>
      </w:r>
      <w:r w:rsidRPr="00A7503B">
        <w:rPr>
          <w:rFonts w:ascii="Calibri" w:hAnsi="Calibri" w:cs="Tahoma"/>
          <w:sz w:val="24"/>
        </w:rPr>
        <w:t xml:space="preserve"> is composed of the Vice-Principal; four Fellows nominated by Governing Body to represent respectively the Humanities, the Social Sciences, the Mathematical, Physical and Life Sciences, and the Medical Sciences; one representative each from the MCR and the JCR; the Librarian, and the Assistant Librarian. The Vice-Principal serves as Chairman and the Assistant Librarian as Secretary.  The Library Committee is responsible for the general administration of the Library and the disbursement of library funds. It normally meets at least once a term and reports to the Governing Body </w:t>
      </w:r>
      <w:r w:rsidRPr="00A7503B">
        <w:rPr>
          <w:rFonts w:ascii="Calibri" w:hAnsi="Calibri" w:cs="Tahoma"/>
          <w:i/>
          <w:sz w:val="24"/>
        </w:rPr>
        <w:t>via</w:t>
      </w:r>
      <w:r w:rsidRPr="00A7503B">
        <w:rPr>
          <w:rFonts w:ascii="Calibri" w:hAnsi="Calibri" w:cs="Tahoma"/>
          <w:sz w:val="24"/>
        </w:rPr>
        <w:t xml:space="preserve"> Education Committee. </w:t>
      </w:r>
    </w:p>
    <w:p w:rsidR="001066EA" w:rsidRDefault="001066EA" w:rsidP="001066EA">
      <w:pPr>
        <w:jc w:val="both"/>
        <w:rPr>
          <w:rFonts w:ascii="Calibri" w:hAnsi="Calibri" w:cs="Tahoma"/>
          <w:b/>
          <w:sz w:val="24"/>
        </w:rPr>
      </w:pPr>
    </w:p>
    <w:p w:rsidR="001066EA" w:rsidRPr="00A7503B" w:rsidRDefault="001066EA" w:rsidP="001066EA">
      <w:pPr>
        <w:jc w:val="both"/>
        <w:rPr>
          <w:rFonts w:ascii="Calibri" w:hAnsi="Calibri" w:cs="Tahoma"/>
          <w:sz w:val="24"/>
        </w:rPr>
      </w:pPr>
      <w:r w:rsidRPr="00A7503B">
        <w:rPr>
          <w:rFonts w:ascii="Calibri" w:hAnsi="Calibri" w:cs="Tahoma"/>
          <w:sz w:val="24"/>
        </w:rPr>
        <w:t>The Committee n</w:t>
      </w:r>
      <w:r>
        <w:rPr>
          <w:rFonts w:ascii="Calibri" w:hAnsi="Calibri" w:cs="Tahoma"/>
          <w:sz w:val="24"/>
        </w:rPr>
        <w:t xml:space="preserve">ormally meets two or three times </w:t>
      </w:r>
      <w:r w:rsidRPr="00A7503B">
        <w:rPr>
          <w:rFonts w:ascii="Calibri" w:hAnsi="Calibri" w:cs="Tahoma"/>
          <w:sz w:val="24"/>
        </w:rPr>
        <w:t>a term</w:t>
      </w:r>
    </w:p>
    <w:p w:rsidR="001066EA" w:rsidRPr="00A7503B" w:rsidRDefault="001066EA" w:rsidP="001066EA">
      <w:pPr>
        <w:jc w:val="both"/>
        <w:rPr>
          <w:rFonts w:ascii="Calibri" w:hAnsi="Calibri" w:cs="Tahoma"/>
          <w:sz w:val="24"/>
        </w:rPr>
      </w:pPr>
    </w:p>
    <w:p w:rsidR="001066EA" w:rsidRPr="00A7503B" w:rsidRDefault="001066EA" w:rsidP="001066EA">
      <w:pPr>
        <w:numPr>
          <w:ilvl w:val="0"/>
          <w:numId w:val="7"/>
        </w:numPr>
        <w:jc w:val="both"/>
        <w:rPr>
          <w:rFonts w:ascii="Calibri" w:hAnsi="Calibri" w:cs="Tahoma"/>
          <w:sz w:val="24"/>
        </w:rPr>
      </w:pPr>
      <w:r w:rsidRPr="00A7503B">
        <w:rPr>
          <w:rFonts w:ascii="Calibri" w:hAnsi="Calibri" w:cs="Tahoma"/>
          <w:sz w:val="24"/>
        </w:rPr>
        <w:t>To agree the agenda for meetings of Governing Body</w:t>
      </w:r>
      <w:r>
        <w:rPr>
          <w:rFonts w:ascii="Calibri" w:hAnsi="Calibri" w:cs="Tahoma"/>
          <w:sz w:val="24"/>
        </w:rPr>
        <w:t>;</w:t>
      </w:r>
    </w:p>
    <w:p w:rsidR="001066EA" w:rsidRPr="00A7503B" w:rsidRDefault="001066EA" w:rsidP="001066EA">
      <w:pPr>
        <w:numPr>
          <w:ilvl w:val="0"/>
          <w:numId w:val="7"/>
        </w:numPr>
        <w:jc w:val="both"/>
        <w:rPr>
          <w:rFonts w:ascii="Calibri" w:hAnsi="Calibri" w:cs="Tahoma"/>
          <w:sz w:val="24"/>
        </w:rPr>
      </w:pPr>
      <w:r w:rsidRPr="00A7503B">
        <w:rPr>
          <w:rFonts w:ascii="Calibri" w:hAnsi="Calibri" w:cs="Tahoma"/>
          <w:sz w:val="24"/>
        </w:rPr>
        <w:t>To develop academic and other strategies for the College, and to monitor decision-making, and developments that bear on these strategies</w:t>
      </w:r>
      <w:r>
        <w:rPr>
          <w:rFonts w:ascii="Calibri" w:hAnsi="Calibri" w:cs="Tahoma"/>
          <w:sz w:val="24"/>
        </w:rPr>
        <w:t>;</w:t>
      </w:r>
    </w:p>
    <w:p w:rsidR="001066EA" w:rsidRPr="00A7503B" w:rsidRDefault="001066EA" w:rsidP="001066EA">
      <w:pPr>
        <w:numPr>
          <w:ilvl w:val="0"/>
          <w:numId w:val="7"/>
        </w:numPr>
        <w:jc w:val="both"/>
        <w:rPr>
          <w:rFonts w:ascii="Calibri" w:hAnsi="Calibri" w:cs="Tahoma"/>
          <w:sz w:val="24"/>
        </w:rPr>
      </w:pPr>
      <w:r w:rsidRPr="00A7503B">
        <w:rPr>
          <w:rFonts w:ascii="Calibri" w:hAnsi="Calibri" w:cs="Tahoma"/>
          <w:sz w:val="24"/>
        </w:rPr>
        <w:t>To consider academic appointments and bids for association with University posts</w:t>
      </w:r>
      <w:r>
        <w:rPr>
          <w:rFonts w:ascii="Calibri" w:hAnsi="Calibri" w:cs="Tahoma"/>
          <w:sz w:val="24"/>
        </w:rPr>
        <w:t>;</w:t>
      </w:r>
    </w:p>
    <w:p w:rsidR="001066EA" w:rsidRPr="00A7503B" w:rsidRDefault="001066EA" w:rsidP="001066EA">
      <w:pPr>
        <w:numPr>
          <w:ilvl w:val="0"/>
          <w:numId w:val="7"/>
        </w:numPr>
        <w:jc w:val="both"/>
        <w:rPr>
          <w:rFonts w:ascii="Calibri" w:hAnsi="Calibri" w:cs="Tahoma"/>
          <w:sz w:val="24"/>
        </w:rPr>
      </w:pPr>
      <w:r w:rsidRPr="00A7503B">
        <w:rPr>
          <w:rFonts w:ascii="Calibri" w:hAnsi="Calibri" w:cs="Tahoma"/>
          <w:sz w:val="24"/>
        </w:rPr>
        <w:t>To consider requests for buy-outs and leave, with particular attention to their impact on teaching resources</w:t>
      </w:r>
      <w:r>
        <w:rPr>
          <w:rFonts w:ascii="Calibri" w:hAnsi="Calibri" w:cs="Tahoma"/>
          <w:sz w:val="24"/>
        </w:rPr>
        <w:t>;</w:t>
      </w:r>
    </w:p>
    <w:p w:rsidR="001066EA" w:rsidRPr="00A7503B" w:rsidRDefault="001066EA" w:rsidP="001066EA">
      <w:pPr>
        <w:numPr>
          <w:ilvl w:val="0"/>
          <w:numId w:val="7"/>
        </w:numPr>
        <w:jc w:val="both"/>
        <w:rPr>
          <w:rFonts w:ascii="Calibri" w:hAnsi="Calibri" w:cs="Tahoma"/>
          <w:sz w:val="24"/>
        </w:rPr>
      </w:pPr>
      <w:r w:rsidRPr="00A7503B">
        <w:rPr>
          <w:rFonts w:ascii="Calibri" w:hAnsi="Calibri" w:cs="Tahoma"/>
          <w:sz w:val="24"/>
        </w:rPr>
        <w:t>To receive the reports of ad hoc working groups</w:t>
      </w:r>
      <w:r>
        <w:rPr>
          <w:rFonts w:ascii="Calibri" w:hAnsi="Calibri" w:cs="Tahoma"/>
          <w:sz w:val="24"/>
        </w:rPr>
        <w:t>;</w:t>
      </w:r>
    </w:p>
    <w:p w:rsidR="001066EA" w:rsidRPr="00A7503B" w:rsidRDefault="001066EA" w:rsidP="001066EA">
      <w:pPr>
        <w:numPr>
          <w:ilvl w:val="0"/>
          <w:numId w:val="7"/>
        </w:numPr>
        <w:jc w:val="both"/>
        <w:rPr>
          <w:rFonts w:ascii="Calibri" w:hAnsi="Calibri" w:cs="Tahoma"/>
          <w:sz w:val="24"/>
        </w:rPr>
      </w:pPr>
      <w:r w:rsidRPr="00A7503B">
        <w:rPr>
          <w:rFonts w:ascii="Calibri" w:hAnsi="Calibri" w:cs="Tahoma"/>
          <w:sz w:val="24"/>
        </w:rPr>
        <w:t xml:space="preserve">To discuss items which by reason of their complexity and difficulty are beyond the remit of other </w:t>
      </w:r>
      <w:r w:rsidRPr="00A7503B">
        <w:rPr>
          <w:rFonts w:ascii="Calibri" w:hAnsi="Calibri" w:cs="Tahoma"/>
          <w:sz w:val="24"/>
        </w:rPr>
        <w:tab/>
        <w:t>committees, or which need further attention beyond that given to them in a specialized committee, e.g. Buildings Committee, Finance Committee</w:t>
      </w:r>
      <w:r>
        <w:rPr>
          <w:rFonts w:ascii="Calibri" w:hAnsi="Calibri" w:cs="Tahoma"/>
          <w:sz w:val="24"/>
        </w:rPr>
        <w:t>;</w:t>
      </w:r>
    </w:p>
    <w:p w:rsidR="001066EA" w:rsidRDefault="001066EA" w:rsidP="001066EA">
      <w:pPr>
        <w:numPr>
          <w:ilvl w:val="0"/>
          <w:numId w:val="7"/>
        </w:numPr>
        <w:jc w:val="both"/>
        <w:rPr>
          <w:rFonts w:ascii="Calibri" w:hAnsi="Calibri" w:cs="Tahoma"/>
          <w:sz w:val="24"/>
        </w:rPr>
      </w:pPr>
      <w:r w:rsidRPr="00A7503B">
        <w:rPr>
          <w:rFonts w:ascii="Calibri" w:hAnsi="Calibri" w:cs="Tahoma"/>
          <w:sz w:val="24"/>
        </w:rPr>
        <w:t>To give close consideration to policy issues within the wider University, and external bodies, in preparation for consultation with Governing Body.</w:t>
      </w:r>
    </w:p>
    <w:p w:rsidR="001066EA" w:rsidRDefault="001066EA" w:rsidP="001066EA">
      <w:pPr>
        <w:jc w:val="both"/>
        <w:rPr>
          <w:rFonts w:ascii="Calibri" w:hAnsi="Calibri" w:cs="Tahoma"/>
          <w:sz w:val="24"/>
        </w:rPr>
      </w:pPr>
    </w:p>
    <w:p w:rsidR="001066EA" w:rsidRPr="00A7503B" w:rsidRDefault="001066EA" w:rsidP="001066EA">
      <w:pPr>
        <w:jc w:val="both"/>
        <w:rPr>
          <w:rFonts w:ascii="Calibri" w:hAnsi="Calibri" w:cs="Tahoma"/>
          <w:sz w:val="24"/>
        </w:rPr>
      </w:pPr>
    </w:p>
    <w:p w:rsidR="00CA50F1" w:rsidRDefault="00CA50F1" w:rsidP="005F0619">
      <w:pPr>
        <w:pStyle w:val="Heading1"/>
      </w:pPr>
      <w:bookmarkStart w:id="6" w:name="_Toc425413689"/>
    </w:p>
    <w:p w:rsidR="00CA50F1" w:rsidRDefault="00CA50F1" w:rsidP="005F0619">
      <w:pPr>
        <w:pStyle w:val="Heading1"/>
      </w:pPr>
    </w:p>
    <w:p w:rsidR="00CA50F1" w:rsidRDefault="00CA50F1" w:rsidP="00CA50F1"/>
    <w:p w:rsidR="00FA690B" w:rsidRDefault="00FA690B" w:rsidP="00CA50F1"/>
    <w:p w:rsidR="00FA690B" w:rsidRDefault="00FA690B" w:rsidP="00CA50F1"/>
    <w:p w:rsidR="00FA690B" w:rsidRDefault="00FA690B" w:rsidP="00CA50F1"/>
    <w:p w:rsidR="00FA690B" w:rsidRDefault="00FA690B" w:rsidP="00CA50F1"/>
    <w:p w:rsidR="00FA690B" w:rsidRDefault="00FA690B" w:rsidP="00CA50F1"/>
    <w:p w:rsidR="00CA50F1" w:rsidRPr="00CA50F1" w:rsidRDefault="00CA50F1" w:rsidP="00CA50F1"/>
    <w:p w:rsidR="00CA50F1" w:rsidRDefault="00CA50F1" w:rsidP="005F0619">
      <w:pPr>
        <w:pStyle w:val="Heading1"/>
      </w:pPr>
    </w:p>
    <w:p w:rsidR="00CA50F1" w:rsidRDefault="00CA50F1" w:rsidP="00CA50F1"/>
    <w:p w:rsidR="00CA50F1" w:rsidRDefault="00CA50F1" w:rsidP="00CA50F1"/>
    <w:p w:rsidR="00CA50F1" w:rsidRDefault="00CA50F1" w:rsidP="00CA50F1"/>
    <w:p w:rsidR="00CA50F1" w:rsidRDefault="00CA50F1" w:rsidP="00CA50F1"/>
    <w:p w:rsidR="00793B2A" w:rsidRDefault="00793B2A" w:rsidP="00CA50F1"/>
    <w:p w:rsidR="00CA50F1" w:rsidRDefault="00CA50F1" w:rsidP="00CA50F1"/>
    <w:p w:rsidR="00EB62BE" w:rsidRDefault="00EB62BE" w:rsidP="00CA50F1"/>
    <w:p w:rsidR="00EB62BE" w:rsidRDefault="00EB62BE" w:rsidP="00CA50F1"/>
    <w:p w:rsidR="00EB62BE" w:rsidRDefault="00EB62BE" w:rsidP="00CA50F1"/>
    <w:p w:rsidR="00EB62BE" w:rsidRDefault="00EB62BE" w:rsidP="00CA50F1"/>
    <w:p w:rsidR="00CA50F1" w:rsidRDefault="00CA50F1" w:rsidP="00CA50F1"/>
    <w:p w:rsidR="00CA50F1" w:rsidRDefault="00CA50F1" w:rsidP="00CA50F1"/>
    <w:p w:rsidR="00DE359B" w:rsidRDefault="00DE359B" w:rsidP="00CA50F1"/>
    <w:p w:rsidR="00DE359B" w:rsidRDefault="00DE359B" w:rsidP="00CA50F1"/>
    <w:p w:rsidR="00CA50F1" w:rsidRPr="00CA50F1" w:rsidRDefault="00CA50F1" w:rsidP="00CA50F1"/>
    <w:p w:rsidR="005F0619" w:rsidRPr="007F1C4B" w:rsidRDefault="005F0619" w:rsidP="005F0619">
      <w:pPr>
        <w:pStyle w:val="Heading1"/>
      </w:pPr>
      <w:bookmarkStart w:id="7" w:name="_Toc428368493"/>
      <w:r w:rsidRPr="00682388">
        <w:t>PART B: UNIVERSITY REGULATIONS</w:t>
      </w:r>
      <w:bookmarkEnd w:id="6"/>
      <w:bookmarkEnd w:id="7"/>
    </w:p>
    <w:p w:rsidR="005F0619" w:rsidRPr="00A7503B" w:rsidRDefault="005F0619" w:rsidP="005F0619">
      <w:pPr>
        <w:jc w:val="both"/>
        <w:rPr>
          <w:rFonts w:ascii="Calibri" w:hAnsi="Calibri" w:cs="Tahoma"/>
          <w:b/>
          <w:sz w:val="24"/>
        </w:rPr>
      </w:pPr>
    </w:p>
    <w:p w:rsidR="005F0619" w:rsidRPr="00A7503B" w:rsidRDefault="005F0619" w:rsidP="005F0619">
      <w:pPr>
        <w:jc w:val="both"/>
        <w:rPr>
          <w:rFonts w:ascii="Calibri" w:hAnsi="Calibri" w:cs="Tahoma"/>
          <w:sz w:val="24"/>
        </w:rPr>
      </w:pPr>
      <w:r w:rsidRPr="00A7503B">
        <w:rPr>
          <w:rFonts w:ascii="Calibri" w:hAnsi="Calibri" w:cs="Tahoma"/>
          <w:sz w:val="24"/>
        </w:rPr>
        <w:t xml:space="preserve">University Regulations are additional to the Rules and By-laws of individual colleges; student members are therefore expected to observe two sets of (complementary) disciplinary </w:t>
      </w:r>
      <w:r>
        <w:rPr>
          <w:rFonts w:ascii="Calibri" w:hAnsi="Calibri" w:cs="Tahoma"/>
          <w:sz w:val="24"/>
        </w:rPr>
        <w:t>regulations. Those studying for</w:t>
      </w:r>
      <w:r w:rsidRPr="00A7503B">
        <w:rPr>
          <w:rFonts w:ascii="Calibri" w:hAnsi="Calibri" w:cs="Tahoma"/>
          <w:sz w:val="24"/>
        </w:rPr>
        <w:t xml:space="preserve"> degrees which are regarded as professional qualifications may also be expected to observe codes of conduct that have been drawn up by the University in consultation with the external bodies concerned; details will be provided by the relevant departments. Note also that University and College Disciplinary codes do not supplant the law of the land, and local government by-</w:t>
      </w:r>
      <w:r>
        <w:rPr>
          <w:rFonts w:ascii="Calibri" w:hAnsi="Calibri" w:cs="Tahoma"/>
          <w:sz w:val="24"/>
        </w:rPr>
        <w:t>law</w:t>
      </w:r>
      <w:r w:rsidRPr="00A7503B">
        <w:rPr>
          <w:rFonts w:ascii="Calibri" w:hAnsi="Calibri" w:cs="Tahoma"/>
          <w:sz w:val="24"/>
        </w:rPr>
        <w:t>s, all of which students must observe (like everybody else).</w:t>
      </w:r>
    </w:p>
    <w:p w:rsidR="005F0619" w:rsidRPr="00A7503B" w:rsidRDefault="005F0619" w:rsidP="005F0619">
      <w:pPr>
        <w:jc w:val="both"/>
        <w:rPr>
          <w:rFonts w:ascii="Calibri" w:hAnsi="Calibri" w:cs="Tahoma"/>
          <w:sz w:val="24"/>
        </w:rPr>
      </w:pPr>
    </w:p>
    <w:p w:rsidR="00CC3E96" w:rsidRDefault="005F0619" w:rsidP="005F0619">
      <w:pPr>
        <w:rPr>
          <w:rFonts w:asciiTheme="minorHAnsi" w:hAnsiTheme="minorHAnsi" w:cs="Tahoma"/>
          <w:sz w:val="24"/>
        </w:rPr>
      </w:pPr>
      <w:r w:rsidRPr="00D648B9">
        <w:rPr>
          <w:rFonts w:asciiTheme="minorHAnsi" w:hAnsiTheme="minorHAnsi" w:cs="Tahoma"/>
          <w:sz w:val="24"/>
        </w:rPr>
        <w:t xml:space="preserve">See: </w:t>
      </w:r>
      <w:hyperlink r:id="rId28" w:history="1">
        <w:r w:rsidR="00CC3E96" w:rsidRPr="00D648B9">
          <w:rPr>
            <w:rStyle w:val="Hyperlink"/>
            <w:rFonts w:asciiTheme="minorHAnsi" w:hAnsiTheme="minorHAnsi"/>
            <w:sz w:val="24"/>
          </w:rPr>
          <w:t>http://www.ox.ac.uk/students/academic/regulations</w:t>
        </w:r>
      </w:hyperlink>
      <w:r w:rsidR="00CC3E96" w:rsidRPr="00D648B9">
        <w:rPr>
          <w:rFonts w:asciiTheme="minorHAnsi" w:hAnsiTheme="minorHAnsi"/>
          <w:sz w:val="24"/>
        </w:rPr>
        <w:t xml:space="preserve"> </w:t>
      </w:r>
      <w:r w:rsidRPr="00D648B9">
        <w:rPr>
          <w:rFonts w:asciiTheme="minorHAnsi" w:hAnsiTheme="minorHAnsi" w:cs="Tahoma"/>
          <w:sz w:val="24"/>
        </w:rPr>
        <w:t xml:space="preserve">for </w:t>
      </w:r>
      <w:r w:rsidR="00CC3E96" w:rsidRPr="00D648B9">
        <w:rPr>
          <w:rStyle w:val="field-item-single1"/>
          <w:rFonts w:asciiTheme="minorHAnsi" w:hAnsiTheme="minorHAnsi" w:cs="Arial"/>
          <w:sz w:val="24"/>
          <w:lang w:val="en"/>
        </w:rPr>
        <w:t xml:space="preserve">guidance on </w:t>
      </w:r>
      <w:r w:rsidR="00D648B9" w:rsidRPr="00D648B9">
        <w:rPr>
          <w:rStyle w:val="field-item-single1"/>
          <w:rFonts w:asciiTheme="minorHAnsi" w:hAnsiTheme="minorHAnsi" w:cs="Arial"/>
          <w:sz w:val="24"/>
          <w:lang w:val="en"/>
        </w:rPr>
        <w:t xml:space="preserve">all </w:t>
      </w:r>
      <w:r w:rsidR="00CC3E96" w:rsidRPr="00D648B9">
        <w:rPr>
          <w:rStyle w:val="field-item-single1"/>
          <w:rFonts w:asciiTheme="minorHAnsi" w:hAnsiTheme="minorHAnsi" w:cs="Arial"/>
          <w:sz w:val="24"/>
          <w:lang w:val="en"/>
        </w:rPr>
        <w:t>University regulations, codes of conduct and policies</w:t>
      </w:r>
      <w:r w:rsidRPr="00D648B9">
        <w:rPr>
          <w:rFonts w:asciiTheme="minorHAnsi" w:hAnsiTheme="minorHAnsi" w:cs="Tahoma"/>
          <w:sz w:val="24"/>
        </w:rPr>
        <w:t xml:space="preserve">. </w:t>
      </w:r>
    </w:p>
    <w:p w:rsidR="00EA1329" w:rsidRPr="00D648B9" w:rsidRDefault="00EA1329" w:rsidP="005F0619">
      <w:pPr>
        <w:rPr>
          <w:rFonts w:asciiTheme="minorHAnsi" w:hAnsiTheme="minorHAnsi" w:cs="Tahoma"/>
          <w:sz w:val="24"/>
        </w:rPr>
      </w:pPr>
    </w:p>
    <w:p w:rsidR="005F0619" w:rsidRPr="00D648B9" w:rsidRDefault="00D648B9" w:rsidP="005F0619">
      <w:pPr>
        <w:rPr>
          <w:rFonts w:asciiTheme="minorHAnsi" w:hAnsiTheme="minorHAnsi"/>
          <w:sz w:val="24"/>
        </w:rPr>
      </w:pPr>
      <w:r w:rsidRPr="00D648B9">
        <w:rPr>
          <w:rFonts w:asciiTheme="minorHAnsi" w:hAnsiTheme="minorHAnsi" w:cs="Tahoma"/>
          <w:sz w:val="24"/>
        </w:rPr>
        <w:t>General student conduct and t</w:t>
      </w:r>
      <w:r w:rsidR="005F0619" w:rsidRPr="00D648B9">
        <w:rPr>
          <w:rFonts w:asciiTheme="minorHAnsi" w:hAnsiTheme="minorHAnsi" w:cs="Tahoma"/>
          <w:sz w:val="24"/>
        </w:rPr>
        <w:t xml:space="preserve">he powers of the University Proctors are described at </w:t>
      </w:r>
      <w:hyperlink r:id="rId29" w:history="1">
        <w:r w:rsidR="00CC3E96" w:rsidRPr="00D648B9">
          <w:rPr>
            <w:rStyle w:val="Hyperlink"/>
            <w:rFonts w:asciiTheme="minorHAnsi" w:hAnsiTheme="minorHAnsi"/>
            <w:sz w:val="24"/>
          </w:rPr>
          <w:t>http://www.ox.ac.uk/students/academic/conduct</w:t>
        </w:r>
      </w:hyperlink>
      <w:r w:rsidRPr="00D648B9">
        <w:rPr>
          <w:rFonts w:asciiTheme="minorHAnsi" w:hAnsiTheme="minorHAnsi"/>
          <w:sz w:val="24"/>
        </w:rPr>
        <w:t>,</w:t>
      </w:r>
      <w:r w:rsidRPr="00D648B9">
        <w:rPr>
          <w:rFonts w:asciiTheme="minorHAnsi" w:hAnsiTheme="minorHAnsi" w:cs="Tahoma"/>
          <w:sz w:val="24"/>
        </w:rPr>
        <w:t xml:space="preserve"> and</w:t>
      </w:r>
      <w:r w:rsidR="005F0619" w:rsidRPr="00D648B9">
        <w:rPr>
          <w:rFonts w:asciiTheme="minorHAnsi" w:hAnsiTheme="minorHAnsi" w:cs="Tahoma"/>
          <w:sz w:val="24"/>
        </w:rPr>
        <w:t xml:space="preserve"> the University’s complaints </w:t>
      </w:r>
      <w:r w:rsidRPr="00D648B9">
        <w:rPr>
          <w:rFonts w:asciiTheme="minorHAnsi" w:hAnsiTheme="minorHAnsi" w:cs="Tahoma"/>
          <w:sz w:val="24"/>
        </w:rPr>
        <w:t xml:space="preserve">and appeals </w:t>
      </w:r>
      <w:r w:rsidR="005F0619" w:rsidRPr="00D648B9">
        <w:rPr>
          <w:rFonts w:asciiTheme="minorHAnsi" w:hAnsiTheme="minorHAnsi" w:cs="Tahoma"/>
          <w:sz w:val="24"/>
        </w:rPr>
        <w:t>procedure</w:t>
      </w:r>
      <w:r w:rsidRPr="00D648B9">
        <w:rPr>
          <w:rFonts w:asciiTheme="minorHAnsi" w:hAnsiTheme="minorHAnsi" w:cs="Tahoma"/>
          <w:sz w:val="24"/>
        </w:rPr>
        <w:t>s</w:t>
      </w:r>
      <w:r w:rsidR="005F0619" w:rsidRPr="00D648B9">
        <w:rPr>
          <w:rFonts w:asciiTheme="minorHAnsi" w:hAnsiTheme="minorHAnsi" w:cs="Tahoma"/>
          <w:sz w:val="24"/>
        </w:rPr>
        <w:t xml:space="preserve"> </w:t>
      </w:r>
      <w:r w:rsidRPr="00D648B9">
        <w:rPr>
          <w:rFonts w:asciiTheme="minorHAnsi" w:hAnsiTheme="minorHAnsi" w:cs="Tahoma"/>
          <w:sz w:val="24"/>
        </w:rPr>
        <w:t xml:space="preserve">are outlined </w:t>
      </w:r>
      <w:r w:rsidR="005F0619" w:rsidRPr="00D648B9">
        <w:rPr>
          <w:rFonts w:asciiTheme="minorHAnsi" w:hAnsiTheme="minorHAnsi" w:cs="Tahoma"/>
          <w:sz w:val="24"/>
        </w:rPr>
        <w:t xml:space="preserve">at </w:t>
      </w:r>
      <w:hyperlink r:id="rId30" w:history="1">
        <w:r w:rsidRPr="00D648B9">
          <w:rPr>
            <w:rStyle w:val="Hyperlink"/>
            <w:rFonts w:asciiTheme="minorHAnsi" w:hAnsiTheme="minorHAnsi"/>
            <w:sz w:val="24"/>
          </w:rPr>
          <w:t>http://www.ox.ac.uk/students/academic/appeals</w:t>
        </w:r>
      </w:hyperlink>
    </w:p>
    <w:p w:rsidR="00D648B9" w:rsidRPr="00A7503B" w:rsidRDefault="00D648B9" w:rsidP="005F0619">
      <w:pPr>
        <w:rPr>
          <w:rFonts w:ascii="Calibri" w:hAnsi="Calibri" w:cs="Tahoma"/>
          <w:sz w:val="24"/>
        </w:rPr>
      </w:pPr>
    </w:p>
    <w:p w:rsidR="00D648B9" w:rsidRDefault="00773E9D" w:rsidP="00773E9D">
      <w:pPr>
        <w:rPr>
          <w:rFonts w:asciiTheme="minorHAnsi" w:hAnsiTheme="minorHAnsi" w:cs="Tahoma"/>
          <w:sz w:val="24"/>
        </w:rPr>
      </w:pPr>
      <w:r w:rsidRPr="00D648B9">
        <w:rPr>
          <w:rFonts w:asciiTheme="minorHAnsi" w:hAnsiTheme="minorHAnsi" w:cs="Tahoma"/>
          <w:i/>
          <w:sz w:val="24"/>
        </w:rPr>
        <w:t xml:space="preserve">The Proctors’ and Assessor’s Memorandum </w:t>
      </w:r>
      <w:r w:rsidRPr="00D648B9">
        <w:rPr>
          <w:rFonts w:asciiTheme="minorHAnsi" w:hAnsiTheme="minorHAnsi" w:cs="Tahoma"/>
          <w:sz w:val="24"/>
        </w:rPr>
        <w:t xml:space="preserve">is distributed to students each year, and may also be consulted on the University’s web-site at </w:t>
      </w:r>
      <w:hyperlink r:id="rId31" w:history="1">
        <w:r w:rsidR="00D648B9" w:rsidRPr="00D648B9">
          <w:rPr>
            <w:rStyle w:val="Hyperlink"/>
            <w:rFonts w:asciiTheme="minorHAnsi" w:hAnsiTheme="minorHAnsi"/>
            <w:sz w:val="24"/>
          </w:rPr>
          <w:t>http://www.admin.ox.ac.uk/proctors/info/pam/</w:t>
        </w:r>
      </w:hyperlink>
      <w:r w:rsidRPr="00D648B9">
        <w:rPr>
          <w:rFonts w:asciiTheme="minorHAnsi" w:hAnsiTheme="minorHAnsi" w:cs="Tahoma"/>
          <w:sz w:val="24"/>
        </w:rPr>
        <w:t>.</w:t>
      </w:r>
    </w:p>
    <w:p w:rsidR="00773E9D" w:rsidRPr="00D648B9" w:rsidRDefault="00773E9D" w:rsidP="00773E9D">
      <w:pPr>
        <w:rPr>
          <w:rFonts w:asciiTheme="minorHAnsi" w:hAnsiTheme="minorHAnsi" w:cs="Tahoma"/>
          <w:sz w:val="24"/>
        </w:rPr>
      </w:pPr>
      <w:r w:rsidRPr="00D648B9">
        <w:rPr>
          <w:rFonts w:asciiTheme="minorHAnsi" w:hAnsiTheme="minorHAnsi" w:cs="Tahoma"/>
          <w:sz w:val="24"/>
        </w:rPr>
        <w:t>It contains essential information for Students, covering the following issues:</w:t>
      </w:r>
    </w:p>
    <w:p w:rsidR="00773E9D" w:rsidRPr="00A5532D" w:rsidRDefault="00773E9D" w:rsidP="00A5532D">
      <w:pPr>
        <w:pStyle w:val="NormalWeb"/>
        <w:rPr>
          <w:rFonts w:asciiTheme="minorHAnsi" w:hAnsiTheme="minorHAnsi"/>
          <w:lang w:val="en"/>
        </w:rPr>
      </w:pPr>
      <w:r w:rsidRPr="00A5532D">
        <w:rPr>
          <w:rFonts w:asciiTheme="minorHAnsi" w:hAnsiTheme="minorHAnsi"/>
          <w:lang w:val="en"/>
        </w:rPr>
        <w:t>Section 1:</w:t>
      </w:r>
      <w:r w:rsidR="00A5532D" w:rsidRPr="00A5532D">
        <w:rPr>
          <w:rFonts w:asciiTheme="minorHAnsi" w:hAnsiTheme="minorHAnsi"/>
          <w:lang w:val="en"/>
        </w:rPr>
        <w:t xml:space="preserve"> </w:t>
      </w:r>
      <w:r w:rsidRPr="00A5532D">
        <w:rPr>
          <w:rFonts w:asciiTheme="minorHAnsi" w:hAnsiTheme="minorHAnsi"/>
          <w:lang w:val="en"/>
        </w:rPr>
        <w:t xml:space="preserve"> Welfare </w:t>
      </w:r>
      <w:r w:rsidRPr="00A5532D">
        <w:rPr>
          <w:rFonts w:asciiTheme="minorHAnsi" w:hAnsiTheme="minorHAnsi"/>
          <w:lang w:val="en"/>
        </w:rPr>
        <w:br/>
        <w:t xml:space="preserve">Section 2: </w:t>
      </w:r>
      <w:r w:rsidR="00A5532D">
        <w:rPr>
          <w:rFonts w:asciiTheme="minorHAnsi" w:hAnsiTheme="minorHAnsi"/>
          <w:lang w:val="en"/>
        </w:rPr>
        <w:t xml:space="preserve"> </w:t>
      </w:r>
      <w:r w:rsidRPr="00A5532D">
        <w:rPr>
          <w:rFonts w:asciiTheme="minorHAnsi" w:hAnsiTheme="minorHAnsi"/>
          <w:lang w:val="en"/>
        </w:rPr>
        <w:t>Fitness</w:t>
      </w:r>
      <w:r w:rsidRPr="00A5532D">
        <w:rPr>
          <w:rStyle w:val="Hyperlink"/>
          <w:rFonts w:asciiTheme="minorHAnsi" w:hAnsiTheme="minorHAnsi"/>
          <w:color w:val="auto"/>
          <w:u w:val="none"/>
          <w:lang w:val="en"/>
        </w:rPr>
        <w:t xml:space="preserve"> to Study</w:t>
      </w:r>
      <w:r w:rsidRPr="00A5532D">
        <w:rPr>
          <w:rFonts w:asciiTheme="minorHAnsi" w:hAnsiTheme="minorHAnsi"/>
          <w:lang w:val="en"/>
        </w:rPr>
        <w:br/>
        <w:t>Section 3:</w:t>
      </w:r>
      <w:r w:rsidR="00A5532D">
        <w:rPr>
          <w:rFonts w:asciiTheme="minorHAnsi" w:hAnsiTheme="minorHAnsi"/>
          <w:lang w:val="en"/>
        </w:rPr>
        <w:t xml:space="preserve"> </w:t>
      </w:r>
      <w:r w:rsidRPr="00A5532D">
        <w:rPr>
          <w:rFonts w:asciiTheme="minorHAnsi" w:hAnsiTheme="minorHAnsi"/>
          <w:lang w:val="en"/>
        </w:rPr>
        <w:t xml:space="preserve"> Residence</w:t>
      </w:r>
      <w:r w:rsidRPr="00A5532D">
        <w:rPr>
          <w:rFonts w:asciiTheme="minorHAnsi" w:hAnsiTheme="minorHAnsi"/>
          <w:lang w:val="en"/>
        </w:rPr>
        <w:br/>
        <w:t xml:space="preserve">Section 4: </w:t>
      </w:r>
      <w:r w:rsidR="00A5532D" w:rsidRPr="00A5532D">
        <w:rPr>
          <w:rFonts w:asciiTheme="minorHAnsi" w:hAnsiTheme="minorHAnsi"/>
          <w:lang w:val="en"/>
        </w:rPr>
        <w:t xml:space="preserve"> </w:t>
      </w:r>
      <w:r w:rsidRPr="00A5532D">
        <w:rPr>
          <w:rFonts w:asciiTheme="minorHAnsi" w:hAnsiTheme="minorHAnsi"/>
          <w:lang w:val="en"/>
        </w:rPr>
        <w:t>Intellectual Property</w:t>
      </w:r>
      <w:r w:rsidRPr="00A5532D">
        <w:rPr>
          <w:rFonts w:asciiTheme="minorHAnsi" w:hAnsiTheme="minorHAnsi"/>
          <w:lang w:val="en"/>
        </w:rPr>
        <w:br/>
        <w:t xml:space="preserve">Section 5: </w:t>
      </w:r>
      <w:r w:rsidR="00A5532D">
        <w:rPr>
          <w:rFonts w:asciiTheme="minorHAnsi" w:hAnsiTheme="minorHAnsi"/>
          <w:lang w:val="en"/>
        </w:rPr>
        <w:t xml:space="preserve"> </w:t>
      </w:r>
      <w:r w:rsidRPr="00A5532D">
        <w:rPr>
          <w:rFonts w:asciiTheme="minorHAnsi" w:hAnsiTheme="minorHAnsi"/>
          <w:lang w:val="en"/>
        </w:rPr>
        <w:t>Examinations</w:t>
      </w:r>
      <w:r w:rsidRPr="00A5532D">
        <w:rPr>
          <w:rFonts w:asciiTheme="minorHAnsi" w:hAnsiTheme="minorHAnsi"/>
          <w:lang w:val="en"/>
        </w:rPr>
        <w:br/>
        <w:t xml:space="preserve">Section 6: </w:t>
      </w:r>
      <w:r w:rsidR="00A5532D">
        <w:rPr>
          <w:rFonts w:asciiTheme="minorHAnsi" w:hAnsiTheme="minorHAnsi"/>
          <w:lang w:val="en"/>
        </w:rPr>
        <w:t xml:space="preserve"> </w:t>
      </w:r>
      <w:r w:rsidRPr="00A5532D">
        <w:rPr>
          <w:rFonts w:asciiTheme="minorHAnsi" w:hAnsiTheme="minorHAnsi"/>
          <w:lang w:val="en"/>
        </w:rPr>
        <w:t>Academic</w:t>
      </w:r>
      <w:r w:rsidRPr="00A5532D">
        <w:rPr>
          <w:rStyle w:val="Hyperlink"/>
          <w:rFonts w:asciiTheme="minorHAnsi" w:hAnsiTheme="minorHAnsi"/>
          <w:color w:val="auto"/>
          <w:u w:val="none"/>
          <w:lang w:val="en"/>
        </w:rPr>
        <w:t xml:space="preserve"> Dress</w:t>
      </w:r>
      <w:r w:rsidRPr="00A5532D">
        <w:rPr>
          <w:rFonts w:asciiTheme="minorHAnsi" w:hAnsiTheme="minorHAnsi"/>
          <w:lang w:val="en"/>
        </w:rPr>
        <w:br/>
        <w:t xml:space="preserve">Section 7: </w:t>
      </w:r>
      <w:r w:rsidR="00A5532D" w:rsidRPr="00A5532D">
        <w:rPr>
          <w:rFonts w:asciiTheme="minorHAnsi" w:hAnsiTheme="minorHAnsi"/>
          <w:lang w:val="en"/>
        </w:rPr>
        <w:t xml:space="preserve"> </w:t>
      </w:r>
      <w:r w:rsidRPr="00A5532D">
        <w:rPr>
          <w:rFonts w:asciiTheme="minorHAnsi" w:hAnsiTheme="minorHAnsi"/>
          <w:lang w:val="en"/>
        </w:rPr>
        <w:t>Conduct</w:t>
      </w:r>
      <w:r w:rsidRPr="00A5532D">
        <w:rPr>
          <w:rFonts w:asciiTheme="minorHAnsi" w:hAnsiTheme="minorHAnsi"/>
          <w:lang w:val="en"/>
        </w:rPr>
        <w:br/>
        <w:t xml:space="preserve">Section 8 </w:t>
      </w:r>
      <w:r w:rsidR="00A5532D">
        <w:rPr>
          <w:rFonts w:asciiTheme="minorHAnsi" w:hAnsiTheme="minorHAnsi"/>
          <w:lang w:val="en"/>
        </w:rPr>
        <w:t xml:space="preserve">  </w:t>
      </w:r>
      <w:r w:rsidRPr="00A5532D">
        <w:rPr>
          <w:rFonts w:asciiTheme="minorHAnsi" w:hAnsiTheme="minorHAnsi"/>
          <w:lang w:val="en"/>
        </w:rPr>
        <w:t>Disciplinary</w:t>
      </w:r>
      <w:r w:rsidRPr="00A5532D">
        <w:rPr>
          <w:rStyle w:val="Hyperlink"/>
          <w:rFonts w:asciiTheme="minorHAnsi" w:hAnsiTheme="minorHAnsi"/>
          <w:color w:val="auto"/>
          <w:u w:val="none"/>
          <w:lang w:val="en"/>
        </w:rPr>
        <w:t xml:space="preserve"> Procedures and Students’ Rights</w:t>
      </w:r>
      <w:r w:rsidRPr="00A5532D">
        <w:rPr>
          <w:rFonts w:asciiTheme="minorHAnsi" w:hAnsiTheme="minorHAnsi"/>
          <w:lang w:val="en"/>
        </w:rPr>
        <w:br/>
        <w:t>Section 9:</w:t>
      </w:r>
      <w:r w:rsidR="00A5532D">
        <w:rPr>
          <w:rFonts w:asciiTheme="minorHAnsi" w:hAnsiTheme="minorHAnsi"/>
          <w:lang w:val="en"/>
        </w:rPr>
        <w:t xml:space="preserve"> </w:t>
      </w:r>
      <w:r w:rsidRPr="00A5532D">
        <w:rPr>
          <w:rFonts w:asciiTheme="minorHAnsi" w:hAnsiTheme="minorHAnsi"/>
          <w:lang w:val="en"/>
        </w:rPr>
        <w:t xml:space="preserve"> </w:t>
      </w:r>
      <w:r w:rsidRPr="00A5532D">
        <w:rPr>
          <w:rStyle w:val="Hyperlink"/>
          <w:rFonts w:asciiTheme="minorHAnsi" w:hAnsiTheme="minorHAnsi"/>
          <w:color w:val="auto"/>
          <w:u w:val="none"/>
          <w:lang w:val="en"/>
        </w:rPr>
        <w:t>Complaints Procedures</w:t>
      </w:r>
      <w:r w:rsidRPr="00A5532D">
        <w:rPr>
          <w:rFonts w:asciiTheme="minorHAnsi" w:hAnsiTheme="minorHAnsi"/>
          <w:lang w:val="en"/>
        </w:rPr>
        <w:br/>
      </w:r>
    </w:p>
    <w:p w:rsidR="00493F15" w:rsidRPr="00A7503B" w:rsidRDefault="00493F15" w:rsidP="00001B43">
      <w:pPr>
        <w:pStyle w:val="NormalWeb"/>
        <w:rPr>
          <w:rFonts w:ascii="Calibri" w:hAnsi="Calibri"/>
          <w:lang w:val="en"/>
        </w:rPr>
      </w:pPr>
    </w:p>
    <w:p w:rsidR="00DE6DD6" w:rsidRPr="00F87B0A" w:rsidRDefault="00DE6DD6" w:rsidP="00001B43">
      <w:pPr>
        <w:jc w:val="both"/>
        <w:rPr>
          <w:rFonts w:ascii="Calibri" w:hAnsi="Calibri" w:cs="Tahoma"/>
          <w:sz w:val="24"/>
          <w:lang w:val="en"/>
        </w:rPr>
      </w:pPr>
    </w:p>
    <w:p w:rsidR="00DE6DD6" w:rsidRDefault="00DE6DD6" w:rsidP="00001B43">
      <w:pPr>
        <w:jc w:val="both"/>
        <w:rPr>
          <w:rFonts w:ascii="Calibri" w:hAnsi="Calibri" w:cs="Tahoma"/>
          <w:sz w:val="24"/>
        </w:rPr>
      </w:pPr>
    </w:p>
    <w:p w:rsidR="007A753F" w:rsidRDefault="007A753F" w:rsidP="00001B43">
      <w:pPr>
        <w:jc w:val="both"/>
        <w:rPr>
          <w:rFonts w:ascii="Calibri" w:hAnsi="Calibri" w:cs="Tahoma"/>
          <w:sz w:val="24"/>
        </w:rPr>
      </w:pPr>
    </w:p>
    <w:p w:rsidR="007A753F" w:rsidRDefault="007A753F" w:rsidP="00001B43">
      <w:pPr>
        <w:jc w:val="both"/>
        <w:rPr>
          <w:rFonts w:ascii="Calibri" w:hAnsi="Calibri" w:cs="Tahoma"/>
          <w:sz w:val="24"/>
        </w:rPr>
      </w:pPr>
    </w:p>
    <w:p w:rsidR="007A753F" w:rsidRDefault="007A753F" w:rsidP="00001B43">
      <w:pPr>
        <w:jc w:val="both"/>
        <w:rPr>
          <w:rFonts w:ascii="Calibri" w:hAnsi="Calibri" w:cs="Tahoma"/>
          <w:sz w:val="24"/>
        </w:rPr>
      </w:pPr>
    </w:p>
    <w:p w:rsidR="007A753F" w:rsidRDefault="007A753F" w:rsidP="00001B43">
      <w:pPr>
        <w:jc w:val="both"/>
        <w:rPr>
          <w:rFonts w:ascii="Calibri" w:hAnsi="Calibri" w:cs="Tahoma"/>
          <w:sz w:val="24"/>
        </w:rPr>
      </w:pPr>
    </w:p>
    <w:p w:rsidR="007A753F" w:rsidRDefault="007A753F" w:rsidP="00001B43">
      <w:pPr>
        <w:jc w:val="both"/>
        <w:rPr>
          <w:rFonts w:ascii="Calibri" w:hAnsi="Calibri" w:cs="Tahoma"/>
          <w:sz w:val="24"/>
        </w:rPr>
      </w:pPr>
    </w:p>
    <w:p w:rsidR="007A753F" w:rsidRDefault="007A753F" w:rsidP="00001B43">
      <w:pPr>
        <w:jc w:val="both"/>
        <w:rPr>
          <w:rFonts w:ascii="Calibri" w:hAnsi="Calibri" w:cs="Tahoma"/>
          <w:sz w:val="24"/>
        </w:rPr>
      </w:pPr>
    </w:p>
    <w:p w:rsidR="007A753F" w:rsidRDefault="007A753F" w:rsidP="00001B43">
      <w:pPr>
        <w:jc w:val="both"/>
        <w:rPr>
          <w:rFonts w:ascii="Calibri" w:hAnsi="Calibri" w:cs="Tahoma"/>
          <w:sz w:val="24"/>
        </w:rPr>
      </w:pPr>
    </w:p>
    <w:p w:rsidR="007A753F" w:rsidRPr="00F87B0A" w:rsidRDefault="007A753F" w:rsidP="00001B43">
      <w:pPr>
        <w:jc w:val="both"/>
        <w:rPr>
          <w:rFonts w:ascii="Calibri" w:hAnsi="Calibri" w:cs="Tahoma"/>
          <w:sz w:val="24"/>
        </w:rPr>
      </w:pPr>
    </w:p>
    <w:p w:rsidR="00493F15" w:rsidRPr="00001B43" w:rsidRDefault="00493F15" w:rsidP="00B038FE">
      <w:pPr>
        <w:pStyle w:val="Heading1"/>
      </w:pPr>
      <w:bookmarkStart w:id="8" w:name="_Toc428368494"/>
      <w:r w:rsidRPr="00001B43">
        <w:lastRenderedPageBreak/>
        <w:t>PART C: ACADEMIC MATTERS</w:t>
      </w:r>
      <w:bookmarkEnd w:id="8"/>
    </w:p>
    <w:p w:rsidR="00493F15" w:rsidRPr="00A7503B" w:rsidRDefault="00493F15" w:rsidP="00001B43">
      <w:pPr>
        <w:jc w:val="both"/>
        <w:rPr>
          <w:rFonts w:ascii="Calibri" w:hAnsi="Calibri" w:cs="Tahoma"/>
          <w:b/>
          <w:sz w:val="24"/>
        </w:rPr>
      </w:pPr>
    </w:p>
    <w:p w:rsidR="000E6DBB" w:rsidRDefault="000E6DBB" w:rsidP="000E6DBB">
      <w:pPr>
        <w:pStyle w:val="Heading4"/>
        <w:rPr>
          <w:lang w:eastAsia="en-GB"/>
        </w:rPr>
      </w:pPr>
      <w:bookmarkStart w:id="9" w:name="_Toc425413691"/>
      <w:bookmarkStart w:id="10" w:name="_Toc428368495"/>
      <w:r w:rsidRPr="002344CD">
        <w:rPr>
          <w:lang w:eastAsia="en-GB"/>
        </w:rPr>
        <w:t>C1</w:t>
      </w:r>
      <w:r>
        <w:rPr>
          <w:lang w:eastAsia="en-GB"/>
        </w:rPr>
        <w:t>.</w:t>
      </w:r>
      <w:r w:rsidRPr="002344CD">
        <w:rPr>
          <w:lang w:eastAsia="en-GB"/>
        </w:rPr>
        <w:t xml:space="preserve"> Being in ‘good academic standing’</w:t>
      </w:r>
      <w:bookmarkEnd w:id="9"/>
      <w:bookmarkEnd w:id="10"/>
    </w:p>
    <w:p w:rsidR="000E6DBB" w:rsidRPr="002344CD" w:rsidRDefault="000E6DBB" w:rsidP="000E6DBB">
      <w:pPr>
        <w:widowControl/>
        <w:jc w:val="both"/>
        <w:rPr>
          <w:rFonts w:ascii="Calibri" w:hAnsi="Calibri" w:cs="Calibri,Bold"/>
          <w:b/>
          <w:bCs/>
          <w:color w:val="000000"/>
          <w:sz w:val="24"/>
          <w:lang w:eastAsia="en-GB"/>
        </w:rPr>
      </w:pPr>
    </w:p>
    <w:p w:rsidR="000E6DBB" w:rsidRDefault="000E6DBB" w:rsidP="000E6DBB">
      <w:pPr>
        <w:widowControl/>
        <w:rPr>
          <w:rFonts w:ascii="Calibri" w:hAnsi="Calibri" w:cs="Calibri"/>
          <w:color w:val="000000"/>
          <w:sz w:val="24"/>
          <w:lang w:eastAsia="en-GB"/>
        </w:rPr>
      </w:pPr>
      <w:r w:rsidRPr="002344CD">
        <w:rPr>
          <w:rFonts w:ascii="Calibri" w:hAnsi="Calibri" w:cs="Calibri"/>
          <w:color w:val="000000"/>
          <w:sz w:val="24"/>
          <w:lang w:eastAsia="en-GB"/>
        </w:rPr>
        <w:t>Whil</w:t>
      </w:r>
      <w:r>
        <w:rPr>
          <w:rFonts w:ascii="Calibri" w:hAnsi="Calibri" w:cs="Calibri"/>
          <w:color w:val="000000"/>
          <w:sz w:val="24"/>
          <w:lang w:eastAsia="en-GB"/>
        </w:rPr>
        <w:t>e</w:t>
      </w:r>
      <w:r w:rsidRPr="002344CD">
        <w:rPr>
          <w:rFonts w:ascii="Calibri" w:hAnsi="Calibri" w:cs="Calibri"/>
          <w:color w:val="000000"/>
          <w:sz w:val="24"/>
          <w:lang w:eastAsia="en-GB"/>
        </w:rPr>
        <w:t xml:space="preserve"> Somerville encourages students to take a full part in the College community and the wider</w:t>
      </w:r>
      <w:r>
        <w:rPr>
          <w:rFonts w:ascii="Calibri" w:hAnsi="Calibri" w:cs="Calibri"/>
          <w:color w:val="000000"/>
          <w:sz w:val="24"/>
          <w:lang w:eastAsia="en-GB"/>
        </w:rPr>
        <w:t xml:space="preserve"> </w:t>
      </w:r>
      <w:r w:rsidRPr="002344CD">
        <w:rPr>
          <w:rFonts w:ascii="Calibri" w:hAnsi="Calibri" w:cs="Calibri"/>
          <w:color w:val="000000"/>
          <w:sz w:val="24"/>
          <w:lang w:eastAsia="en-GB"/>
        </w:rPr>
        <w:t>University community, your continued membership of the College is conditional on being in ‘good</w:t>
      </w:r>
      <w:r>
        <w:rPr>
          <w:rFonts w:ascii="Calibri" w:hAnsi="Calibri" w:cs="Calibri"/>
          <w:color w:val="000000"/>
          <w:sz w:val="24"/>
          <w:lang w:eastAsia="en-GB"/>
        </w:rPr>
        <w:t xml:space="preserve"> </w:t>
      </w:r>
      <w:r w:rsidRPr="002344CD">
        <w:rPr>
          <w:rFonts w:ascii="Calibri" w:hAnsi="Calibri" w:cs="Calibri"/>
          <w:color w:val="000000"/>
          <w:sz w:val="24"/>
          <w:lang w:eastAsia="en-GB"/>
        </w:rPr>
        <w:t>academic standing’. Academic work must have the first claim on the time and effort of all Junior Members.</w:t>
      </w:r>
      <w:r>
        <w:rPr>
          <w:rFonts w:ascii="Calibri" w:hAnsi="Calibri" w:cs="Calibri"/>
          <w:color w:val="000000"/>
          <w:sz w:val="24"/>
          <w:lang w:eastAsia="en-GB"/>
        </w:rPr>
        <w:t xml:space="preserve">   </w:t>
      </w:r>
      <w:r w:rsidRPr="002344CD">
        <w:rPr>
          <w:rFonts w:ascii="Calibri" w:hAnsi="Calibri" w:cs="Calibri"/>
          <w:color w:val="000000"/>
          <w:sz w:val="24"/>
          <w:lang w:eastAsia="en-GB"/>
        </w:rPr>
        <w:t>You will be deemed to be in ‘good academic standing’ if you</w:t>
      </w:r>
    </w:p>
    <w:p w:rsidR="000E6DBB" w:rsidRDefault="000E6DBB" w:rsidP="000E6DBB">
      <w:pPr>
        <w:widowControl/>
        <w:rPr>
          <w:rFonts w:ascii="Calibri" w:hAnsi="Calibri" w:cs="Calibri"/>
          <w:color w:val="000000"/>
          <w:sz w:val="24"/>
          <w:lang w:eastAsia="en-GB"/>
        </w:rPr>
      </w:pPr>
    </w:p>
    <w:p w:rsidR="000E6DBB" w:rsidRPr="002344CD" w:rsidRDefault="000E6DBB" w:rsidP="000E6DBB">
      <w:pPr>
        <w:widowControl/>
        <w:numPr>
          <w:ilvl w:val="0"/>
          <w:numId w:val="34"/>
        </w:numPr>
        <w:rPr>
          <w:rFonts w:ascii="Calibri" w:hAnsi="Calibri" w:cs="Calibri"/>
          <w:color w:val="000000"/>
          <w:sz w:val="24"/>
          <w:lang w:eastAsia="en-GB"/>
        </w:rPr>
      </w:pPr>
      <w:r w:rsidRPr="000B41B7">
        <w:rPr>
          <w:rFonts w:ascii="Calibri" w:hAnsi="Calibri" w:cs="Calibri"/>
          <w:color w:val="000000"/>
          <w:sz w:val="24"/>
          <w:lang w:eastAsia="en-GB"/>
        </w:rPr>
        <w:t>Attend all tutorials, classes and other required academic commitments except where permission on adequate grounds is obtained, preferably in advance, from the tutor(s) concerned;</w:t>
      </w:r>
    </w:p>
    <w:p w:rsidR="000E6DBB" w:rsidRPr="00BE3432" w:rsidRDefault="000E6DBB" w:rsidP="000E6DBB">
      <w:pPr>
        <w:widowControl/>
        <w:numPr>
          <w:ilvl w:val="0"/>
          <w:numId w:val="34"/>
        </w:numPr>
        <w:jc w:val="both"/>
        <w:rPr>
          <w:rFonts w:ascii="Calibri" w:hAnsi="Calibri" w:cs="Calibri"/>
          <w:color w:val="000000"/>
          <w:sz w:val="24"/>
          <w:lang w:eastAsia="en-GB"/>
        </w:rPr>
      </w:pPr>
      <w:r w:rsidRPr="002344CD">
        <w:rPr>
          <w:rFonts w:ascii="Calibri" w:hAnsi="Calibri" w:cs="Calibri"/>
          <w:color w:val="000000"/>
          <w:sz w:val="24"/>
          <w:lang w:eastAsia="en-GB"/>
        </w:rPr>
        <w:t>Produce assignments (essays, problem sheets, reports of laboratory work, translations, etc) and sit</w:t>
      </w:r>
      <w:r>
        <w:rPr>
          <w:rFonts w:ascii="Calibri" w:hAnsi="Calibri" w:cs="Calibri"/>
          <w:color w:val="000000"/>
          <w:sz w:val="24"/>
          <w:lang w:eastAsia="en-GB"/>
        </w:rPr>
        <w:t xml:space="preserve"> </w:t>
      </w:r>
      <w:r w:rsidRPr="00BE3432">
        <w:rPr>
          <w:rFonts w:ascii="Calibri" w:hAnsi="Calibri" w:cs="Calibri"/>
          <w:color w:val="000000"/>
          <w:sz w:val="24"/>
          <w:lang w:eastAsia="en-GB"/>
        </w:rPr>
        <w:t>Collections with the regularity required by your tutor(s), except where permission on adequate grounds is obtained, preferably in advance, from the tutor(s) concerned;</w:t>
      </w:r>
    </w:p>
    <w:p w:rsidR="000E6DBB" w:rsidRPr="002344CD" w:rsidRDefault="000E6DBB" w:rsidP="000E6DBB">
      <w:pPr>
        <w:widowControl/>
        <w:numPr>
          <w:ilvl w:val="0"/>
          <w:numId w:val="34"/>
        </w:numPr>
        <w:jc w:val="both"/>
        <w:rPr>
          <w:rFonts w:ascii="Calibri" w:hAnsi="Calibri" w:cs="Calibri"/>
          <w:color w:val="000000"/>
          <w:sz w:val="24"/>
          <w:lang w:eastAsia="en-GB"/>
        </w:rPr>
      </w:pPr>
      <w:r w:rsidRPr="00BE3432">
        <w:rPr>
          <w:rFonts w:ascii="Calibri" w:hAnsi="Calibri" w:cs="Calibri"/>
          <w:color w:val="000000"/>
          <w:sz w:val="24"/>
          <w:lang w:eastAsia="en-GB"/>
        </w:rPr>
        <w:t>Pass the First Public Examination (or other examinations laid down by the University as a necessary p</w:t>
      </w:r>
      <w:r w:rsidRPr="002344CD">
        <w:rPr>
          <w:rFonts w:ascii="Calibri" w:hAnsi="Calibri" w:cs="Calibri"/>
          <w:color w:val="000000"/>
          <w:sz w:val="24"/>
          <w:lang w:eastAsia="en-GB"/>
        </w:rPr>
        <w:t>art of the course);</w:t>
      </w:r>
    </w:p>
    <w:p w:rsidR="000E6DBB" w:rsidRPr="002344CD" w:rsidRDefault="000E6DBB" w:rsidP="000E6DBB">
      <w:pPr>
        <w:widowControl/>
        <w:numPr>
          <w:ilvl w:val="0"/>
          <w:numId w:val="34"/>
        </w:numPr>
        <w:jc w:val="both"/>
        <w:rPr>
          <w:rFonts w:ascii="Calibri" w:hAnsi="Calibri" w:cs="Calibri"/>
          <w:color w:val="000000"/>
          <w:sz w:val="24"/>
          <w:lang w:eastAsia="en-GB"/>
        </w:rPr>
      </w:pPr>
      <w:r w:rsidRPr="002344CD">
        <w:rPr>
          <w:rFonts w:ascii="Calibri" w:hAnsi="Calibri" w:cs="Calibri"/>
          <w:color w:val="000000"/>
          <w:sz w:val="24"/>
          <w:lang w:eastAsia="en-GB"/>
        </w:rPr>
        <w:t>Produce work to the best of your ability, taking into account each student’s particular level of ability;</w:t>
      </w:r>
    </w:p>
    <w:p w:rsidR="000E6DBB" w:rsidRPr="002344CD" w:rsidRDefault="000E6DBB" w:rsidP="000E6DBB">
      <w:pPr>
        <w:widowControl/>
        <w:numPr>
          <w:ilvl w:val="0"/>
          <w:numId w:val="34"/>
        </w:numPr>
        <w:jc w:val="both"/>
        <w:rPr>
          <w:rFonts w:ascii="Calibri" w:hAnsi="Calibri" w:cs="Calibri"/>
          <w:color w:val="000000"/>
          <w:sz w:val="24"/>
          <w:lang w:eastAsia="en-GB"/>
        </w:rPr>
      </w:pPr>
      <w:r w:rsidRPr="002344CD">
        <w:rPr>
          <w:rFonts w:ascii="Calibri" w:hAnsi="Calibri" w:cs="Calibri"/>
          <w:color w:val="000000"/>
          <w:sz w:val="24"/>
          <w:lang w:eastAsia="en-GB"/>
        </w:rPr>
        <w:t xml:space="preserve">Keep the residence requirements laid down by the College and the University (see </w:t>
      </w:r>
      <w:r>
        <w:rPr>
          <w:rFonts w:ascii="Calibri" w:hAnsi="Calibri" w:cs="Calibri"/>
          <w:color w:val="000000"/>
          <w:sz w:val="24"/>
          <w:lang w:eastAsia="en-GB"/>
        </w:rPr>
        <w:t>section I</w:t>
      </w:r>
      <w:r w:rsidRPr="002344CD">
        <w:rPr>
          <w:rFonts w:ascii="Calibri" w:hAnsi="Calibri" w:cs="Calibri"/>
          <w:color w:val="000000"/>
          <w:sz w:val="24"/>
          <w:lang w:eastAsia="en-GB"/>
        </w:rPr>
        <w:t xml:space="preserve"> below);</w:t>
      </w:r>
    </w:p>
    <w:p w:rsidR="000E6DBB" w:rsidRPr="002344CD" w:rsidRDefault="000E6DBB" w:rsidP="000E6DBB">
      <w:pPr>
        <w:widowControl/>
        <w:numPr>
          <w:ilvl w:val="0"/>
          <w:numId w:val="34"/>
        </w:numPr>
        <w:jc w:val="both"/>
        <w:rPr>
          <w:rFonts w:ascii="Calibri" w:hAnsi="Calibri" w:cs="Calibri"/>
          <w:color w:val="000000"/>
          <w:sz w:val="24"/>
          <w:lang w:eastAsia="en-GB"/>
        </w:rPr>
      </w:pPr>
      <w:r w:rsidRPr="002344CD">
        <w:rPr>
          <w:rFonts w:ascii="Calibri" w:hAnsi="Calibri" w:cs="Calibri"/>
          <w:color w:val="000000"/>
          <w:sz w:val="24"/>
          <w:lang w:eastAsia="en-GB"/>
        </w:rPr>
        <w:t xml:space="preserve">Familiarise yourself </w:t>
      </w:r>
      <w:r>
        <w:rPr>
          <w:rFonts w:ascii="Calibri" w:hAnsi="Calibri" w:cs="Calibri"/>
          <w:color w:val="000000"/>
          <w:sz w:val="24"/>
          <w:lang w:eastAsia="en-GB"/>
        </w:rPr>
        <w:t xml:space="preserve">and comply </w:t>
      </w:r>
      <w:r w:rsidRPr="002344CD">
        <w:rPr>
          <w:rFonts w:ascii="Calibri" w:hAnsi="Calibri" w:cs="Calibri"/>
          <w:color w:val="000000"/>
          <w:sz w:val="24"/>
          <w:lang w:eastAsia="en-GB"/>
        </w:rPr>
        <w:t>with the regulations for your course of study as set out in the University’s</w:t>
      </w:r>
      <w:r>
        <w:rPr>
          <w:rFonts w:ascii="Calibri" w:hAnsi="Calibri" w:cs="Calibri"/>
          <w:color w:val="000000"/>
          <w:sz w:val="24"/>
          <w:lang w:eastAsia="en-GB"/>
        </w:rPr>
        <w:t xml:space="preserve"> </w:t>
      </w:r>
      <w:r w:rsidRPr="002344CD">
        <w:rPr>
          <w:rFonts w:ascii="Calibri" w:hAnsi="Calibri" w:cs="Calibri,Italic"/>
          <w:i/>
          <w:iCs/>
          <w:color w:val="000000"/>
          <w:sz w:val="24"/>
          <w:lang w:eastAsia="en-GB"/>
        </w:rPr>
        <w:t xml:space="preserve">Examination Regulations </w:t>
      </w:r>
      <w:r w:rsidRPr="002344CD">
        <w:rPr>
          <w:rFonts w:ascii="Calibri" w:hAnsi="Calibri" w:cs="Calibri"/>
          <w:color w:val="000000"/>
          <w:sz w:val="24"/>
          <w:lang w:eastAsia="en-GB"/>
        </w:rPr>
        <w:t xml:space="preserve">(see </w:t>
      </w:r>
      <w:hyperlink r:id="rId32" w:history="1">
        <w:r w:rsidRPr="00630377">
          <w:rPr>
            <w:rStyle w:val="Hyperlink"/>
            <w:rFonts w:ascii="Calibri" w:hAnsi="Calibri" w:cs="Calibri"/>
            <w:sz w:val="24"/>
            <w:lang w:eastAsia="en-GB"/>
          </w:rPr>
          <w:t>www.admin.ox.ac.uk/examregs</w:t>
        </w:r>
      </w:hyperlink>
      <w:r w:rsidRPr="002344CD">
        <w:rPr>
          <w:rFonts w:ascii="Calibri" w:hAnsi="Calibri" w:cs="Calibri"/>
          <w:color w:val="000000"/>
          <w:sz w:val="24"/>
          <w:lang w:eastAsia="en-GB"/>
        </w:rPr>
        <w:t>).</w:t>
      </w:r>
      <w:r>
        <w:rPr>
          <w:rFonts w:ascii="Calibri" w:hAnsi="Calibri" w:cs="Calibri"/>
          <w:color w:val="000000"/>
          <w:sz w:val="24"/>
          <w:lang w:eastAsia="en-GB"/>
        </w:rPr>
        <w:t xml:space="preserve"> </w:t>
      </w:r>
      <w:r w:rsidRPr="002344CD">
        <w:rPr>
          <w:rFonts w:ascii="Calibri" w:hAnsi="Calibri" w:cs="Calibri"/>
          <w:color w:val="000000"/>
          <w:sz w:val="24"/>
          <w:lang w:eastAsia="en-GB"/>
        </w:rPr>
        <w:t>See also the Proctor’s guidance at</w:t>
      </w:r>
      <w:r>
        <w:rPr>
          <w:rFonts w:ascii="Calibri" w:hAnsi="Calibri" w:cs="Calibri"/>
          <w:color w:val="000000"/>
          <w:sz w:val="24"/>
          <w:lang w:eastAsia="en-GB"/>
        </w:rPr>
        <w:t xml:space="preserve"> </w:t>
      </w:r>
      <w:hyperlink r:id="rId33" w:history="1">
        <w:r w:rsidR="00BB0955" w:rsidRPr="00D648B9">
          <w:rPr>
            <w:rStyle w:val="Hyperlink"/>
            <w:rFonts w:asciiTheme="minorHAnsi" w:hAnsiTheme="minorHAnsi"/>
            <w:sz w:val="24"/>
          </w:rPr>
          <w:t>http://www.admin.ox.ac.uk/proctors/info/pam/</w:t>
        </w:r>
      </w:hyperlink>
      <w:r w:rsidRPr="002344CD">
        <w:rPr>
          <w:rFonts w:ascii="Calibri" w:hAnsi="Calibri" w:cs="Calibri"/>
          <w:color w:val="000000"/>
          <w:sz w:val="24"/>
          <w:lang w:eastAsia="en-GB"/>
        </w:rPr>
        <w:t>.</w:t>
      </w:r>
    </w:p>
    <w:p w:rsidR="000E6DBB" w:rsidRDefault="000E6DBB" w:rsidP="000E6DBB">
      <w:pPr>
        <w:widowControl/>
        <w:rPr>
          <w:rFonts w:ascii="Calibri" w:hAnsi="Calibri" w:cs="Calibri"/>
          <w:color w:val="000000"/>
          <w:sz w:val="24"/>
          <w:lang w:eastAsia="en-GB"/>
        </w:rPr>
      </w:pPr>
    </w:p>
    <w:p w:rsidR="000E6DBB" w:rsidRPr="002344CD" w:rsidRDefault="000E6DBB" w:rsidP="000E6DBB">
      <w:pPr>
        <w:widowControl/>
        <w:rPr>
          <w:rFonts w:ascii="Calibri" w:hAnsi="Calibri" w:cs="Calibri"/>
          <w:color w:val="000000"/>
          <w:sz w:val="24"/>
          <w:lang w:eastAsia="en-GB"/>
        </w:rPr>
      </w:pPr>
      <w:r w:rsidRPr="002344CD">
        <w:rPr>
          <w:rFonts w:ascii="Calibri" w:hAnsi="Calibri" w:cs="Calibri"/>
          <w:color w:val="000000"/>
          <w:sz w:val="24"/>
          <w:lang w:eastAsia="en-GB"/>
        </w:rPr>
        <w:t>In addition to maintaining good academic standing, you are expected to meet the College’s and</w:t>
      </w:r>
    </w:p>
    <w:p w:rsidR="000E6DBB" w:rsidRPr="002344CD" w:rsidRDefault="000E6DBB" w:rsidP="000E6DBB">
      <w:pPr>
        <w:widowControl/>
        <w:rPr>
          <w:rFonts w:ascii="Calibri" w:hAnsi="Calibri" w:cs="Calibri"/>
          <w:color w:val="000000"/>
          <w:sz w:val="24"/>
          <w:lang w:eastAsia="en-GB"/>
        </w:rPr>
      </w:pPr>
      <w:r w:rsidRPr="002344CD">
        <w:rPr>
          <w:rFonts w:ascii="Calibri" w:hAnsi="Calibri" w:cs="Calibri"/>
          <w:color w:val="000000"/>
          <w:sz w:val="24"/>
          <w:lang w:eastAsia="en-GB"/>
        </w:rPr>
        <w:t xml:space="preserve">University’s standards and requirements of behaviour, which are explained in </w:t>
      </w:r>
      <w:r>
        <w:rPr>
          <w:rFonts w:ascii="Calibri" w:hAnsi="Calibri" w:cs="Calibri"/>
          <w:color w:val="000000"/>
          <w:sz w:val="24"/>
          <w:lang w:eastAsia="en-GB"/>
        </w:rPr>
        <w:t>Parts B, C and D</w:t>
      </w:r>
      <w:r w:rsidRPr="002344CD">
        <w:rPr>
          <w:rFonts w:ascii="Calibri" w:hAnsi="Calibri" w:cs="Calibri"/>
          <w:color w:val="000000"/>
          <w:sz w:val="24"/>
          <w:lang w:eastAsia="en-GB"/>
        </w:rPr>
        <w:t xml:space="preserve"> of this document.</w:t>
      </w:r>
    </w:p>
    <w:p w:rsidR="000E6DBB" w:rsidRPr="002344CD" w:rsidRDefault="000E6DBB" w:rsidP="000E6DBB">
      <w:pPr>
        <w:widowControl/>
        <w:rPr>
          <w:rFonts w:ascii="Calibri" w:hAnsi="Calibri" w:cs="Calibri,Bold"/>
          <w:b/>
          <w:bCs/>
          <w:color w:val="000000"/>
          <w:sz w:val="24"/>
          <w:lang w:eastAsia="en-GB"/>
        </w:rPr>
      </w:pPr>
    </w:p>
    <w:p w:rsidR="00A93774" w:rsidRDefault="00782D5F" w:rsidP="00B038FE">
      <w:pPr>
        <w:pStyle w:val="Heading4"/>
      </w:pPr>
      <w:bookmarkStart w:id="11" w:name="_Toc428368496"/>
      <w:r>
        <w:t xml:space="preserve">C2. </w:t>
      </w:r>
      <w:r w:rsidR="00A1042D" w:rsidRPr="00F87B0A">
        <w:t>Termly reports</w:t>
      </w:r>
      <w:bookmarkEnd w:id="11"/>
    </w:p>
    <w:p w:rsidR="00782D5F" w:rsidRPr="00F87B0A" w:rsidRDefault="00782D5F" w:rsidP="00001B43">
      <w:pPr>
        <w:jc w:val="both"/>
        <w:rPr>
          <w:rFonts w:ascii="Calibri" w:hAnsi="Calibri" w:cs="Tahoma"/>
          <w:b/>
          <w:sz w:val="24"/>
        </w:rPr>
      </w:pPr>
    </w:p>
    <w:p w:rsidR="00A1042D" w:rsidRDefault="00A1042D" w:rsidP="00001B43">
      <w:pPr>
        <w:jc w:val="both"/>
      </w:pPr>
      <w:r w:rsidRPr="00F87B0A">
        <w:rPr>
          <w:rFonts w:ascii="Calibri" w:hAnsi="Calibri" w:cs="Tahoma"/>
          <w:sz w:val="24"/>
        </w:rPr>
        <w:t xml:space="preserve">Graduate Supervisors (or Course Directors for those on a taught course) will write a report on each student’s work each term, available through the Graduate Supervision System (GSS) </w:t>
      </w:r>
      <w:hyperlink r:id="rId34" w:history="1">
        <w:r w:rsidR="00B57D61" w:rsidRPr="00BB0955">
          <w:rPr>
            <w:rStyle w:val="Hyperlink"/>
            <w:rFonts w:asciiTheme="minorHAnsi" w:hAnsiTheme="minorHAnsi" w:cs="Tahoma"/>
            <w:sz w:val="24"/>
          </w:rPr>
          <w:t>http://www.admin.ox.ac.uk/gss/</w:t>
        </w:r>
      </w:hyperlink>
      <w:r w:rsidR="00110424">
        <w:rPr>
          <w:rFonts w:asciiTheme="minorHAnsi" w:hAnsiTheme="minorHAnsi" w:cs="Tahoma"/>
          <w:sz w:val="24"/>
        </w:rPr>
        <w:t>.  T</w:t>
      </w:r>
      <w:r w:rsidR="00110424" w:rsidRPr="00110424">
        <w:rPr>
          <w:rStyle w:val="Hyperlink"/>
          <w:rFonts w:asciiTheme="minorHAnsi" w:hAnsiTheme="minorHAnsi"/>
          <w:color w:val="auto"/>
          <w:sz w:val="24"/>
          <w:u w:val="none"/>
        </w:rPr>
        <w:t xml:space="preserve">his page </w:t>
      </w:r>
      <w:r w:rsidR="00110424">
        <w:rPr>
          <w:rStyle w:val="Hyperlink"/>
          <w:rFonts w:asciiTheme="minorHAnsi" w:hAnsiTheme="minorHAnsi"/>
          <w:color w:val="auto"/>
          <w:sz w:val="24"/>
          <w:u w:val="none"/>
        </w:rPr>
        <w:t xml:space="preserve">also </w:t>
      </w:r>
      <w:r w:rsidR="00110424" w:rsidRPr="00110424">
        <w:rPr>
          <w:rStyle w:val="Hyperlink"/>
          <w:rFonts w:asciiTheme="minorHAnsi" w:hAnsiTheme="minorHAnsi"/>
          <w:color w:val="auto"/>
          <w:sz w:val="24"/>
          <w:u w:val="none"/>
        </w:rPr>
        <w:t>contains guidelines and explanations on the reporting system</w:t>
      </w:r>
      <w:r w:rsidR="00110424" w:rsidRPr="00110424">
        <w:rPr>
          <w:rStyle w:val="Hyperlink"/>
          <w:rFonts w:asciiTheme="minorHAnsi" w:hAnsiTheme="minorHAnsi"/>
          <w:sz w:val="24"/>
          <w:u w:val="none"/>
        </w:rPr>
        <w:t>.</w:t>
      </w:r>
    </w:p>
    <w:p w:rsidR="00BB0955" w:rsidRPr="00F87B0A" w:rsidRDefault="00BB0955" w:rsidP="00001B43">
      <w:pPr>
        <w:jc w:val="both"/>
        <w:rPr>
          <w:rFonts w:ascii="Calibri" w:hAnsi="Calibri" w:cs="Tahoma"/>
          <w:sz w:val="24"/>
        </w:rPr>
      </w:pPr>
    </w:p>
    <w:p w:rsidR="00C752EE" w:rsidRDefault="00782D5F" w:rsidP="00B038FE">
      <w:pPr>
        <w:pStyle w:val="Heading4"/>
      </w:pPr>
      <w:bookmarkStart w:id="12" w:name="_Toc428368497"/>
      <w:r>
        <w:t xml:space="preserve">C3. </w:t>
      </w:r>
      <w:r w:rsidR="00A1042D" w:rsidRPr="00F87B0A">
        <w:t>College Advisers</w:t>
      </w:r>
      <w:bookmarkEnd w:id="12"/>
    </w:p>
    <w:p w:rsidR="00782D5F" w:rsidRPr="00F87B0A" w:rsidRDefault="00782D5F" w:rsidP="00001B43">
      <w:pPr>
        <w:jc w:val="both"/>
        <w:rPr>
          <w:rFonts w:ascii="Calibri" w:hAnsi="Calibri" w:cs="Tahoma"/>
          <w:b/>
          <w:sz w:val="24"/>
        </w:rPr>
      </w:pPr>
    </w:p>
    <w:p w:rsidR="00782D5F" w:rsidRDefault="00A1042D" w:rsidP="00001B43">
      <w:pPr>
        <w:pStyle w:val="NoSpacing"/>
        <w:jc w:val="both"/>
        <w:rPr>
          <w:rFonts w:ascii="Calibri" w:hAnsi="Calibri" w:cs="Tahoma"/>
          <w:sz w:val="24"/>
        </w:rPr>
      </w:pPr>
      <w:r w:rsidRPr="00F87B0A">
        <w:rPr>
          <w:rFonts w:ascii="Calibri" w:hAnsi="Calibri" w:cs="Tahoma"/>
          <w:sz w:val="24"/>
        </w:rPr>
        <w:t xml:space="preserve">In addition to any Supervisor or Course Director appointed by Departments and Faculties each graduate student is assigned a College Adviser at Somerville who acts as a point of contact within College for any academic issues and/or welfare concerns.  </w:t>
      </w:r>
      <w:r w:rsidR="00F87B0A" w:rsidRPr="00F87B0A">
        <w:rPr>
          <w:rFonts w:ascii="Calibri" w:hAnsi="Calibri" w:cs="Arial"/>
          <w:sz w:val="24"/>
        </w:rPr>
        <w:t>New post-graduate students will be given the name of their College Adviser at the start of term</w:t>
      </w:r>
      <w:r w:rsidR="00F87B0A">
        <w:rPr>
          <w:rFonts w:ascii="Calibri" w:hAnsi="Calibri" w:cs="Arial"/>
          <w:sz w:val="24"/>
        </w:rPr>
        <w:t xml:space="preserve"> by the Academic </w:t>
      </w:r>
      <w:r w:rsidR="00782D5F">
        <w:rPr>
          <w:rFonts w:ascii="Calibri" w:hAnsi="Calibri" w:cs="Arial"/>
          <w:sz w:val="24"/>
        </w:rPr>
        <w:t>Office Administrator</w:t>
      </w:r>
      <w:r w:rsidR="00F87B0A" w:rsidRPr="00F87B0A">
        <w:rPr>
          <w:rFonts w:ascii="Calibri" w:hAnsi="Calibri" w:cs="Arial"/>
          <w:sz w:val="24"/>
        </w:rPr>
        <w:t>, and urged to c</w:t>
      </w:r>
      <w:r w:rsidR="00F84B5F">
        <w:rPr>
          <w:rFonts w:ascii="Calibri" w:hAnsi="Calibri" w:cs="Arial"/>
          <w:sz w:val="24"/>
        </w:rPr>
        <w:t>ontact their advisers in person (</w:t>
      </w:r>
      <w:r w:rsidR="00F87B0A" w:rsidRPr="00F87B0A">
        <w:rPr>
          <w:rFonts w:ascii="Calibri" w:hAnsi="Calibri" w:cs="Arial"/>
          <w:sz w:val="24"/>
        </w:rPr>
        <w:t xml:space="preserve">e-mail is </w:t>
      </w:r>
      <w:r w:rsidR="00F84B5F">
        <w:rPr>
          <w:rFonts w:ascii="Calibri" w:hAnsi="Calibri" w:cs="Arial"/>
          <w:sz w:val="24"/>
        </w:rPr>
        <w:t>best)</w:t>
      </w:r>
      <w:r w:rsidR="00F87B0A" w:rsidRPr="00F87B0A">
        <w:rPr>
          <w:rFonts w:ascii="Calibri" w:hAnsi="Calibri" w:cs="Arial"/>
          <w:sz w:val="24"/>
        </w:rPr>
        <w:t>.</w:t>
      </w:r>
      <w:r w:rsidR="00F84B5F">
        <w:rPr>
          <w:rFonts w:ascii="Calibri" w:hAnsi="Calibri" w:cs="Arial"/>
          <w:sz w:val="24"/>
        </w:rPr>
        <w:t xml:space="preserve"> </w:t>
      </w:r>
      <w:r w:rsidR="00F87B0A">
        <w:rPr>
          <w:rFonts w:ascii="Calibri" w:hAnsi="Calibri" w:cs="Tahoma"/>
          <w:sz w:val="24"/>
        </w:rPr>
        <w:t xml:space="preserve">So far as possible, the Adviser </w:t>
      </w:r>
      <w:r w:rsidRPr="00F87B0A">
        <w:rPr>
          <w:rFonts w:ascii="Calibri" w:hAnsi="Calibri" w:cs="Tahoma"/>
          <w:sz w:val="24"/>
        </w:rPr>
        <w:t>will be a member of the Department of Faculty to which their advisee</w:t>
      </w:r>
      <w:r w:rsidR="009824D2">
        <w:rPr>
          <w:rFonts w:ascii="Calibri" w:hAnsi="Calibri" w:cs="Tahoma"/>
          <w:sz w:val="24"/>
        </w:rPr>
        <w:t xml:space="preserve"> is affiliated, and so able to g</w:t>
      </w:r>
      <w:r w:rsidRPr="00F87B0A">
        <w:rPr>
          <w:rFonts w:ascii="Calibri" w:hAnsi="Calibri" w:cs="Tahoma"/>
          <w:sz w:val="24"/>
        </w:rPr>
        <w:t xml:space="preserve">ive informal advice about administrative, financial or personal matters of concern, as well as to discuss </w:t>
      </w:r>
      <w:r w:rsidRPr="00F87B0A">
        <w:rPr>
          <w:rFonts w:ascii="Calibri" w:hAnsi="Calibri" w:cs="Tahoma"/>
          <w:sz w:val="24"/>
        </w:rPr>
        <w:lastRenderedPageBreak/>
        <w:t xml:space="preserve">academic progress. It is important to note however that the University Supervisor is formally </w:t>
      </w:r>
      <w:r w:rsidR="004953F9" w:rsidRPr="00F87B0A">
        <w:rPr>
          <w:rFonts w:ascii="Calibri" w:hAnsi="Calibri" w:cs="Tahoma"/>
          <w:sz w:val="24"/>
        </w:rPr>
        <w:t>responsible for a graduate’s academic progress. College Advisers are not intended to be co-Supervisors</w:t>
      </w:r>
      <w:r w:rsidR="00E70AF4">
        <w:rPr>
          <w:rFonts w:ascii="Calibri" w:hAnsi="Calibri" w:cs="Tahoma"/>
          <w:sz w:val="24"/>
        </w:rPr>
        <w:t>.</w:t>
      </w:r>
      <w:r w:rsidR="00F87B0A">
        <w:rPr>
          <w:rFonts w:ascii="Calibri" w:hAnsi="Calibri" w:cs="Tahoma"/>
          <w:sz w:val="24"/>
        </w:rPr>
        <w:t xml:space="preserve"> </w:t>
      </w:r>
      <w:r w:rsidR="00E70AF4">
        <w:rPr>
          <w:rFonts w:ascii="Calibri" w:hAnsi="Calibri" w:cs="Tahoma"/>
          <w:sz w:val="24"/>
        </w:rPr>
        <w:t>They are not expected</w:t>
      </w:r>
      <w:r w:rsidR="00F87B0A">
        <w:rPr>
          <w:rFonts w:ascii="Calibri" w:hAnsi="Calibri" w:cs="Tahoma"/>
          <w:sz w:val="24"/>
        </w:rPr>
        <w:t>, for example</w:t>
      </w:r>
      <w:r w:rsidR="00E70AF4">
        <w:rPr>
          <w:rFonts w:ascii="Calibri" w:hAnsi="Calibri" w:cs="Tahoma"/>
          <w:sz w:val="24"/>
        </w:rPr>
        <w:t>,</w:t>
      </w:r>
      <w:r w:rsidR="00F87B0A">
        <w:rPr>
          <w:rFonts w:ascii="Calibri" w:hAnsi="Calibri" w:cs="Tahoma"/>
          <w:sz w:val="24"/>
        </w:rPr>
        <w:t xml:space="preserve"> to read or comment on a student’s thesis</w:t>
      </w:r>
      <w:r w:rsidR="00E70AF4">
        <w:rPr>
          <w:rFonts w:ascii="Calibri" w:hAnsi="Calibri" w:cs="Tahoma"/>
          <w:sz w:val="24"/>
        </w:rPr>
        <w:t>.</w:t>
      </w:r>
      <w:r w:rsidR="004953F9" w:rsidRPr="00F87B0A">
        <w:rPr>
          <w:rFonts w:ascii="Calibri" w:hAnsi="Calibri" w:cs="Tahoma"/>
          <w:sz w:val="24"/>
        </w:rPr>
        <w:t xml:space="preserve"> </w:t>
      </w:r>
      <w:r w:rsidR="00E70AF4">
        <w:rPr>
          <w:rFonts w:ascii="Calibri" w:hAnsi="Calibri" w:cs="Tahoma"/>
          <w:sz w:val="24"/>
        </w:rPr>
        <w:t xml:space="preserve"> R</w:t>
      </w:r>
      <w:r w:rsidR="00BB562B">
        <w:rPr>
          <w:rFonts w:ascii="Calibri" w:hAnsi="Calibri" w:cs="Tahoma"/>
          <w:sz w:val="24"/>
        </w:rPr>
        <w:t>ather</w:t>
      </w:r>
      <w:r w:rsidR="00E70AF4">
        <w:rPr>
          <w:rFonts w:ascii="Calibri" w:hAnsi="Calibri" w:cs="Tahoma"/>
          <w:sz w:val="24"/>
        </w:rPr>
        <w:t>,</w:t>
      </w:r>
      <w:r w:rsidR="00BB562B">
        <w:rPr>
          <w:rFonts w:ascii="Calibri" w:hAnsi="Calibri" w:cs="Tahoma"/>
          <w:sz w:val="24"/>
        </w:rPr>
        <w:t xml:space="preserve"> they are there </w:t>
      </w:r>
      <w:r w:rsidR="004953F9" w:rsidRPr="00F87B0A">
        <w:rPr>
          <w:rFonts w:ascii="Calibri" w:hAnsi="Calibri" w:cs="Tahoma"/>
          <w:sz w:val="24"/>
        </w:rPr>
        <w:t>to act as a focal point for an individual student’s relationship</w:t>
      </w:r>
      <w:r w:rsidR="00E70AF4">
        <w:rPr>
          <w:rFonts w:ascii="Calibri" w:hAnsi="Calibri" w:cs="Tahoma"/>
          <w:sz w:val="24"/>
        </w:rPr>
        <w:t xml:space="preserve"> with the College</w:t>
      </w:r>
      <w:r w:rsidR="00F84B5F">
        <w:rPr>
          <w:rFonts w:ascii="Calibri" w:hAnsi="Calibri" w:cs="Tahoma"/>
          <w:sz w:val="24"/>
        </w:rPr>
        <w:t xml:space="preserve"> and</w:t>
      </w:r>
      <w:r w:rsidR="00E70AF4">
        <w:rPr>
          <w:rFonts w:ascii="Calibri" w:hAnsi="Calibri" w:cs="Tahoma"/>
          <w:sz w:val="24"/>
        </w:rPr>
        <w:t>,</w:t>
      </w:r>
      <w:r w:rsidR="00F84B5F">
        <w:rPr>
          <w:rFonts w:ascii="Calibri" w:hAnsi="Calibri" w:cs="Tahoma"/>
          <w:sz w:val="24"/>
        </w:rPr>
        <w:t xml:space="preserve"> where necessary</w:t>
      </w:r>
      <w:r w:rsidR="00E70AF4">
        <w:rPr>
          <w:rFonts w:ascii="Calibri" w:hAnsi="Calibri" w:cs="Tahoma"/>
          <w:sz w:val="24"/>
        </w:rPr>
        <w:t>,</w:t>
      </w:r>
      <w:r w:rsidR="00F84B5F">
        <w:rPr>
          <w:rFonts w:ascii="Calibri" w:hAnsi="Calibri" w:cs="Tahoma"/>
          <w:sz w:val="24"/>
        </w:rPr>
        <w:t xml:space="preserve"> to support a student in his or her relationship with the relevant department or faculty.</w:t>
      </w:r>
    </w:p>
    <w:p w:rsidR="00782D5F" w:rsidRDefault="00782D5F" w:rsidP="00001B43">
      <w:pPr>
        <w:pStyle w:val="NoSpacing"/>
        <w:jc w:val="both"/>
        <w:rPr>
          <w:rFonts w:ascii="Calibri" w:hAnsi="Calibri" w:cs="Tahoma"/>
          <w:sz w:val="24"/>
        </w:rPr>
      </w:pPr>
    </w:p>
    <w:p w:rsidR="004953F9" w:rsidRDefault="00782D5F" w:rsidP="00B038FE">
      <w:pPr>
        <w:pStyle w:val="Heading4"/>
      </w:pPr>
      <w:bookmarkStart w:id="13" w:name="_Toc428368498"/>
      <w:r>
        <w:t xml:space="preserve">C4. </w:t>
      </w:r>
      <w:r w:rsidR="00F84B5F">
        <w:t>Progress</w:t>
      </w:r>
      <w:bookmarkEnd w:id="13"/>
    </w:p>
    <w:p w:rsidR="00782D5F" w:rsidRPr="00782D5F" w:rsidRDefault="00782D5F" w:rsidP="00001B43">
      <w:pPr>
        <w:pStyle w:val="NoSpacing"/>
        <w:jc w:val="both"/>
        <w:rPr>
          <w:rFonts w:ascii="Calibri" w:hAnsi="Calibri" w:cs="Tahoma"/>
          <w:sz w:val="24"/>
        </w:rPr>
      </w:pPr>
    </w:p>
    <w:p w:rsidR="00782D5F" w:rsidRPr="00782D5F" w:rsidRDefault="00782D5F" w:rsidP="00001B43">
      <w:pPr>
        <w:widowControl/>
        <w:spacing w:line="231" w:lineRule="auto"/>
        <w:jc w:val="both"/>
        <w:rPr>
          <w:rFonts w:ascii="Calibri" w:hAnsi="Calibri" w:cs="Arial"/>
          <w:sz w:val="24"/>
        </w:rPr>
      </w:pPr>
      <w:r>
        <w:rPr>
          <w:rFonts w:ascii="Calibri" w:hAnsi="Calibri" w:cs="Arial"/>
          <w:sz w:val="24"/>
        </w:rPr>
        <w:t xml:space="preserve">Academic progress for graduate students comes predominately from the student’s supervisor through his or her faculty or department.  In addition to </w:t>
      </w:r>
      <w:r w:rsidR="009824D2">
        <w:rPr>
          <w:rFonts w:ascii="Calibri" w:hAnsi="Calibri" w:cs="Arial"/>
          <w:sz w:val="24"/>
        </w:rPr>
        <w:t>Graduate Supervision System (</w:t>
      </w:r>
      <w:r>
        <w:rPr>
          <w:rFonts w:ascii="Calibri" w:hAnsi="Calibri" w:cs="Arial"/>
          <w:sz w:val="24"/>
        </w:rPr>
        <w:t>GSS</w:t>
      </w:r>
      <w:r w:rsidR="009824D2">
        <w:rPr>
          <w:rFonts w:ascii="Calibri" w:hAnsi="Calibri" w:cs="Arial"/>
          <w:sz w:val="24"/>
        </w:rPr>
        <w:t>)</w:t>
      </w:r>
      <w:r>
        <w:rPr>
          <w:rFonts w:ascii="Calibri" w:hAnsi="Calibri" w:cs="Arial"/>
          <w:sz w:val="24"/>
        </w:rPr>
        <w:t xml:space="preserve"> reports, graduate students should consult their faculty or department Director of Graduate Studies (DGS) for academic feedback.    In addition, g</w:t>
      </w:r>
      <w:r w:rsidRPr="00782D5F">
        <w:rPr>
          <w:rFonts w:ascii="Calibri" w:hAnsi="Calibri" w:cs="Arial"/>
          <w:sz w:val="24"/>
        </w:rPr>
        <w:t>raduate students are invited to attend Graduate Review meetings with the Principal.  These are optional meetings, including a lunch or tea in college, which gives the students the opportunity to raise concerns, ask questions or provide feedback about their course.</w:t>
      </w:r>
      <w:r w:rsidR="00E70AF4">
        <w:rPr>
          <w:rFonts w:ascii="Calibri" w:hAnsi="Calibri" w:cs="Arial"/>
          <w:sz w:val="24"/>
        </w:rPr>
        <w:t xml:space="preserve">  Students are also welcome to arrange to see the Principal individually.</w:t>
      </w:r>
    </w:p>
    <w:p w:rsidR="00782D5F" w:rsidRPr="00782D5F" w:rsidRDefault="00782D5F" w:rsidP="00001B43">
      <w:pPr>
        <w:widowControl/>
        <w:spacing w:line="231" w:lineRule="auto"/>
        <w:jc w:val="both"/>
        <w:rPr>
          <w:rFonts w:ascii="Calibri" w:hAnsi="Calibri" w:cs="Arial"/>
          <w:sz w:val="24"/>
        </w:rPr>
      </w:pPr>
    </w:p>
    <w:p w:rsidR="00782D5F" w:rsidRDefault="00782D5F" w:rsidP="00B038FE">
      <w:pPr>
        <w:pStyle w:val="Heading4"/>
      </w:pPr>
      <w:bookmarkStart w:id="14" w:name="_Toc428368499"/>
      <w:r>
        <w:t xml:space="preserve">C5. </w:t>
      </w:r>
      <w:r w:rsidRPr="00782D5F">
        <w:t>Awards</w:t>
      </w:r>
      <w:bookmarkEnd w:id="14"/>
    </w:p>
    <w:p w:rsidR="00E7598C" w:rsidRPr="00EC0AC4" w:rsidRDefault="00E7598C" w:rsidP="00001B43">
      <w:pPr>
        <w:widowControl/>
        <w:spacing w:line="231" w:lineRule="auto"/>
        <w:jc w:val="both"/>
        <w:rPr>
          <w:rFonts w:ascii="Calibri" w:hAnsi="Calibri" w:cs="Arial"/>
          <w:b/>
          <w:sz w:val="24"/>
        </w:rPr>
      </w:pPr>
    </w:p>
    <w:p w:rsidR="008A2FFF" w:rsidRDefault="00E7598C" w:rsidP="00001B43">
      <w:pPr>
        <w:spacing w:after="120"/>
        <w:jc w:val="both"/>
        <w:rPr>
          <w:rFonts w:ascii="Calibri" w:hAnsi="Calibri" w:cs="Arial"/>
          <w:sz w:val="24"/>
        </w:rPr>
      </w:pPr>
      <w:r w:rsidRPr="00EC0AC4">
        <w:rPr>
          <w:rFonts w:ascii="Calibri" w:hAnsi="Calibri"/>
          <w:sz w:val="24"/>
        </w:rPr>
        <w:t xml:space="preserve">The </w:t>
      </w:r>
      <w:r w:rsidRPr="00EC0AC4">
        <w:rPr>
          <w:rFonts w:ascii="Calibri" w:hAnsi="Calibri"/>
          <w:b/>
          <w:sz w:val="24"/>
        </w:rPr>
        <w:t>Somerville College Alumni Scholarship</w:t>
      </w:r>
      <w:r w:rsidR="00E70AF4">
        <w:rPr>
          <w:rFonts w:ascii="Calibri" w:hAnsi="Calibri"/>
          <w:b/>
          <w:sz w:val="24"/>
        </w:rPr>
        <w:t>s</w:t>
      </w:r>
      <w:r w:rsidRPr="00EC0AC4">
        <w:rPr>
          <w:rFonts w:ascii="Calibri" w:hAnsi="Calibri"/>
          <w:b/>
          <w:sz w:val="24"/>
        </w:rPr>
        <w:t xml:space="preserve"> </w:t>
      </w:r>
      <w:r w:rsidRPr="00EC0AC4">
        <w:rPr>
          <w:rFonts w:ascii="Calibri" w:hAnsi="Calibri"/>
          <w:sz w:val="24"/>
        </w:rPr>
        <w:t xml:space="preserve">(SCAS) </w:t>
      </w:r>
      <w:r w:rsidR="00EC0AC4">
        <w:rPr>
          <w:rFonts w:ascii="Calibri" w:hAnsi="Calibri" w:cs="Arial"/>
          <w:sz w:val="24"/>
        </w:rPr>
        <w:t>are awarded annually to one</w:t>
      </w:r>
      <w:r w:rsidRPr="00EC0AC4">
        <w:rPr>
          <w:rFonts w:ascii="Calibri" w:hAnsi="Calibri" w:cs="Arial"/>
          <w:sz w:val="24"/>
        </w:rPr>
        <w:t xml:space="preserve"> graduate student in each of the four Academic Divisions. This scholarship </w:t>
      </w:r>
      <w:r w:rsidRPr="00EC0AC4">
        <w:rPr>
          <w:rFonts w:ascii="Calibri" w:hAnsi="Calibri"/>
          <w:sz w:val="24"/>
        </w:rPr>
        <w:t xml:space="preserve">provides financial support from a range of funds held by Somerville College </w:t>
      </w:r>
      <w:r w:rsidR="00EC0AC4">
        <w:rPr>
          <w:rFonts w:ascii="Calibri" w:hAnsi="Calibri"/>
          <w:sz w:val="24"/>
        </w:rPr>
        <w:t xml:space="preserve">intended </w:t>
      </w:r>
      <w:r w:rsidRPr="00EC0AC4">
        <w:rPr>
          <w:rFonts w:ascii="Calibri" w:hAnsi="Calibri"/>
          <w:sz w:val="24"/>
        </w:rPr>
        <w:t xml:space="preserve">to support academically outstanding Somerville students to remain at or come back to Somerville for graduate study. Its value is a </w:t>
      </w:r>
      <w:r w:rsidRPr="00EC0AC4">
        <w:rPr>
          <w:rFonts w:ascii="Calibri" w:hAnsi="Calibri" w:cs="Arial"/>
          <w:sz w:val="24"/>
        </w:rPr>
        <w:t>stipend of £1,500, payable in four instalments for one year</w:t>
      </w:r>
      <w:r w:rsidR="008A2FFF">
        <w:rPr>
          <w:rFonts w:ascii="Calibri" w:hAnsi="Calibri" w:cs="Arial"/>
          <w:sz w:val="24"/>
        </w:rPr>
        <w:t xml:space="preserve">.  </w:t>
      </w:r>
    </w:p>
    <w:p w:rsidR="00E7598C" w:rsidRPr="00EC0AC4" w:rsidRDefault="00E7598C" w:rsidP="00001B43">
      <w:pPr>
        <w:spacing w:after="120"/>
        <w:jc w:val="both"/>
        <w:rPr>
          <w:rFonts w:ascii="Calibri" w:hAnsi="Calibri"/>
          <w:sz w:val="24"/>
        </w:rPr>
      </w:pPr>
      <w:r w:rsidRPr="00EC0AC4">
        <w:rPr>
          <w:rFonts w:ascii="Calibri" w:hAnsi="Calibri"/>
          <w:sz w:val="24"/>
        </w:rPr>
        <w:t xml:space="preserve">The </w:t>
      </w:r>
      <w:r w:rsidRPr="00EC0AC4">
        <w:rPr>
          <w:rFonts w:ascii="Calibri" w:hAnsi="Calibri"/>
          <w:b/>
          <w:sz w:val="24"/>
        </w:rPr>
        <w:t>Alice Horsman Scholarship</w:t>
      </w:r>
      <w:r w:rsidRPr="00EC0AC4">
        <w:rPr>
          <w:rFonts w:ascii="Calibri" w:hAnsi="Calibri"/>
          <w:sz w:val="24"/>
        </w:rPr>
        <w:t xml:space="preserve"> is open to final year students and to all Somerville undergraduate and graduate alumni who are in need of financial support for a project involving travel, research or further study</w:t>
      </w:r>
      <w:r w:rsidR="00BE7AD1">
        <w:rPr>
          <w:rFonts w:ascii="Calibri" w:hAnsi="Calibri"/>
          <w:sz w:val="24"/>
        </w:rPr>
        <w:t xml:space="preserve"> outside of Somerville</w:t>
      </w:r>
      <w:r w:rsidRPr="00EC0AC4">
        <w:rPr>
          <w:rFonts w:ascii="Calibri" w:hAnsi="Calibri"/>
          <w:sz w:val="24"/>
        </w:rPr>
        <w:t xml:space="preserve"> that is intended to enhance your career prospects.</w:t>
      </w:r>
      <w:r w:rsidRPr="00EC0AC4">
        <w:rPr>
          <w:rFonts w:ascii="Calibri" w:hAnsi="Calibri" w:cs="Arial"/>
          <w:sz w:val="24"/>
        </w:rPr>
        <w:t xml:space="preserve"> For final year students applying for a travel grant: Normally no more than £350, including the value of any travel grants you have received previously. For other applicants: Awards of up to £2,000 may be made</w:t>
      </w:r>
      <w:r w:rsidR="00EC0AC4">
        <w:rPr>
          <w:rFonts w:ascii="Calibri" w:hAnsi="Calibri" w:cs="Arial"/>
          <w:sz w:val="24"/>
        </w:rPr>
        <w:t>,</w:t>
      </w:r>
      <w:r w:rsidRPr="00EC0AC4">
        <w:rPr>
          <w:rFonts w:ascii="Calibri" w:hAnsi="Calibri" w:cs="Arial"/>
          <w:sz w:val="24"/>
        </w:rPr>
        <w:t xml:space="preserve"> </w:t>
      </w:r>
      <w:r w:rsidRPr="00EC0AC4">
        <w:rPr>
          <w:rFonts w:ascii="Calibri" w:hAnsi="Calibri" w:cs="Tahoma"/>
          <w:sz w:val="24"/>
        </w:rPr>
        <w:t>although we do not normally expect to make awards of more than £1,000.</w:t>
      </w:r>
    </w:p>
    <w:p w:rsidR="00EC30A9" w:rsidRPr="00EC0AC4" w:rsidRDefault="004953F9" w:rsidP="00001B43">
      <w:pPr>
        <w:widowControl/>
        <w:spacing w:after="120"/>
        <w:jc w:val="both"/>
        <w:rPr>
          <w:rFonts w:ascii="Calibri" w:hAnsi="Calibri" w:cs="Arial"/>
          <w:sz w:val="24"/>
        </w:rPr>
      </w:pPr>
      <w:r w:rsidRPr="00EC0AC4">
        <w:rPr>
          <w:rFonts w:ascii="Calibri" w:hAnsi="Calibri" w:cs="Arial"/>
          <w:sz w:val="24"/>
        </w:rPr>
        <w:t xml:space="preserve">An </w:t>
      </w:r>
      <w:r w:rsidR="002C6D15">
        <w:rPr>
          <w:rFonts w:ascii="Calibri" w:hAnsi="Calibri" w:cs="Arial"/>
          <w:b/>
          <w:sz w:val="24"/>
        </w:rPr>
        <w:t>Archibald Jackson</w:t>
      </w:r>
      <w:r w:rsidRPr="00EC0AC4">
        <w:rPr>
          <w:rFonts w:ascii="Calibri" w:hAnsi="Calibri" w:cs="Arial"/>
          <w:b/>
          <w:sz w:val="24"/>
        </w:rPr>
        <w:t xml:space="preserve"> Prize, </w:t>
      </w:r>
      <w:r w:rsidR="00782D5F" w:rsidRPr="00EC0AC4">
        <w:rPr>
          <w:rFonts w:ascii="Calibri" w:hAnsi="Calibri" w:cs="Arial"/>
          <w:sz w:val="24"/>
        </w:rPr>
        <w:t>valued at £10</w:t>
      </w:r>
      <w:r w:rsidRPr="00EC0AC4">
        <w:rPr>
          <w:rFonts w:ascii="Calibri" w:hAnsi="Calibri" w:cs="Arial"/>
          <w:sz w:val="24"/>
        </w:rPr>
        <w:t>0, may be awarded from time to time in recognition of particular progress</w:t>
      </w:r>
      <w:r w:rsidR="00782D5F" w:rsidRPr="00EC0AC4">
        <w:rPr>
          <w:rFonts w:ascii="Calibri" w:hAnsi="Calibri" w:cs="Arial"/>
          <w:sz w:val="24"/>
        </w:rPr>
        <w:t>, as well as to all students who receive a Distinction in their final degree.</w:t>
      </w:r>
    </w:p>
    <w:p w:rsidR="00782D5F" w:rsidRPr="00EC0AC4" w:rsidRDefault="00782D5F" w:rsidP="00001B43">
      <w:pPr>
        <w:widowControl/>
        <w:spacing w:line="231" w:lineRule="auto"/>
        <w:jc w:val="both"/>
        <w:rPr>
          <w:rFonts w:ascii="Calibri" w:hAnsi="Calibri" w:cs="Arial"/>
          <w:sz w:val="24"/>
        </w:rPr>
      </w:pPr>
      <w:r w:rsidRPr="00EC0AC4">
        <w:rPr>
          <w:rFonts w:ascii="Calibri" w:hAnsi="Calibri" w:cs="Arial"/>
          <w:sz w:val="24"/>
        </w:rPr>
        <w:t xml:space="preserve">Graduate students are also entitled to a </w:t>
      </w:r>
      <w:r w:rsidRPr="00EC0AC4">
        <w:rPr>
          <w:rFonts w:ascii="Calibri" w:hAnsi="Calibri" w:cs="Arial"/>
          <w:b/>
          <w:sz w:val="24"/>
        </w:rPr>
        <w:t>Graduate Research Grant</w:t>
      </w:r>
      <w:r w:rsidRPr="00EC0AC4">
        <w:rPr>
          <w:rFonts w:ascii="Calibri" w:hAnsi="Calibri" w:cs="Arial"/>
          <w:b/>
          <w:i/>
          <w:sz w:val="24"/>
        </w:rPr>
        <w:t xml:space="preserve"> </w:t>
      </w:r>
      <w:r w:rsidRPr="00EC0AC4">
        <w:rPr>
          <w:rFonts w:ascii="Calibri" w:hAnsi="Calibri" w:cs="Arial"/>
          <w:sz w:val="24"/>
        </w:rPr>
        <w:t xml:space="preserve">of up to £100 per year (or £100 total for one-year Masters programmes), which can be applied to any academically-related materials, including books, software, or research and lab fees.  Students on </w:t>
      </w:r>
      <w:r w:rsidRPr="00EC0AC4">
        <w:rPr>
          <w:rFonts w:ascii="Calibri" w:hAnsi="Calibri" w:cs="Arial"/>
          <w:b/>
          <w:sz w:val="24"/>
        </w:rPr>
        <w:t xml:space="preserve">Clinical Medicine </w:t>
      </w:r>
      <w:r w:rsidRPr="00EC0AC4">
        <w:rPr>
          <w:rFonts w:ascii="Calibri" w:hAnsi="Calibri" w:cs="Arial"/>
          <w:sz w:val="24"/>
        </w:rPr>
        <w:t xml:space="preserve">courses (BMBCh degrees) are entitled to a </w:t>
      </w:r>
      <w:r w:rsidRPr="00EC0AC4">
        <w:rPr>
          <w:rFonts w:ascii="Calibri" w:hAnsi="Calibri" w:cs="Arial"/>
          <w:b/>
          <w:sz w:val="24"/>
        </w:rPr>
        <w:t xml:space="preserve">Graduate Medical Equipment Grant </w:t>
      </w:r>
      <w:r w:rsidRPr="00EC0AC4">
        <w:rPr>
          <w:rFonts w:ascii="Calibri" w:hAnsi="Calibri" w:cs="Arial"/>
          <w:sz w:val="24"/>
        </w:rPr>
        <w:t>of a further £150 per year to be applied to essential medical equipment (eg. stethoscopes).</w:t>
      </w:r>
    </w:p>
    <w:p w:rsidR="00705820" w:rsidRPr="00EC0AC4" w:rsidRDefault="00705820" w:rsidP="00001B43">
      <w:pPr>
        <w:jc w:val="both"/>
        <w:rPr>
          <w:rFonts w:ascii="Calibri" w:hAnsi="Calibri" w:cs="Tahoma"/>
          <w:b/>
          <w:sz w:val="24"/>
        </w:rPr>
      </w:pPr>
    </w:p>
    <w:p w:rsidR="00C81BFF" w:rsidRPr="0003419D" w:rsidRDefault="00C81BFF" w:rsidP="00B038FE">
      <w:pPr>
        <w:pStyle w:val="Heading4"/>
      </w:pPr>
      <w:bookmarkStart w:id="15" w:name="_Toc428368500"/>
      <w:r>
        <w:t>C6</w:t>
      </w:r>
      <w:r w:rsidRPr="0003419D">
        <w:t>.  Travel Grants</w:t>
      </w:r>
      <w:bookmarkEnd w:id="15"/>
    </w:p>
    <w:p w:rsidR="00C81BFF" w:rsidRPr="0003419D" w:rsidRDefault="00C81BFF" w:rsidP="00C81BFF">
      <w:pPr>
        <w:ind w:firstLine="720"/>
        <w:jc w:val="both"/>
        <w:rPr>
          <w:rFonts w:ascii="Calibri" w:hAnsi="Calibri" w:cs="Calibri"/>
          <w:b/>
          <w:sz w:val="24"/>
        </w:rPr>
      </w:pPr>
    </w:p>
    <w:p w:rsidR="006462C5" w:rsidRDefault="00C81BFF" w:rsidP="006462C5">
      <w:pPr>
        <w:jc w:val="both"/>
        <w:rPr>
          <w:rFonts w:ascii="Calibri" w:hAnsi="Calibri" w:cs="Calibri"/>
          <w:sz w:val="24"/>
        </w:rPr>
      </w:pPr>
      <w:r w:rsidRPr="00055445">
        <w:rPr>
          <w:rFonts w:ascii="Calibri" w:hAnsi="Calibri" w:cs="Calibri"/>
          <w:sz w:val="24"/>
        </w:rPr>
        <w:t xml:space="preserve">Travel Grants </w:t>
      </w:r>
      <w:r w:rsidR="00BE7AD1" w:rsidRPr="00055445">
        <w:rPr>
          <w:rFonts w:ascii="Calibri" w:hAnsi="Calibri" w:cs="Calibri"/>
          <w:sz w:val="24"/>
        </w:rPr>
        <w:t xml:space="preserve">during your course </w:t>
      </w:r>
      <w:r w:rsidRPr="00055445">
        <w:rPr>
          <w:rFonts w:ascii="Calibri" w:hAnsi="Calibri" w:cs="Calibri"/>
          <w:sz w:val="24"/>
        </w:rPr>
        <w:t>can be applied for each term and notification of deadlines will be emailed.  Priority is given for assistance with projects directly related to the degree course, including formal training related to studies</w:t>
      </w:r>
      <w:r w:rsidRPr="008A2FFF">
        <w:rPr>
          <w:rFonts w:ascii="Calibri" w:hAnsi="Calibri" w:cs="Calibri"/>
          <w:sz w:val="24"/>
        </w:rPr>
        <w:t>. Graduates are generally entitled to £750 over a 3</w:t>
      </w:r>
      <w:r w:rsidR="00BE7AD1" w:rsidRPr="008A2FFF">
        <w:rPr>
          <w:rFonts w:ascii="Calibri" w:hAnsi="Calibri" w:cs="Calibri"/>
          <w:sz w:val="24"/>
        </w:rPr>
        <w:t xml:space="preserve"> year</w:t>
      </w:r>
      <w:r w:rsidRPr="008A2FFF">
        <w:rPr>
          <w:rFonts w:ascii="Calibri" w:hAnsi="Calibri" w:cs="Calibri"/>
          <w:sz w:val="24"/>
        </w:rPr>
        <w:t xml:space="preserve"> period.</w:t>
      </w:r>
      <w:r w:rsidR="00BE7AD1" w:rsidRPr="008A2FFF">
        <w:rPr>
          <w:rFonts w:ascii="Calibri" w:hAnsi="Calibri" w:cs="Calibri"/>
          <w:sz w:val="24"/>
        </w:rPr>
        <w:t xml:space="preserve">  Medical students are entitled to a single one-off grant of £1,000 towards the cost of their elective.</w:t>
      </w:r>
      <w:r w:rsidR="006462C5">
        <w:rPr>
          <w:rFonts w:ascii="Calibri" w:hAnsi="Calibri" w:cs="Calibri"/>
          <w:sz w:val="24"/>
        </w:rPr>
        <w:t xml:space="preserve"> </w:t>
      </w:r>
    </w:p>
    <w:p w:rsidR="00493F15" w:rsidRPr="00710AF8" w:rsidRDefault="00493F15" w:rsidP="00710AF8">
      <w:pPr>
        <w:pStyle w:val="Heading1"/>
      </w:pPr>
      <w:bookmarkStart w:id="16" w:name="_Toc428368501"/>
      <w:r w:rsidRPr="00710AF8">
        <w:lastRenderedPageBreak/>
        <w:t>PART D: DECANAL MATTERS</w:t>
      </w:r>
      <w:bookmarkEnd w:id="16"/>
    </w:p>
    <w:p w:rsidR="00493F15" w:rsidRPr="00A7503B" w:rsidRDefault="00493F15" w:rsidP="00001B43">
      <w:pPr>
        <w:jc w:val="both"/>
        <w:rPr>
          <w:rFonts w:ascii="Calibri" w:hAnsi="Calibri" w:cs="Tahoma"/>
          <w:sz w:val="24"/>
        </w:rPr>
      </w:pPr>
    </w:p>
    <w:p w:rsidR="000E6DBB" w:rsidRPr="00D47684" w:rsidRDefault="000E6DBB" w:rsidP="000E6DBB">
      <w:pPr>
        <w:widowControl/>
        <w:jc w:val="both"/>
        <w:rPr>
          <w:rFonts w:ascii="Calibri" w:hAnsi="Calibri" w:cs="Calibri"/>
          <w:color w:val="000000"/>
          <w:sz w:val="24"/>
          <w:lang w:eastAsia="en-GB"/>
        </w:rPr>
      </w:pPr>
      <w:r w:rsidRPr="00D47684">
        <w:rPr>
          <w:rFonts w:ascii="Calibri" w:hAnsi="Calibri" w:cs="Calibri"/>
          <w:color w:val="000000"/>
          <w:sz w:val="24"/>
          <w:lang w:eastAsia="en-GB"/>
        </w:rPr>
        <w:t xml:space="preserve">The College Statutes state that the Principal is responsible for the discipline of students, ‘provided that no student’s name shall be removed from the books of the College except by the decision of the Governing Body in a Stated Meeting and that such decision shall be final’. In practice, the Dean, assisted by Junior Deans, normally exercises the Principal’s jurisdiction over the discipline of students. The Deans’ Office’s responsibilities include overseeing the general wellbeing of all Junior Members, providing guidance and </w:t>
      </w:r>
      <w:r>
        <w:rPr>
          <w:rFonts w:ascii="Calibri" w:hAnsi="Calibri" w:cs="Calibri"/>
          <w:color w:val="000000"/>
          <w:sz w:val="24"/>
          <w:lang w:eastAsia="en-GB"/>
        </w:rPr>
        <w:t>support,</w:t>
      </w:r>
      <w:r w:rsidRPr="00D47684">
        <w:rPr>
          <w:rFonts w:ascii="Calibri" w:hAnsi="Calibri" w:cs="Calibri"/>
          <w:color w:val="000000"/>
          <w:sz w:val="24"/>
          <w:lang w:eastAsia="en-GB"/>
        </w:rPr>
        <w:t xml:space="preserve"> helping to regulate behaviour, </w:t>
      </w:r>
      <w:r>
        <w:rPr>
          <w:rFonts w:ascii="Calibri" w:hAnsi="Calibri" w:cs="Calibri"/>
          <w:color w:val="000000"/>
          <w:sz w:val="24"/>
          <w:lang w:eastAsia="en-GB"/>
        </w:rPr>
        <w:t xml:space="preserve">and </w:t>
      </w:r>
      <w:r w:rsidRPr="00D47684">
        <w:rPr>
          <w:rFonts w:ascii="Calibri" w:hAnsi="Calibri" w:cs="Calibri"/>
          <w:color w:val="000000"/>
          <w:sz w:val="24"/>
          <w:lang w:eastAsia="en-GB"/>
        </w:rPr>
        <w:t>ensuring that the needs and interests of all members of the College are respected</w:t>
      </w:r>
      <w:r>
        <w:rPr>
          <w:rFonts w:ascii="Calibri" w:hAnsi="Calibri" w:cs="Calibri"/>
          <w:color w:val="000000"/>
          <w:sz w:val="24"/>
          <w:lang w:eastAsia="en-GB"/>
        </w:rPr>
        <w:t>.</w:t>
      </w:r>
      <w:r w:rsidRPr="00D47684">
        <w:rPr>
          <w:rFonts w:ascii="Calibri" w:hAnsi="Calibri" w:cs="Calibri"/>
          <w:color w:val="000000"/>
          <w:sz w:val="24"/>
          <w:lang w:eastAsia="en-GB"/>
        </w:rPr>
        <w:t xml:space="preserve"> However, the Principal may suspend rights of access to all or any specified College premises and facilities as necessary (even in a non-disciplinary situation) to protect the College or any of its members, or as an interim measure pending further investigation or disciplinary proceedings. A Junior Member convicted of a criminal offence capable of attracting a sentence of imprisonment may be rusticated, sent down, or expelled by the Governing Body, after due opportunity to make written representations.</w:t>
      </w:r>
    </w:p>
    <w:p w:rsidR="000E6DBB" w:rsidRPr="00D47684" w:rsidRDefault="000E6DBB" w:rsidP="000E6DBB">
      <w:pPr>
        <w:widowControl/>
        <w:jc w:val="both"/>
        <w:rPr>
          <w:rFonts w:ascii="Calibri" w:hAnsi="Calibri" w:cs="Calibri,Bold"/>
          <w:b/>
          <w:bCs/>
          <w:color w:val="000000"/>
          <w:sz w:val="24"/>
          <w:lang w:eastAsia="en-GB"/>
        </w:rPr>
      </w:pPr>
    </w:p>
    <w:p w:rsidR="000E6DBB" w:rsidRPr="00D47684" w:rsidRDefault="000E6DBB" w:rsidP="000E6DBB">
      <w:pPr>
        <w:pStyle w:val="Heading4"/>
        <w:rPr>
          <w:lang w:eastAsia="en-GB"/>
        </w:rPr>
      </w:pPr>
      <w:bookmarkStart w:id="17" w:name="_Toc425413700"/>
      <w:bookmarkStart w:id="18" w:name="_Toc428368502"/>
      <w:r w:rsidRPr="0018617C">
        <w:rPr>
          <w:lang w:eastAsia="en-GB"/>
        </w:rPr>
        <w:t>D1: Deans’ Regulations</w:t>
      </w:r>
      <w:bookmarkEnd w:id="17"/>
      <w:bookmarkEnd w:id="18"/>
    </w:p>
    <w:p w:rsidR="000E6DBB" w:rsidRPr="00D47684" w:rsidRDefault="000E6DBB" w:rsidP="000E6DBB">
      <w:pPr>
        <w:widowControl/>
        <w:jc w:val="both"/>
        <w:rPr>
          <w:rFonts w:ascii="Calibri" w:hAnsi="Calibri" w:cs="Calibri"/>
          <w:color w:val="000000"/>
          <w:sz w:val="24"/>
          <w:lang w:eastAsia="en-GB"/>
        </w:rPr>
      </w:pPr>
    </w:p>
    <w:p w:rsidR="000E6DBB" w:rsidRPr="00D47684" w:rsidRDefault="000E6DBB" w:rsidP="000E6DBB">
      <w:pPr>
        <w:widowControl/>
        <w:jc w:val="both"/>
        <w:rPr>
          <w:rFonts w:ascii="Calibri" w:hAnsi="Calibri" w:cs="Calibri"/>
          <w:color w:val="000000"/>
          <w:sz w:val="24"/>
          <w:lang w:eastAsia="en-GB"/>
        </w:rPr>
      </w:pPr>
      <w:r w:rsidRPr="00D47684">
        <w:rPr>
          <w:rFonts w:ascii="Calibri" w:hAnsi="Calibri" w:cs="Calibri"/>
          <w:color w:val="000000"/>
          <w:sz w:val="24"/>
          <w:lang w:eastAsia="en-GB"/>
        </w:rPr>
        <w:t>All members of College are expected to show consideration for one another. The Deans will impose penalties for disruptions in College, particularly excessive noise, damage to property, and other forms of bad behaviour, and will work with all members of college to foster a community in which everyone is treated with courtesy and respect. Violations of the rules set out below may be monitored by the Po</w:t>
      </w:r>
      <w:r>
        <w:rPr>
          <w:rFonts w:ascii="Calibri" w:hAnsi="Calibri" w:cs="Calibri"/>
          <w:color w:val="000000"/>
          <w:sz w:val="24"/>
          <w:lang w:eastAsia="en-GB"/>
        </w:rPr>
        <w:t>rters or by</w:t>
      </w:r>
      <w:r w:rsidRPr="00D47684">
        <w:rPr>
          <w:rFonts w:ascii="Calibri" w:hAnsi="Calibri" w:cs="Calibri"/>
          <w:color w:val="000000"/>
          <w:sz w:val="24"/>
          <w:lang w:eastAsia="en-GB"/>
        </w:rPr>
        <w:t xml:space="preserve"> housekeeping staff, and, if necessary, referred to the Deans. Note that these rules are not exhaustive, and may be added to, interpreted, and adapted as the Dean sees fit.</w:t>
      </w:r>
    </w:p>
    <w:p w:rsidR="000E6DBB" w:rsidRDefault="000E6DBB" w:rsidP="000E6DBB">
      <w:pPr>
        <w:widowControl/>
        <w:rPr>
          <w:rFonts w:ascii="Calibri" w:hAnsi="Calibri" w:cs="Calibri"/>
          <w:color w:val="000000"/>
          <w:sz w:val="22"/>
          <w:szCs w:val="22"/>
          <w:lang w:eastAsia="en-GB"/>
        </w:rPr>
      </w:pP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All students sign an undertaking to abide by the College Rules and Regulations on entering</w:t>
      </w:r>
      <w:r>
        <w:rPr>
          <w:rFonts w:ascii="Calibri" w:hAnsi="Calibri" w:cs="Calibri"/>
          <w:color w:val="000000"/>
          <w:sz w:val="24"/>
          <w:lang w:eastAsia="en-GB"/>
        </w:rPr>
        <w:t xml:space="preserve"> </w:t>
      </w:r>
      <w:r w:rsidRPr="00792EF1">
        <w:rPr>
          <w:rFonts w:ascii="Calibri" w:hAnsi="Calibri" w:cs="Calibri"/>
          <w:color w:val="000000"/>
          <w:sz w:val="24"/>
          <w:lang w:eastAsia="en-GB"/>
        </w:rPr>
        <w:t>Somerville. Please note that By-Law 19 (k) requires all Junior Members to keep themselves</w:t>
      </w:r>
      <w:r>
        <w:rPr>
          <w:rFonts w:ascii="Calibri" w:hAnsi="Calibri" w:cs="Calibri"/>
          <w:color w:val="000000"/>
          <w:sz w:val="24"/>
          <w:lang w:eastAsia="en-GB"/>
        </w:rPr>
        <w:t xml:space="preserve"> </w:t>
      </w:r>
      <w:r w:rsidRPr="00792EF1">
        <w:rPr>
          <w:rFonts w:ascii="Calibri" w:hAnsi="Calibri" w:cs="Calibri"/>
          <w:color w:val="000000"/>
          <w:sz w:val="24"/>
          <w:lang w:eastAsia="en-GB"/>
        </w:rPr>
        <w:t>informed by checking their pigeonholes and their College email daily, checking for notices in the</w:t>
      </w:r>
      <w:r>
        <w:rPr>
          <w:rFonts w:ascii="Calibri" w:hAnsi="Calibri" w:cs="Calibri"/>
          <w:color w:val="000000"/>
          <w:sz w:val="24"/>
          <w:lang w:eastAsia="en-GB"/>
        </w:rPr>
        <w:t xml:space="preserve"> </w:t>
      </w:r>
      <w:r w:rsidRPr="00792EF1">
        <w:rPr>
          <w:rFonts w:ascii="Calibri" w:hAnsi="Calibri" w:cs="Calibri"/>
          <w:color w:val="000000"/>
          <w:sz w:val="24"/>
          <w:lang w:eastAsia="en-GB"/>
        </w:rPr>
        <w:t xml:space="preserve">Porters’ Lodge, </w:t>
      </w:r>
      <w:r w:rsidR="00D444C6">
        <w:rPr>
          <w:rFonts w:ascii="Calibri" w:hAnsi="Calibri" w:cs="Calibri"/>
          <w:color w:val="000000"/>
          <w:sz w:val="24"/>
          <w:lang w:eastAsia="en-GB"/>
        </w:rPr>
        <w:t>on College noticeboards</w:t>
      </w:r>
      <w:r w:rsidRPr="00792EF1">
        <w:rPr>
          <w:rFonts w:ascii="Calibri" w:hAnsi="Calibri" w:cs="Calibri"/>
          <w:color w:val="000000"/>
          <w:sz w:val="24"/>
          <w:lang w:eastAsia="en-GB"/>
        </w:rPr>
        <w:t xml:space="preserve">, and on the College website </w:t>
      </w:r>
      <w:hyperlink r:id="rId35" w:history="1">
        <w:r w:rsidRPr="00630377">
          <w:rPr>
            <w:rStyle w:val="Hyperlink"/>
            <w:rFonts w:ascii="Calibri" w:hAnsi="Calibri" w:cs="Calibri"/>
            <w:sz w:val="24"/>
            <w:lang w:eastAsia="en-GB"/>
          </w:rPr>
          <w:t>www.some.ox.ac.uk</w:t>
        </w:r>
      </w:hyperlink>
      <w:r>
        <w:rPr>
          <w:rFonts w:ascii="Calibri" w:hAnsi="Calibri" w:cs="Calibri"/>
          <w:color w:val="0000FF"/>
          <w:sz w:val="24"/>
          <w:lang w:eastAsia="en-GB"/>
        </w:rPr>
        <w:t xml:space="preserve"> </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 makes the Deans’ Regulations, in consultation with other members of the College.</w:t>
      </w:r>
      <w:r>
        <w:rPr>
          <w:rFonts w:ascii="Calibri" w:hAnsi="Calibri" w:cs="Calibri"/>
          <w:color w:val="000000"/>
          <w:sz w:val="24"/>
          <w:lang w:eastAsia="en-GB"/>
        </w:rPr>
        <w:t xml:space="preserve"> </w:t>
      </w:r>
      <w:r w:rsidRPr="00792EF1">
        <w:rPr>
          <w:rFonts w:ascii="Calibri" w:hAnsi="Calibri" w:cs="Calibri"/>
          <w:color w:val="000000"/>
          <w:sz w:val="24"/>
          <w:lang w:eastAsia="en-GB"/>
        </w:rPr>
        <w:t>Substantive changes will be reported to Governing Body.</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 may impose penalties in proportion to the gravity of th</w:t>
      </w:r>
      <w:r>
        <w:rPr>
          <w:rFonts w:ascii="Calibri" w:hAnsi="Calibri" w:cs="Calibri"/>
          <w:color w:val="000000"/>
          <w:sz w:val="24"/>
          <w:lang w:eastAsia="en-GB"/>
        </w:rPr>
        <w:t xml:space="preserve">e offence, and/or the </w:t>
      </w:r>
      <w:r w:rsidRPr="00792EF1">
        <w:rPr>
          <w:rFonts w:ascii="Calibri" w:hAnsi="Calibri" w:cs="Calibri"/>
          <w:color w:val="000000"/>
          <w:sz w:val="24"/>
          <w:lang w:eastAsia="en-GB"/>
        </w:rPr>
        <w:t>frequency of its occurrence. In certain circumstances, the Dean</w:t>
      </w:r>
      <w:r>
        <w:rPr>
          <w:rFonts w:ascii="Calibri" w:hAnsi="Calibri" w:cs="Calibri"/>
          <w:color w:val="000000"/>
          <w:sz w:val="24"/>
          <w:lang w:eastAsia="en-GB"/>
        </w:rPr>
        <w:t xml:space="preserve"> may invoke a Behaviour-Related </w:t>
      </w:r>
      <w:r w:rsidRPr="00792EF1">
        <w:rPr>
          <w:rFonts w:ascii="Calibri" w:hAnsi="Calibri" w:cs="Calibri"/>
          <w:color w:val="000000"/>
          <w:sz w:val="24"/>
          <w:lang w:eastAsia="en-GB"/>
        </w:rPr>
        <w:t xml:space="preserve">Disciplinary Panel to hear a case against a student. See section </w:t>
      </w:r>
      <w:r>
        <w:rPr>
          <w:rFonts w:ascii="Calibri" w:hAnsi="Calibri" w:cs="Calibri"/>
          <w:color w:val="000000"/>
          <w:sz w:val="24"/>
          <w:lang w:eastAsia="en-GB"/>
        </w:rPr>
        <w:t>D2</w:t>
      </w:r>
      <w:r w:rsidRPr="00792EF1">
        <w:rPr>
          <w:rFonts w:ascii="Calibri" w:hAnsi="Calibri" w:cs="Calibri"/>
          <w:color w:val="000000"/>
          <w:sz w:val="24"/>
          <w:lang w:eastAsia="en-GB"/>
        </w:rPr>
        <w:t xml:space="preserve"> below.</w:t>
      </w:r>
    </w:p>
    <w:p w:rsidR="000E6DBB" w:rsidRDefault="000E6DBB" w:rsidP="000E6DBB">
      <w:pPr>
        <w:widowControl/>
        <w:rPr>
          <w:rFonts w:ascii="Calibri" w:hAnsi="Calibri" w:cs="Calibri,BoldItalic"/>
          <w:b/>
          <w:bCs/>
          <w:i/>
          <w:iCs/>
          <w:color w:val="000000"/>
          <w:sz w:val="24"/>
          <w:lang w:eastAsia="en-GB"/>
        </w:rPr>
      </w:pPr>
    </w:p>
    <w:p w:rsidR="000E6DBB" w:rsidRPr="00792EF1" w:rsidRDefault="000E6DBB" w:rsidP="000E6DBB">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Noise</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Noise, however generated, which is a nuisance to others, may be a matter for complaint and disciplinary action. Please be especially considerate at night in public spaces, both indoors and out. Anyone who is upset by undue noise should complain first to the noisemaker, then to the Porters’ Lodge, and finally to the Deans.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Audio and video equipment must not be played in undergraduate rooms, except through headphones, between 11.00pm (midnight on Saturdays) and 8.00am. They may be played quietly from 8.00am to 11.00pm, but neighbours’ need to work must be respected. Audio and video equipment may be used in JCRs quietly at any time, although anyone disturbed by the noise may ask that they are switched off.</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lastRenderedPageBreak/>
        <w:t>Musical instruments may not be played in your room except through headphones, or with the Principal’s permission.</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The gym door must be closed when the gym is in use. Noise in the gym must not be heard beyond the room itself.</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Mobile telephones must be switched off in the Library, during meetings with the Principal, in tutorials, classes, seminars or lectures, in college committees, in Chapel, in Hall, during Collections, and on any other occasion when they may disrupt the academic life, administrative work, or communal social life of the College.</w:t>
      </w:r>
    </w:p>
    <w:p w:rsidR="000E6DBB" w:rsidRDefault="000E6DBB" w:rsidP="000E6DBB">
      <w:pPr>
        <w:widowControl/>
        <w:rPr>
          <w:rFonts w:ascii="Calibri" w:hAnsi="Calibri" w:cs="Calibri,BoldItalic"/>
          <w:b/>
          <w:bCs/>
          <w:i/>
          <w:iCs/>
          <w:color w:val="000000"/>
          <w:sz w:val="24"/>
          <w:lang w:eastAsia="en-GB"/>
        </w:rPr>
      </w:pPr>
    </w:p>
    <w:p w:rsidR="000E6DBB" w:rsidRPr="00792EF1" w:rsidRDefault="000E6DBB" w:rsidP="000E6DBB">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College Buildings and Grounds</w:t>
      </w:r>
    </w:p>
    <w:p w:rsidR="000E6DBB" w:rsidRDefault="000E6DBB" w:rsidP="000E6DBB">
      <w:pPr>
        <w:widowControl/>
        <w:numPr>
          <w:ilvl w:val="0"/>
          <w:numId w:val="31"/>
        </w:numPr>
        <w:ind w:left="360"/>
        <w:jc w:val="both"/>
        <w:rPr>
          <w:rFonts w:ascii="Calibri" w:hAnsi="Calibri" w:cs="Calibri"/>
          <w:color w:val="000000"/>
          <w:sz w:val="24"/>
          <w:lang w:eastAsia="en-GB"/>
        </w:rPr>
      </w:pPr>
      <w:r w:rsidRPr="006A5E25">
        <w:rPr>
          <w:rFonts w:ascii="Calibri" w:hAnsi="Calibri" w:cs="Calibri,Bold"/>
          <w:b/>
          <w:bCs/>
          <w:color w:val="000000"/>
          <w:sz w:val="24"/>
          <w:lang w:eastAsia="en-GB"/>
        </w:rPr>
        <w:t xml:space="preserve">Smoking </w:t>
      </w:r>
      <w:r>
        <w:rPr>
          <w:rFonts w:ascii="Calibri" w:hAnsi="Calibri" w:cs="Calibri,Bold"/>
          <w:b/>
          <w:bCs/>
          <w:color w:val="000000"/>
          <w:sz w:val="24"/>
          <w:lang w:eastAsia="en-GB"/>
        </w:rPr>
        <w:t xml:space="preserve">(including electric cigarettes) </w:t>
      </w:r>
      <w:r w:rsidRPr="006A5E25">
        <w:rPr>
          <w:rFonts w:ascii="Calibri" w:hAnsi="Calibri" w:cs="Calibri,Bold"/>
          <w:b/>
          <w:bCs/>
          <w:color w:val="000000"/>
          <w:sz w:val="24"/>
          <w:lang w:eastAsia="en-GB"/>
        </w:rPr>
        <w:t xml:space="preserve">is not permitted </w:t>
      </w:r>
      <w:r w:rsidRPr="006A5E25">
        <w:rPr>
          <w:rFonts w:ascii="Calibri" w:hAnsi="Calibri" w:cs="Calibri"/>
          <w:color w:val="000000"/>
          <w:sz w:val="24"/>
          <w:lang w:eastAsia="en-GB"/>
        </w:rPr>
        <w:t>within College rooms or anywhere with</w:t>
      </w:r>
      <w:r>
        <w:rPr>
          <w:rFonts w:ascii="Calibri" w:hAnsi="Calibri" w:cs="Calibri"/>
          <w:color w:val="000000"/>
          <w:sz w:val="24"/>
          <w:lang w:eastAsia="en-GB"/>
        </w:rPr>
        <w:t>in</w:t>
      </w:r>
      <w:r w:rsidRPr="006A5E25">
        <w:rPr>
          <w:rFonts w:ascii="Calibri" w:hAnsi="Calibri" w:cs="Calibri"/>
          <w:color w:val="000000"/>
          <w:sz w:val="24"/>
          <w:lang w:eastAsia="en-GB"/>
        </w:rPr>
        <w:t xml:space="preserve"> the college curtilage.</w:t>
      </w:r>
    </w:p>
    <w:p w:rsidR="000E6DBB" w:rsidRPr="006A5E25" w:rsidRDefault="000E6DBB" w:rsidP="000E6DBB">
      <w:pPr>
        <w:widowControl/>
        <w:numPr>
          <w:ilvl w:val="0"/>
          <w:numId w:val="31"/>
        </w:numPr>
        <w:ind w:left="363"/>
        <w:jc w:val="both"/>
        <w:rPr>
          <w:rFonts w:ascii="Calibri" w:hAnsi="Calibri" w:cs="Calibri"/>
          <w:color w:val="000000"/>
          <w:sz w:val="24"/>
          <w:lang w:eastAsia="en-GB"/>
        </w:rPr>
      </w:pPr>
      <w:r w:rsidRPr="00792EF1">
        <w:rPr>
          <w:rFonts w:ascii="Calibri" w:hAnsi="Calibri" w:cs="Calibri"/>
          <w:color w:val="000000"/>
          <w:sz w:val="24"/>
          <w:lang w:eastAsia="en-GB"/>
        </w:rPr>
        <w:t xml:space="preserve">Please respect all college property at all times. Those who cause damage will be charged to have it put right. Charges are also imposed for cleaning up unreasonable mess, including litter on the quad, and vomit. Where individual perpetrators cannot be identified, collective charges </w:t>
      </w:r>
      <w:r>
        <w:rPr>
          <w:rFonts w:ascii="Calibri" w:hAnsi="Calibri" w:cs="Calibri"/>
          <w:color w:val="000000"/>
          <w:sz w:val="24"/>
          <w:lang w:eastAsia="en-GB"/>
        </w:rPr>
        <w:t>may be</w:t>
      </w:r>
      <w:r w:rsidRPr="00792EF1">
        <w:rPr>
          <w:rFonts w:ascii="Calibri" w:hAnsi="Calibri" w:cs="Calibri"/>
          <w:color w:val="000000"/>
          <w:sz w:val="24"/>
          <w:lang w:eastAsia="en-GB"/>
        </w:rPr>
        <w:t xml:space="preserve"> imposed on the residents of corridors of buildings, or the JCR.</w:t>
      </w:r>
    </w:p>
    <w:p w:rsidR="000E6DBB" w:rsidRPr="006A5E25" w:rsidRDefault="000E6DBB" w:rsidP="000E6DBB">
      <w:pPr>
        <w:widowControl/>
        <w:numPr>
          <w:ilvl w:val="0"/>
          <w:numId w:val="31"/>
        </w:numPr>
        <w:ind w:left="360"/>
        <w:jc w:val="both"/>
        <w:rPr>
          <w:rFonts w:ascii="Calibri" w:hAnsi="Calibri"/>
          <w:sz w:val="24"/>
        </w:rPr>
      </w:pPr>
      <w:r w:rsidRPr="006A5E25">
        <w:rPr>
          <w:rFonts w:ascii="Calibri" w:hAnsi="Calibri"/>
          <w:sz w:val="24"/>
        </w:rPr>
        <w:t>Ball games may not be played in College, except that croquet and boules may be played on the Penrose lawn, and Frisbee (static, not ultimate) may be played on the main lawn from 1 pm to 9 pm Riding (bicycles, etc.) and skating (skateboards, rollerblades, etc.) are forbidden throughout the College</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Please ensure that no activity takes place in public that is likely to offend others living, working, staying or dining in College, and in particular, guests at Guest Night Dinners.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Please avoid dropping litter; use the bins provided. The JCR is charged when excessive rubbish is left on the quad.</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The college gardeners work hard to keep the quads and lawns attractive. Please do not walk on the grass in wet weather, and always avoid stepping on verges and flowerbeds, including the corners of borders or lawns. In warm weather, you may walk and sit on the lawns, except in Darbishire Quad and the Fellows’ Garden, but you must ensure that this does not cause any disturbance, in particular near the Library. In Trinity Term, Chapel Lawn is reserved for the use of those taking examinations, who do not wish to talk.</w:t>
      </w:r>
    </w:p>
    <w:p w:rsidR="000E6DBB"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Undergraduates may not keep animals of any kind in their rooms, or any common areas.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Pr>
          <w:rFonts w:ascii="Calibri" w:hAnsi="Calibri" w:cs="Calibri"/>
          <w:color w:val="000000"/>
          <w:sz w:val="24"/>
          <w:lang w:eastAsia="en-GB"/>
        </w:rPr>
        <w:t>Flags may not be hung out of student bedroom windows.</w:t>
      </w:r>
    </w:p>
    <w:p w:rsidR="000E6DBB" w:rsidRDefault="000E6DBB" w:rsidP="000E6DBB">
      <w:pPr>
        <w:widowControl/>
        <w:rPr>
          <w:rFonts w:ascii="Calibri" w:hAnsi="Calibri" w:cs="Calibri,BoldItalic"/>
          <w:b/>
          <w:bCs/>
          <w:i/>
          <w:iCs/>
          <w:color w:val="000000"/>
          <w:sz w:val="24"/>
          <w:lang w:eastAsia="en-GB"/>
        </w:rPr>
      </w:pPr>
    </w:p>
    <w:p w:rsidR="000E6DBB" w:rsidRPr="00792EF1" w:rsidRDefault="000E6DBB" w:rsidP="000E6DBB">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Gatherings and Events</w:t>
      </w:r>
    </w:p>
    <w:p w:rsidR="000E6DBB" w:rsidRPr="00A352EC" w:rsidRDefault="000E6DBB" w:rsidP="000E6DBB">
      <w:pPr>
        <w:pStyle w:val="ListParagraph"/>
        <w:widowControl/>
        <w:numPr>
          <w:ilvl w:val="0"/>
          <w:numId w:val="31"/>
        </w:numPr>
        <w:ind w:left="360"/>
        <w:jc w:val="both"/>
        <w:rPr>
          <w:color w:val="000000"/>
        </w:rPr>
      </w:pPr>
      <w:r w:rsidRPr="00A352EC">
        <w:rPr>
          <w:rFonts w:ascii="Calibri" w:hAnsi="Calibri" w:cs="Calibri"/>
          <w:color w:val="000000"/>
          <w:sz w:val="24"/>
        </w:rPr>
        <w:t>All members of College must accompany their guests at all times. College members are responsible for the behaviour of their guests and may be fined for breaches of college rules (smoking, noise, etc.) and damage to college property incurred by their visitors.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Pr>
          <w:rFonts w:ascii="Calibri" w:hAnsi="Calibri" w:cs="Calibri"/>
          <w:color w:val="000000"/>
          <w:sz w:val="24"/>
          <w:lang w:eastAsia="en-GB"/>
        </w:rPr>
        <w:t xml:space="preserve">College Formal Dinners (including Guest Nights, Special Guest Nights, Michaelmas Dinner, Foundation Dinner and Subject Dinners) are opportunities for the whole College to dine together.  It is important that these occasions are enjoyable and orderly for all attendees.  You must therefore maintain a high standard of respectful and responsible behaviour at all times.  In particular, once you have taken your seat, you should only get up when high table enter or leave; at the end of the meal; or, if necessary, to use the toilets or to go to the bar to obtain drinks.  If you do need to get up during the meal for legitimate reasons, you should attend to your requirements and return directly to your seat, without pausing at other tables. </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Pr>
          <w:rFonts w:ascii="Calibri" w:hAnsi="Calibri" w:cs="Calibri"/>
          <w:color w:val="000000"/>
          <w:sz w:val="24"/>
          <w:lang w:eastAsia="en-GB"/>
        </w:rPr>
        <w:t>G</w:t>
      </w:r>
      <w:r w:rsidRPr="00792EF1">
        <w:rPr>
          <w:rFonts w:ascii="Calibri" w:hAnsi="Calibri" w:cs="Calibri"/>
          <w:color w:val="000000"/>
          <w:sz w:val="24"/>
          <w:lang w:eastAsia="en-GB"/>
        </w:rPr>
        <w:t xml:space="preserve">atherings in student rooms must be limited to </w:t>
      </w:r>
      <w:r>
        <w:rPr>
          <w:rFonts w:ascii="Calibri" w:hAnsi="Calibri" w:cs="Calibri"/>
          <w:color w:val="000000"/>
          <w:sz w:val="24"/>
          <w:lang w:eastAsia="en-GB"/>
        </w:rPr>
        <w:t xml:space="preserve">no more than </w:t>
      </w:r>
      <w:r w:rsidRPr="00792EF1">
        <w:rPr>
          <w:rFonts w:ascii="Calibri" w:hAnsi="Calibri" w:cs="Calibri"/>
          <w:color w:val="000000"/>
          <w:sz w:val="24"/>
          <w:lang w:eastAsia="en-GB"/>
        </w:rPr>
        <w:t>eight persons.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lastRenderedPageBreak/>
        <w:t>Residents may have no more than one visitor in their rooms after 11.00pm (midnight on Saturdays), and must accompany any visitor entering or leaving College between 11.00pm (midnight on Saturdays) and 8.00am. To enable us to comply with fire regulations, they will need to follow the College’s current procedure, which is that overnight guests must be signed in at the lodge on each occasion.</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All meetings and parties must end by 10.45pm (11.45pm on Saturdays).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Overnight guests may not stay more than two nights consecutively, and may not stay for more than two nights during a seven day period.</w:t>
      </w:r>
      <w:r w:rsidRPr="00792EF1">
        <w:rPr>
          <w:rStyle w:val="FootnoteReference"/>
          <w:rFonts w:ascii="Calibri" w:hAnsi="Calibri" w:cs="Calibri"/>
          <w:color w:val="000000"/>
          <w:sz w:val="24"/>
          <w:lang w:eastAsia="en-GB"/>
        </w:rPr>
        <w:footnoteReference w:id="3"/>
      </w:r>
      <w:r w:rsidRPr="00792EF1">
        <w:rPr>
          <w:rFonts w:ascii="Calibri" w:hAnsi="Calibri" w:cs="Calibri"/>
          <w:color w:val="000000"/>
          <w:sz w:val="24"/>
          <w:lang w:eastAsia="en-GB"/>
        </w:rPr>
        <w:t xml:space="preserve"> There are no official College guest rooms, but unoccupied rooms may be available at a charge (contact the Bursary for details).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Deans must be informed in advance of any gatherings of more than twelve people.</w:t>
      </w:r>
    </w:p>
    <w:p w:rsidR="000E6DBB" w:rsidRPr="00792EF1" w:rsidRDefault="000E6DBB" w:rsidP="000E6DBB">
      <w:pPr>
        <w:widowControl/>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Rooms for meetings and social events may be booked </w:t>
      </w:r>
      <w:r>
        <w:rPr>
          <w:rFonts w:ascii="Calibri" w:hAnsi="Calibri" w:cs="Calibri"/>
          <w:color w:val="000000"/>
          <w:sz w:val="24"/>
          <w:lang w:eastAsia="en-GB"/>
        </w:rPr>
        <w:t>via the Bursary e-mail address as follows: bursary@some.ox.ac.uk</w:t>
      </w:r>
      <w:r w:rsidRPr="00792EF1">
        <w:rPr>
          <w:rFonts w:ascii="Calibri" w:hAnsi="Calibri" w:cs="Calibri"/>
          <w:color w:val="000000"/>
          <w:sz w:val="24"/>
          <w:lang w:eastAsia="en-GB"/>
        </w:rPr>
        <w:t xml:space="preserve">. </w:t>
      </w:r>
      <w:r>
        <w:rPr>
          <w:rFonts w:ascii="Calibri" w:hAnsi="Calibri" w:cs="Calibri"/>
          <w:color w:val="000000"/>
          <w:sz w:val="24"/>
          <w:lang w:eastAsia="en-GB"/>
        </w:rPr>
        <w:t>Please note charges may be applicable for room hire and events unless rooms are being booked for a College or University learned society.</w:t>
      </w:r>
    </w:p>
    <w:p w:rsidR="000E6DBB" w:rsidRPr="001C3683" w:rsidRDefault="000E6DBB" w:rsidP="000E6DBB">
      <w:pPr>
        <w:widowControl/>
        <w:numPr>
          <w:ilvl w:val="0"/>
          <w:numId w:val="31"/>
        </w:numPr>
        <w:ind w:left="360"/>
        <w:jc w:val="both"/>
        <w:rPr>
          <w:rFonts w:ascii="Calibri" w:hAnsi="Calibri" w:cs="Calibri"/>
          <w:color w:val="000000"/>
          <w:sz w:val="24"/>
          <w:lang w:eastAsia="en-GB"/>
        </w:rPr>
      </w:pPr>
      <w:r w:rsidRPr="001C3683">
        <w:rPr>
          <w:rFonts w:ascii="Calibri" w:hAnsi="Calibri" w:cs="Calibri"/>
          <w:color w:val="000000"/>
          <w:sz w:val="24"/>
          <w:lang w:eastAsia="en-GB"/>
        </w:rPr>
        <w:t>Payment for room bookings (where applicable) will be arran</w:t>
      </w:r>
      <w:r>
        <w:rPr>
          <w:rFonts w:ascii="Calibri" w:hAnsi="Calibri" w:cs="Calibri"/>
          <w:color w:val="000000"/>
          <w:sz w:val="24"/>
          <w:lang w:eastAsia="en-GB"/>
        </w:rPr>
        <w:t xml:space="preserve">ged through the Bursary </w:t>
      </w:r>
      <w:r w:rsidRPr="001C3683">
        <w:rPr>
          <w:rFonts w:ascii="Calibri" w:hAnsi="Calibri" w:cs="Calibri"/>
          <w:color w:val="000000"/>
          <w:sz w:val="24"/>
          <w:lang w:eastAsia="en-GB"/>
        </w:rPr>
        <w:t>on approval of the application. Please note that if payment is not received in advance of the event, the college reserves the right to cancel the booking.</w:t>
      </w:r>
      <w:r>
        <w:rPr>
          <w:rFonts w:ascii="Calibri" w:hAnsi="Calibri" w:cs="Calibri"/>
          <w:color w:val="000000"/>
          <w:sz w:val="24"/>
          <w:lang w:eastAsia="en-GB"/>
        </w:rPr>
        <w:t xml:space="preserve"> </w:t>
      </w:r>
      <w:r w:rsidRPr="001C3683">
        <w:rPr>
          <w:rFonts w:ascii="Calibri" w:hAnsi="Calibri" w:cs="Calibri"/>
          <w:color w:val="000000"/>
          <w:sz w:val="24"/>
          <w:lang w:eastAsia="en-GB"/>
        </w:rPr>
        <w:t>Whe</w:t>
      </w:r>
      <w:r>
        <w:rPr>
          <w:rFonts w:ascii="Calibri" w:hAnsi="Calibri" w:cs="Calibri"/>
          <w:color w:val="000000"/>
          <w:sz w:val="24"/>
          <w:lang w:eastAsia="en-GB"/>
        </w:rPr>
        <w:t>re necessary the Bursary</w:t>
      </w:r>
      <w:r w:rsidRPr="001C3683">
        <w:rPr>
          <w:rFonts w:ascii="Calibri" w:hAnsi="Calibri" w:cs="Calibri"/>
          <w:color w:val="000000"/>
          <w:sz w:val="24"/>
          <w:lang w:eastAsia="en-GB"/>
        </w:rPr>
        <w:t xml:space="preserve"> will refer the application to the Decanal Team for approval before confirmation of the booking is made.</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1C3683">
        <w:rPr>
          <w:rFonts w:ascii="Calibri" w:hAnsi="Calibri" w:cs="Calibri"/>
          <w:color w:val="000000"/>
          <w:sz w:val="24"/>
          <w:lang w:eastAsia="en-GB"/>
        </w:rPr>
        <w:t>Somerville members may only book rooms for events t</w:t>
      </w:r>
      <w:r w:rsidRPr="00792EF1">
        <w:rPr>
          <w:rFonts w:ascii="Calibri" w:hAnsi="Calibri" w:cs="Calibri"/>
          <w:color w:val="000000"/>
          <w:sz w:val="24"/>
          <w:lang w:eastAsia="en-GB"/>
        </w:rPr>
        <w:t>hat are primarily for members of Somerville College</w:t>
      </w:r>
      <w:r>
        <w:rPr>
          <w:rFonts w:ascii="Calibri" w:hAnsi="Calibri" w:cs="Calibri"/>
          <w:color w:val="000000"/>
          <w:sz w:val="24"/>
          <w:lang w:eastAsia="en-GB"/>
        </w:rPr>
        <w:t>.  On an experimental basis Somerville members may apply to the Bursary to book a room for a University society as long as there is a Somervillian on the committee</w:t>
      </w:r>
      <w:r w:rsidRPr="00792EF1">
        <w:rPr>
          <w:rFonts w:ascii="Calibri" w:hAnsi="Calibri" w:cs="Calibri"/>
          <w:color w:val="000000"/>
          <w:sz w:val="24"/>
          <w:lang w:eastAsia="en-GB"/>
        </w:rPr>
        <w:t xml:space="preserve">; </w:t>
      </w:r>
      <w:r>
        <w:rPr>
          <w:rFonts w:ascii="Calibri" w:hAnsi="Calibri" w:cs="Calibri"/>
          <w:color w:val="000000"/>
          <w:sz w:val="24"/>
          <w:lang w:eastAsia="en-GB"/>
        </w:rPr>
        <w:t xml:space="preserve">in either case </w:t>
      </w:r>
      <w:r w:rsidRPr="00792EF1">
        <w:rPr>
          <w:rFonts w:ascii="Calibri" w:hAnsi="Calibri" w:cs="Calibri"/>
          <w:color w:val="000000"/>
          <w:sz w:val="24"/>
          <w:lang w:eastAsia="en-GB"/>
        </w:rPr>
        <w:t>the person making the booking must be present at the event and is responsible for seeing that regulations are observed, the meeting ends in good time, the room is left in good order, the room is locked and the key is returned to the Lodge.</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Outside bodies wishing to book rooms should </w:t>
      </w:r>
      <w:r>
        <w:rPr>
          <w:rFonts w:ascii="Calibri" w:hAnsi="Calibri" w:cs="Calibri"/>
          <w:color w:val="000000"/>
          <w:sz w:val="24"/>
          <w:lang w:eastAsia="en-GB"/>
        </w:rPr>
        <w:t>contact the Events Department</w:t>
      </w:r>
      <w:r w:rsidRPr="00792EF1">
        <w:rPr>
          <w:rFonts w:ascii="Calibri" w:hAnsi="Calibri" w:cs="Calibri"/>
          <w:color w:val="000000"/>
          <w:sz w:val="24"/>
          <w:lang w:eastAsia="en-GB"/>
        </w:rPr>
        <w:t xml:space="preserve">, </w:t>
      </w:r>
      <w:r>
        <w:rPr>
          <w:rFonts w:ascii="Calibri" w:hAnsi="Calibri" w:cs="Calibri"/>
          <w:color w:val="000000"/>
          <w:sz w:val="24"/>
          <w:lang w:eastAsia="en-GB"/>
        </w:rPr>
        <w:t>and bookings should not be made through Somervillian contacts.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Park or Vaughan Junior Common Rooms: are bo</w:t>
      </w:r>
      <w:r>
        <w:rPr>
          <w:rFonts w:ascii="Calibri" w:hAnsi="Calibri" w:cs="Calibri"/>
          <w:color w:val="000000"/>
          <w:sz w:val="24"/>
          <w:lang w:eastAsia="en-GB"/>
        </w:rPr>
        <w:t>oked through the Bursary</w:t>
      </w:r>
      <w:r w:rsidRPr="00792EF1">
        <w:rPr>
          <w:rFonts w:ascii="Calibri" w:hAnsi="Calibri" w:cs="Calibri"/>
          <w:color w:val="000000"/>
          <w:sz w:val="24"/>
          <w:lang w:eastAsia="en-GB"/>
        </w:rPr>
        <w:t>, but in addition, you must obtain prior permission from the JCR President. (Meetings of the JCR, its committees or its formally constituted societies and groups are booked only through the JCR, but the Deans are informed of all meetings.)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If not in use for lectures, meetings, or other academic activities, Flora Anderson Hall may be available between the hours of 9.00am and 11.00pm for quiet activities only.</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In addition to booking through the Bursary, use of the Chapel also requires the approval of the Chapel </w:t>
      </w:r>
      <w:r>
        <w:rPr>
          <w:rFonts w:ascii="Calibri" w:hAnsi="Calibri" w:cs="Calibri"/>
          <w:color w:val="000000"/>
          <w:sz w:val="24"/>
          <w:lang w:eastAsia="en-GB"/>
        </w:rPr>
        <w:t>Director</w:t>
      </w:r>
      <w:r w:rsidRPr="00792EF1">
        <w:rPr>
          <w:rFonts w:ascii="Calibri" w:hAnsi="Calibri" w:cs="Calibri"/>
          <w:color w:val="000000"/>
          <w:sz w:val="24"/>
          <w:lang w:eastAsia="en-GB"/>
        </w:rPr>
        <w:t>. On some occasions, the permission of the Principal may also be required.</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No informal barbeques may be held in College at any time.</w:t>
      </w:r>
    </w:p>
    <w:p w:rsidR="000B7E93" w:rsidRDefault="000E6DBB" w:rsidP="000B7E93">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Bops and Parties with music and/or dancing may only be held in public rooms in College</w:t>
      </w:r>
      <w:r w:rsidRPr="003900C3">
        <w:rPr>
          <w:rFonts w:ascii="Calibri" w:hAnsi="Calibri" w:cs="Calibri"/>
          <w:color w:val="000000"/>
          <w:sz w:val="24"/>
          <w:lang w:eastAsia="en-GB"/>
        </w:rPr>
        <w:t xml:space="preserve"> </w:t>
      </w:r>
      <w:r>
        <w:rPr>
          <w:rFonts w:ascii="Calibri" w:hAnsi="Calibri" w:cs="Calibri"/>
          <w:color w:val="000000"/>
          <w:sz w:val="24"/>
          <w:lang w:eastAsia="en-GB"/>
        </w:rPr>
        <w:t xml:space="preserve">and where applicable licenses from the local council may be sourced </w:t>
      </w:r>
      <w:r w:rsidRPr="00792EF1">
        <w:rPr>
          <w:rFonts w:ascii="Calibri" w:hAnsi="Calibri" w:cs="Calibri"/>
          <w:color w:val="000000"/>
          <w:sz w:val="24"/>
          <w:lang w:eastAsia="en-GB"/>
        </w:rPr>
        <w:t xml:space="preserve">(not in undergraduate rooms) with the permission of the Deans. Meetings must be of University or College societies or groups only; </w:t>
      </w:r>
      <w:r>
        <w:rPr>
          <w:rFonts w:ascii="Calibri" w:hAnsi="Calibri" w:cs="Calibri"/>
          <w:color w:val="000000"/>
          <w:sz w:val="24"/>
          <w:lang w:eastAsia="en-GB"/>
        </w:rPr>
        <w:t>n</w:t>
      </w:r>
      <w:r w:rsidRPr="00792EF1">
        <w:rPr>
          <w:rFonts w:ascii="Calibri" w:hAnsi="Calibri" w:cs="Calibri"/>
          <w:color w:val="000000"/>
          <w:sz w:val="24"/>
          <w:lang w:eastAsia="en-GB"/>
        </w:rPr>
        <w:t>o public meetings may be held in College.</w:t>
      </w:r>
    </w:p>
    <w:p w:rsidR="000E6DBB" w:rsidRPr="000B7E93" w:rsidRDefault="000E6DBB" w:rsidP="000B7E93">
      <w:pPr>
        <w:widowControl/>
        <w:numPr>
          <w:ilvl w:val="0"/>
          <w:numId w:val="31"/>
        </w:numPr>
        <w:ind w:left="360"/>
        <w:jc w:val="both"/>
        <w:rPr>
          <w:rFonts w:ascii="Calibri" w:hAnsi="Calibri" w:cs="Calibri"/>
          <w:color w:val="000000"/>
          <w:sz w:val="24"/>
          <w:lang w:eastAsia="en-GB"/>
        </w:rPr>
      </w:pPr>
      <w:r w:rsidRPr="000B7E93">
        <w:rPr>
          <w:rFonts w:ascii="Calibri" w:hAnsi="Calibri" w:cs="Calibri"/>
          <w:color w:val="000000"/>
          <w:sz w:val="24"/>
          <w:lang w:eastAsia="en-GB"/>
        </w:rPr>
        <w:t xml:space="preserve">At all meetings, the University’s Codes of Practice on Freedom of Speech must be adhered to </w:t>
      </w:r>
      <w:hyperlink r:id="rId36" w:history="1">
        <w:r w:rsidR="000B7E93" w:rsidRPr="000B7E93">
          <w:rPr>
            <w:rStyle w:val="Hyperlink"/>
            <w:rFonts w:asciiTheme="minorHAnsi" w:hAnsiTheme="minorHAnsi"/>
            <w:sz w:val="24"/>
          </w:rPr>
          <w:t>http://www.admin.ox.ac.uk/lso/statutes/</w:t>
        </w:r>
      </w:hyperlink>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Fines and charges ma</w:t>
      </w:r>
      <w:r>
        <w:rPr>
          <w:rFonts w:ascii="Calibri" w:hAnsi="Calibri" w:cs="Calibri"/>
          <w:color w:val="000000"/>
          <w:sz w:val="24"/>
          <w:lang w:eastAsia="en-GB"/>
        </w:rPr>
        <w:t>y be imposed by the Deans</w:t>
      </w:r>
      <w:r w:rsidRPr="00792EF1">
        <w:rPr>
          <w:rFonts w:ascii="Calibri" w:hAnsi="Calibri" w:cs="Calibri"/>
          <w:color w:val="000000"/>
          <w:sz w:val="24"/>
          <w:lang w:eastAsia="en-GB"/>
        </w:rPr>
        <w:t xml:space="preserve"> for any damage to property in or near the rooms booked.</w:t>
      </w:r>
    </w:p>
    <w:p w:rsidR="000E6DBB"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No event involving alcohol may take place without the prior permission of the Catering &amp; Conference Manager, who is the Designated Premises Licence Holder and handles all requests </w:t>
      </w:r>
      <w:r w:rsidRPr="00792EF1">
        <w:rPr>
          <w:rFonts w:ascii="Calibri" w:hAnsi="Calibri" w:cs="Calibri"/>
          <w:color w:val="000000"/>
          <w:sz w:val="24"/>
          <w:lang w:eastAsia="en-GB"/>
        </w:rPr>
        <w:lastRenderedPageBreak/>
        <w:t>to hold events in College. Please note that 21 days’ notice is required for events requiring the approval of local authorities.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Pr>
          <w:rFonts w:ascii="Calibri" w:hAnsi="Calibri" w:cs="Calibri"/>
          <w:color w:val="000000"/>
          <w:sz w:val="24"/>
          <w:lang w:eastAsia="en-GB"/>
        </w:rPr>
        <w:t>Alcohol may not be consumed in the Quad.</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JCR amplifying equipment will be issued for undergraduate use only with the signed permission of the Deans, and may be used for no more than two events in any one term beyond the JCR’s official events.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There are both legal and practical restrictions on serving food. Anyone wi</w:t>
      </w:r>
      <w:r>
        <w:rPr>
          <w:rFonts w:ascii="Calibri" w:hAnsi="Calibri" w:cs="Calibri"/>
          <w:color w:val="000000"/>
          <w:sz w:val="24"/>
          <w:lang w:eastAsia="en-GB"/>
        </w:rPr>
        <w:t>shing to do so must consult</w:t>
      </w:r>
      <w:r w:rsidRPr="00792EF1">
        <w:rPr>
          <w:rFonts w:ascii="Calibri" w:hAnsi="Calibri" w:cs="Calibri"/>
          <w:color w:val="000000"/>
          <w:sz w:val="24"/>
          <w:lang w:eastAsia="en-GB"/>
        </w:rPr>
        <w:t xml:space="preserve"> the Catering &amp; Conference Manager in advance.</w:t>
      </w:r>
    </w:p>
    <w:p w:rsidR="000E6DBB" w:rsidRDefault="000E6DBB" w:rsidP="000E6DBB">
      <w:pPr>
        <w:widowControl/>
        <w:rPr>
          <w:rFonts w:ascii="Calibri" w:hAnsi="Calibri" w:cs="Calibri,BoldItalic"/>
          <w:b/>
          <w:bCs/>
          <w:i/>
          <w:iCs/>
          <w:color w:val="000000"/>
          <w:sz w:val="24"/>
          <w:lang w:eastAsia="en-GB"/>
        </w:rPr>
      </w:pPr>
    </w:p>
    <w:p w:rsidR="000E6DBB" w:rsidRPr="00792EF1" w:rsidRDefault="000E6DBB" w:rsidP="000E6DBB">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Safety and Emergencies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Pr>
          <w:rFonts w:ascii="Calibri" w:hAnsi="Calibri" w:cs="Calibri"/>
          <w:color w:val="000000"/>
          <w:sz w:val="24"/>
          <w:lang w:eastAsia="en-GB"/>
        </w:rPr>
        <w:t>A</w:t>
      </w:r>
      <w:r w:rsidRPr="00792EF1">
        <w:rPr>
          <w:rFonts w:ascii="Calibri" w:hAnsi="Calibri" w:cs="Calibri"/>
          <w:color w:val="000000"/>
          <w:sz w:val="24"/>
          <w:lang w:eastAsia="en-GB"/>
        </w:rPr>
        <w:t>ll roofs and parapets of College buildings are out of bounds: going on to them is a major safety hazard.</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In an emergency of any kind, the Porters’ Lodge should be contacted in the first instance, by telephone (01865 (2)70600) or in person.</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If you suspect the presence of intruders you should immediately report this to the Lodge, who will contact the police. Other matters that you need to report to the police should be reported also to the Dean (e.g. cases of theft).</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You should make yourself familiar with the fire regulations posted on your staircase and in your room. You will be required to attend a fire safety lecture in College at the beginning of your first year. You must vacate your room when the fire alarm sounds, including for fire drills, held twice a year unless you have been notified in advance that you do not need to evacuate. You must not re</w:t>
      </w:r>
      <w:r>
        <w:rPr>
          <w:rFonts w:ascii="Calibri" w:hAnsi="Calibri" w:cs="Calibri"/>
          <w:color w:val="000000"/>
          <w:sz w:val="24"/>
          <w:lang w:eastAsia="en-GB"/>
        </w:rPr>
        <w:t>-</w:t>
      </w:r>
      <w:r w:rsidRPr="00792EF1">
        <w:rPr>
          <w:rFonts w:ascii="Calibri" w:hAnsi="Calibri" w:cs="Calibri"/>
          <w:color w:val="000000"/>
          <w:sz w:val="24"/>
          <w:lang w:eastAsia="en-GB"/>
        </w:rPr>
        <w:t>enter the building until told to do so.</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Fire safety equipment must not be tampered with; violations will be reported to the Deans.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You should ensure that you follow the College’s </w:t>
      </w:r>
      <w:r>
        <w:rPr>
          <w:rFonts w:ascii="Calibri" w:hAnsi="Calibri" w:cs="Calibri"/>
          <w:color w:val="000000"/>
          <w:sz w:val="24"/>
          <w:lang w:eastAsia="en-GB"/>
        </w:rPr>
        <w:t>e</w:t>
      </w:r>
      <w:r w:rsidRPr="00792EF1">
        <w:rPr>
          <w:rFonts w:ascii="Calibri" w:hAnsi="Calibri" w:cs="Calibri"/>
          <w:color w:val="000000"/>
          <w:sz w:val="24"/>
          <w:lang w:eastAsia="en-GB"/>
        </w:rPr>
        <w:t>lectrical equipment regulations, a copy of which will have been sent to you with your tenancy agreement.</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Personal electric heaters must not be brought into College. A limited number of approved heaters may be made available in periods of severe cold.</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Candles and similar items (i.e. joss sticks/incense) may not be lit in rooms or common areas.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Do not leave items on windowsills; they create a hazard to anyone passing or working beneath.</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Accidents on College premises should be reported to the Porters’ Lodge, to reduce the likelihood of recurrence. The Porters will notify the first-aider on duty, if required. The College gardeners endeavour to keep paths clear of snow, ice and leaves. Please inform the Porters’ Lodge of any areas that may have been missed and arrangements will be made to clear them.</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Each JCR and MCR member may obtain a free personal security alarm: from the JCR Welfare Officer or MCR</w:t>
      </w:r>
      <w:r>
        <w:rPr>
          <w:rFonts w:ascii="Calibri" w:hAnsi="Calibri" w:cs="Calibri"/>
          <w:color w:val="000000"/>
          <w:sz w:val="24"/>
          <w:lang w:eastAsia="en-GB"/>
        </w:rPr>
        <w:t xml:space="preserve"> </w:t>
      </w:r>
      <w:r w:rsidRPr="00792EF1">
        <w:rPr>
          <w:rFonts w:ascii="Calibri" w:hAnsi="Calibri" w:cs="Calibri"/>
          <w:color w:val="000000"/>
          <w:sz w:val="24"/>
          <w:lang w:eastAsia="en-GB"/>
        </w:rPr>
        <w:t>Welfare Officer. In addition, some alarms are available for borrowing from the Lodge.</w:t>
      </w:r>
    </w:p>
    <w:p w:rsidR="000E6DBB"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Your Access card allows you to pass through all doors in college to which you have right of entry. Your late key allows you to enter by the main gate after it is locked at dusk or 8.30pm. It also allows access through the Vaughan and Walton Street Gates until 11pm. Please ensure that doors and gates have shut after you have passed through them. You must not let anyone else through a gate or door after you if they do not have the relevant late key or Access Card: to do so poses a significant security risk.</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Keys and cards are issued by the Porters’ Lodge, against a deposit. You must never lend any key or Access Card to anyone, most especially to a non-Somervillian. Loss or theft of any card or key (front gate, room, late, gym) must be reported to the Lodge</w:t>
      </w:r>
      <w:r>
        <w:rPr>
          <w:rFonts w:ascii="Calibri" w:hAnsi="Calibri" w:cs="Calibri"/>
          <w:color w:val="000000"/>
          <w:sz w:val="24"/>
          <w:lang w:eastAsia="en-GB"/>
        </w:rPr>
        <w:t xml:space="preserve">. Key deposits will be forfeited if keys are taken home and returned within one week. If keys are not returned within one week, a </w:t>
      </w:r>
      <w:r>
        <w:rPr>
          <w:rFonts w:ascii="Calibri" w:hAnsi="Calibri" w:cs="Calibri"/>
          <w:color w:val="000000"/>
          <w:sz w:val="24"/>
          <w:lang w:eastAsia="en-GB"/>
        </w:rPr>
        <w:lastRenderedPageBreak/>
        <w:t>fine of £100 will be incurred.</w:t>
      </w:r>
      <w:r w:rsidRPr="00792EF1">
        <w:rPr>
          <w:rFonts w:ascii="Calibri" w:hAnsi="Calibri" w:cs="Calibri"/>
          <w:color w:val="000000"/>
          <w:sz w:val="24"/>
          <w:lang w:eastAsia="en-GB"/>
        </w:rPr>
        <w:t xml:space="preserve"> You may also be fined, especially on a second occasion. Under no circumstances should keys be duplicated.</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Whenever you leave your room, even for a short period of time, always lock it. Be careful to close (and where applicable, lock) windows, especially on the ground floor. Be sensible about your possessions; never leave a purse, wallet, handbag, laptop or phone unattended in the Library, outside Hall, or in other public areas.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Please note that the college has a number of CCTV cameras located to cover entrances and outside areas only. The cameras are operated in accordance with strict guidelines.</w:t>
      </w:r>
    </w:p>
    <w:p w:rsidR="000E6DBB" w:rsidRDefault="000E6DBB" w:rsidP="000E6DBB">
      <w:pPr>
        <w:widowControl/>
        <w:rPr>
          <w:rFonts w:ascii="Calibri" w:hAnsi="Calibri" w:cs="Calibri,BoldItalic"/>
          <w:b/>
          <w:bCs/>
          <w:i/>
          <w:iCs/>
          <w:color w:val="000000"/>
          <w:sz w:val="24"/>
          <w:lang w:eastAsia="en-GB"/>
        </w:rPr>
      </w:pPr>
    </w:p>
    <w:p w:rsidR="000E6DBB" w:rsidRPr="00792EF1" w:rsidRDefault="000E6DBB" w:rsidP="000E6DBB">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Vehicles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Bicycles should be left in bicycle racks; note that the racks under the Bursary are reserved for SCR and members of staff only. Bicycles may not be ridden in College, and must not be left in the traffic entrance, under the Lodge archway, in rooms, common areas or within College buildings. Offending bicycles are liable to be removed without warning.</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You are required to register your bicycle at the Lodge. From time to time the College will conduct a bicycle cull and unregistered bicycles will be removed.</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Motorcycles and cars may not be brought in to college on any occasion. There is no car parking space available </w:t>
      </w:r>
      <w:r>
        <w:rPr>
          <w:rFonts w:ascii="Calibri" w:hAnsi="Calibri" w:cs="Calibri"/>
          <w:color w:val="000000"/>
          <w:sz w:val="24"/>
          <w:lang w:eastAsia="en-GB"/>
        </w:rPr>
        <w:t xml:space="preserve">for undergraduates </w:t>
      </w:r>
      <w:r w:rsidRPr="00792EF1">
        <w:rPr>
          <w:rFonts w:ascii="Calibri" w:hAnsi="Calibri" w:cs="Calibri"/>
          <w:color w:val="000000"/>
          <w:sz w:val="24"/>
          <w:lang w:eastAsia="en-GB"/>
        </w:rPr>
        <w:t>within the College or surrounding external accommodation locations.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The City Authorities permit luggage to be loaded and unloaded at the gates; a notice obtainable from the Lodge should be displayed in vehicles while loading or unloading.</w:t>
      </w:r>
    </w:p>
    <w:p w:rsidR="000E6DBB" w:rsidRDefault="000E6DBB" w:rsidP="000E6DBB">
      <w:pPr>
        <w:widowControl/>
        <w:rPr>
          <w:rFonts w:ascii="Calibri" w:hAnsi="Calibri" w:cs="Calibri,BoldItalic"/>
          <w:b/>
          <w:bCs/>
          <w:i/>
          <w:iCs/>
          <w:color w:val="000000"/>
          <w:sz w:val="24"/>
          <w:lang w:eastAsia="en-GB"/>
        </w:rPr>
      </w:pPr>
    </w:p>
    <w:p w:rsidR="000E6DBB" w:rsidRPr="00792EF1" w:rsidRDefault="000E6DBB" w:rsidP="000E6DBB">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Publicity and Campaigning</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Posters may be displayed in college as long as they comply with the law (but only on designated noticeboards).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The pigeonholes may only be used for announcements of events, not for distribution of campaigning material. The exception is at local or national elections, when each candidate or political party may ‘pidge’ one leaflet to each student; this must be carried out by a Somervillian, and at a time convenient to the Lodge.</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Political canvassers are not permitted to operate in college; they must not knock on doors or approach college members on the premises.</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Hustings meetings will be organized for the airing of views. For details, and guidelines on posting and ‘pidging’ please contact the JCR President.</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Posters should only be put on designated notice boards, not on doors, walls or buildings. You should not remove or cover any college information on general notice boards, especially health and safety information.</w:t>
      </w:r>
    </w:p>
    <w:p w:rsidR="000E6DBB" w:rsidRPr="00792EF1" w:rsidRDefault="000E6DBB" w:rsidP="000E6DBB">
      <w:pPr>
        <w:widowControl/>
        <w:numPr>
          <w:ilvl w:val="0"/>
          <w:numId w:val="31"/>
        </w:numPr>
        <w:ind w:left="360"/>
        <w:jc w:val="both"/>
        <w:rPr>
          <w:rFonts w:ascii="Calibri" w:hAnsi="Calibri" w:cs="Calibri"/>
          <w:color w:val="000000"/>
          <w:sz w:val="24"/>
          <w:lang w:eastAsia="en-GB"/>
        </w:rPr>
      </w:pPr>
      <w:r w:rsidRPr="00792EF1">
        <w:rPr>
          <w:rFonts w:ascii="Calibri" w:hAnsi="Calibri" w:cs="Calibri"/>
          <w:color w:val="000000"/>
          <w:sz w:val="24"/>
          <w:lang w:eastAsia="en-GB"/>
        </w:rPr>
        <w:t>You must not invite or allow any commercial activity (such as filming, selling goods or insurance, or commercial performers) to take place in College without the Dean’s approval. If you are troubled by such activity, report it to the Lodge.</w:t>
      </w:r>
    </w:p>
    <w:p w:rsidR="000E6DBB" w:rsidRDefault="000E6DBB" w:rsidP="000E6DBB">
      <w:pPr>
        <w:widowControl/>
        <w:rPr>
          <w:rFonts w:ascii="Calibri" w:hAnsi="Calibri" w:cs="Calibri,BoldItalic"/>
          <w:b/>
          <w:bCs/>
          <w:i/>
          <w:iCs/>
          <w:color w:val="000000"/>
          <w:sz w:val="24"/>
          <w:lang w:eastAsia="en-GB"/>
        </w:rPr>
      </w:pPr>
    </w:p>
    <w:p w:rsidR="000E6DBB" w:rsidRPr="00792EF1" w:rsidRDefault="000E6DBB" w:rsidP="000E6DBB">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College Library</w:t>
      </w:r>
    </w:p>
    <w:p w:rsidR="000E6DBB" w:rsidRPr="00793B2A" w:rsidRDefault="000E6DBB" w:rsidP="00793B2A">
      <w:pPr>
        <w:widowControl/>
        <w:numPr>
          <w:ilvl w:val="0"/>
          <w:numId w:val="31"/>
        </w:numPr>
        <w:jc w:val="both"/>
        <w:rPr>
          <w:rFonts w:ascii="Calibri" w:hAnsi="Calibri" w:cs="Calibri,BoldItalic"/>
          <w:b/>
          <w:bCs/>
          <w:i/>
          <w:iCs/>
          <w:color w:val="000000"/>
          <w:sz w:val="24"/>
          <w:lang w:eastAsia="en-GB"/>
        </w:rPr>
      </w:pPr>
      <w:r w:rsidRPr="00793B2A">
        <w:rPr>
          <w:rFonts w:ascii="Calibri" w:hAnsi="Calibri" w:cs="Calibri"/>
          <w:color w:val="000000"/>
          <w:sz w:val="24"/>
          <w:lang w:eastAsia="en-GB"/>
        </w:rPr>
        <w:t xml:space="preserve">The Library Rules are given on the College website at </w:t>
      </w:r>
      <w:hyperlink r:id="rId37" w:history="1">
        <w:r w:rsidR="00793B2A" w:rsidRPr="008B72B7">
          <w:rPr>
            <w:rStyle w:val="Hyperlink"/>
            <w:rFonts w:ascii="Calibri" w:hAnsi="Calibri" w:cs="Calibri"/>
            <w:sz w:val="24"/>
            <w:lang w:eastAsia="en-GB"/>
          </w:rPr>
          <w:t>http://www.some.ox.ac.uk/library-it/using-the-library/library-rules/</w:t>
        </w:r>
      </w:hyperlink>
    </w:p>
    <w:p w:rsidR="00793B2A" w:rsidRPr="00793B2A" w:rsidRDefault="00793B2A" w:rsidP="00793B2A">
      <w:pPr>
        <w:widowControl/>
        <w:ind w:left="720"/>
        <w:jc w:val="both"/>
        <w:rPr>
          <w:rFonts w:ascii="Calibri" w:hAnsi="Calibri" w:cs="Calibri,BoldItalic"/>
          <w:b/>
          <w:bCs/>
          <w:i/>
          <w:iCs/>
          <w:color w:val="000000"/>
          <w:sz w:val="24"/>
          <w:lang w:eastAsia="en-GB"/>
        </w:rPr>
      </w:pPr>
    </w:p>
    <w:p w:rsidR="000E6DBB" w:rsidRPr="00792EF1" w:rsidRDefault="000E6DBB" w:rsidP="000E6DBB">
      <w:pPr>
        <w:widowControl/>
        <w:rPr>
          <w:rFonts w:ascii="Calibri" w:hAnsi="Calibri" w:cs="Calibri,BoldItalic"/>
          <w:bCs/>
          <w:i/>
          <w:iCs/>
          <w:color w:val="000000"/>
          <w:sz w:val="24"/>
          <w:lang w:eastAsia="en-GB"/>
        </w:rPr>
      </w:pPr>
      <w:r w:rsidRPr="00792EF1">
        <w:rPr>
          <w:rFonts w:ascii="Calibri" w:hAnsi="Calibri" w:cs="Calibri,BoldItalic"/>
          <w:b/>
          <w:bCs/>
          <w:i/>
          <w:iCs/>
          <w:color w:val="000000"/>
          <w:sz w:val="24"/>
          <w:lang w:eastAsia="en-GB"/>
        </w:rPr>
        <w:t>Information Technology</w:t>
      </w:r>
    </w:p>
    <w:p w:rsidR="000E6DBB" w:rsidRPr="00792EF1" w:rsidRDefault="000E6DBB" w:rsidP="00793B2A">
      <w:pPr>
        <w:numPr>
          <w:ilvl w:val="0"/>
          <w:numId w:val="31"/>
        </w:numPr>
        <w:jc w:val="both"/>
        <w:rPr>
          <w:rFonts w:ascii="Calibri" w:hAnsi="Calibri" w:cs="Tahoma"/>
          <w:b/>
          <w:sz w:val="24"/>
        </w:rPr>
      </w:pPr>
      <w:r w:rsidRPr="00792EF1">
        <w:rPr>
          <w:rFonts w:ascii="Calibri" w:hAnsi="Calibri" w:cs="Calibri"/>
          <w:color w:val="000000"/>
          <w:sz w:val="24"/>
          <w:lang w:eastAsia="en-GB"/>
        </w:rPr>
        <w:t>Computing resources must be used in accordance with the regulations set out at</w:t>
      </w:r>
      <w:r>
        <w:rPr>
          <w:rFonts w:ascii="Calibri" w:hAnsi="Calibri" w:cs="Calibri"/>
          <w:color w:val="000000"/>
          <w:sz w:val="24"/>
          <w:lang w:eastAsia="en-GB"/>
        </w:rPr>
        <w:t xml:space="preserve"> </w:t>
      </w:r>
      <w:hyperlink r:id="rId38" w:history="1">
        <w:r w:rsidR="00793B2A" w:rsidRPr="008B72B7">
          <w:rPr>
            <w:rStyle w:val="Hyperlink"/>
            <w:rFonts w:ascii="Calibri" w:hAnsi="Calibri" w:cs="Calibri"/>
            <w:sz w:val="24"/>
            <w:lang w:eastAsia="en-GB"/>
          </w:rPr>
          <w:t>http://www.some.ox.ac.uk/library-it/i-t/it-facilities/</w:t>
        </w:r>
      </w:hyperlink>
      <w:r w:rsidR="00793B2A">
        <w:rPr>
          <w:rFonts w:ascii="Calibri" w:hAnsi="Calibri" w:cs="Calibri"/>
          <w:color w:val="000000"/>
          <w:sz w:val="24"/>
          <w:lang w:eastAsia="en-GB"/>
        </w:rPr>
        <w:t xml:space="preserve">. </w:t>
      </w:r>
      <w:r w:rsidRPr="00792EF1">
        <w:rPr>
          <w:rFonts w:ascii="Calibri" w:hAnsi="Calibri" w:cs="Calibri"/>
          <w:color w:val="000000"/>
          <w:sz w:val="24"/>
          <w:lang w:eastAsia="en-GB"/>
        </w:rPr>
        <w:t xml:space="preserve">Violations of these rules will be </w:t>
      </w:r>
      <w:r w:rsidRPr="00792EF1">
        <w:rPr>
          <w:rFonts w:ascii="Calibri" w:hAnsi="Calibri" w:cs="Calibri"/>
          <w:color w:val="000000"/>
          <w:sz w:val="24"/>
          <w:lang w:eastAsia="en-GB"/>
        </w:rPr>
        <w:lastRenderedPageBreak/>
        <w:t>monitored by the IT Systems Manager in the first instance, and if necessary, referred to the Deans.</w:t>
      </w:r>
    </w:p>
    <w:p w:rsidR="0089233C" w:rsidRDefault="0089233C" w:rsidP="00CB3FCC">
      <w:pPr>
        <w:pStyle w:val="Heading4"/>
      </w:pPr>
    </w:p>
    <w:p w:rsidR="00117135" w:rsidRPr="009D411A" w:rsidRDefault="00117135" w:rsidP="00CB3FCC">
      <w:pPr>
        <w:pStyle w:val="Heading4"/>
      </w:pPr>
      <w:bookmarkStart w:id="19" w:name="_Toc428368503"/>
      <w:r w:rsidRPr="009D411A">
        <w:t>D2. Decanal Disciplinary Procedures</w:t>
      </w:r>
      <w:bookmarkEnd w:id="19"/>
    </w:p>
    <w:p w:rsidR="00117135" w:rsidRPr="00D3532A" w:rsidRDefault="00117135" w:rsidP="00117135">
      <w:pPr>
        <w:jc w:val="both"/>
        <w:rPr>
          <w:rFonts w:ascii="Calibri" w:hAnsi="Calibri" w:cs="Tahoma"/>
          <w:sz w:val="24"/>
        </w:rPr>
      </w:pPr>
    </w:p>
    <w:p w:rsidR="000E6DBB" w:rsidRDefault="000E6DBB" w:rsidP="000E6DBB">
      <w:pPr>
        <w:widowControl/>
        <w:jc w:val="both"/>
        <w:rPr>
          <w:rFonts w:ascii="Calibri" w:hAnsi="Calibri" w:cs="Calibri"/>
          <w:color w:val="000000"/>
          <w:sz w:val="24"/>
          <w:lang w:eastAsia="en-GB"/>
        </w:rPr>
      </w:pPr>
      <w:r w:rsidRPr="00D3532A">
        <w:rPr>
          <w:rFonts w:ascii="Calibri" w:hAnsi="Calibri" w:cs="Calibri"/>
          <w:color w:val="000000"/>
          <w:sz w:val="24"/>
          <w:lang w:eastAsia="en-GB"/>
        </w:rPr>
        <w:t>Students who fail to abide by these regulations will be summoned by the Deans to explain their behaviour. These disciplinary processes will be kept separate from issues of academic discipline. Students can expect to incur penalties in proportion to the gravity of the offence and/or the frequency of its occurrence, and also to the defendant’s ability to comply, as follows</w:t>
      </w:r>
      <w:r>
        <w:rPr>
          <w:rFonts w:ascii="Calibri" w:hAnsi="Calibri" w:cs="Calibri"/>
          <w:color w:val="000000"/>
          <w:sz w:val="24"/>
          <w:lang w:eastAsia="en-GB"/>
        </w:rPr>
        <w:t>:</w:t>
      </w:r>
    </w:p>
    <w:p w:rsidR="000E6DBB" w:rsidRPr="00D3532A" w:rsidRDefault="000E6DBB" w:rsidP="000E6DBB">
      <w:pPr>
        <w:widowControl/>
        <w:jc w:val="both"/>
        <w:rPr>
          <w:rFonts w:ascii="Calibri" w:hAnsi="Calibri" w:cs="Calibri"/>
          <w:color w:val="000000"/>
          <w:sz w:val="24"/>
          <w:lang w:eastAsia="en-GB"/>
        </w:rPr>
      </w:pPr>
    </w:p>
    <w:p w:rsidR="000E6DBB" w:rsidRPr="00AA0028" w:rsidRDefault="000E6DBB" w:rsidP="000E6DBB">
      <w:pPr>
        <w:widowControl/>
        <w:numPr>
          <w:ilvl w:val="0"/>
          <w:numId w:val="32"/>
        </w:numPr>
        <w:jc w:val="both"/>
        <w:rPr>
          <w:rFonts w:ascii="Calibri" w:hAnsi="Calibri" w:cs="Calibri"/>
          <w:color w:val="000000"/>
          <w:sz w:val="24"/>
          <w:lang w:eastAsia="en-GB"/>
        </w:rPr>
      </w:pPr>
      <w:r w:rsidRPr="00D3532A">
        <w:rPr>
          <w:rFonts w:ascii="Calibri" w:hAnsi="Calibri" w:cs="Calibri,Bold"/>
          <w:b/>
          <w:bCs/>
          <w:color w:val="000000"/>
          <w:sz w:val="24"/>
          <w:lang w:eastAsia="en-GB"/>
        </w:rPr>
        <w:t xml:space="preserve">Community service </w:t>
      </w:r>
      <w:r w:rsidRPr="00D3532A">
        <w:rPr>
          <w:rFonts w:ascii="Calibri" w:hAnsi="Calibri" w:cs="Calibri"/>
          <w:color w:val="000000"/>
          <w:sz w:val="24"/>
          <w:lang w:eastAsia="en-GB"/>
        </w:rPr>
        <w:t>related to the nature of the offence (e.g. cleaning cigarette ends if the offence</w:t>
      </w:r>
      <w:r>
        <w:rPr>
          <w:rFonts w:ascii="Calibri" w:hAnsi="Calibri" w:cs="Calibri"/>
          <w:color w:val="000000"/>
          <w:sz w:val="24"/>
          <w:lang w:eastAsia="en-GB"/>
        </w:rPr>
        <w:t xml:space="preserve"> </w:t>
      </w:r>
      <w:r w:rsidRPr="00AA0028">
        <w:rPr>
          <w:rFonts w:ascii="Calibri" w:hAnsi="Calibri" w:cs="Calibri"/>
          <w:color w:val="000000"/>
          <w:sz w:val="24"/>
          <w:lang w:eastAsia="en-GB"/>
        </w:rPr>
        <w:t>was related to smoking), to a maximum value of one week’s residence;</w:t>
      </w:r>
    </w:p>
    <w:p w:rsidR="000E6DBB" w:rsidRPr="00D3532A" w:rsidRDefault="000E6DBB" w:rsidP="000E6DBB">
      <w:pPr>
        <w:widowControl/>
        <w:numPr>
          <w:ilvl w:val="0"/>
          <w:numId w:val="32"/>
        </w:numPr>
        <w:jc w:val="both"/>
        <w:rPr>
          <w:rFonts w:ascii="Calibri" w:hAnsi="Calibri" w:cs="Calibri"/>
          <w:color w:val="000000"/>
          <w:sz w:val="24"/>
          <w:lang w:eastAsia="en-GB"/>
        </w:rPr>
      </w:pPr>
      <w:r w:rsidRPr="00D3532A">
        <w:rPr>
          <w:rFonts w:ascii="Calibri" w:hAnsi="Calibri" w:cs="Calibri"/>
          <w:color w:val="000000"/>
          <w:sz w:val="24"/>
          <w:lang w:eastAsia="en-GB"/>
        </w:rPr>
        <w:t xml:space="preserve">A </w:t>
      </w:r>
      <w:r w:rsidRPr="00D3532A">
        <w:rPr>
          <w:rFonts w:ascii="Calibri" w:hAnsi="Calibri" w:cs="Calibri,Bold"/>
          <w:b/>
          <w:bCs/>
          <w:color w:val="000000"/>
          <w:sz w:val="24"/>
          <w:lang w:eastAsia="en-GB"/>
        </w:rPr>
        <w:t xml:space="preserve">fine of up to £1,000 </w:t>
      </w:r>
      <w:r w:rsidRPr="00D3532A">
        <w:rPr>
          <w:rFonts w:ascii="Calibri" w:hAnsi="Calibri" w:cs="Calibri"/>
          <w:color w:val="000000"/>
          <w:sz w:val="24"/>
          <w:lang w:eastAsia="en-GB"/>
        </w:rPr>
        <w:t>and the cost of making good any damage to property;</w:t>
      </w:r>
    </w:p>
    <w:p w:rsidR="000E6DBB" w:rsidRPr="00F921C3" w:rsidRDefault="000E6DBB" w:rsidP="000E6DBB">
      <w:pPr>
        <w:widowControl/>
        <w:numPr>
          <w:ilvl w:val="0"/>
          <w:numId w:val="32"/>
        </w:numPr>
        <w:jc w:val="both"/>
        <w:rPr>
          <w:rFonts w:ascii="Calibri" w:hAnsi="Calibri" w:cs="Calibri"/>
          <w:color w:val="000000"/>
          <w:sz w:val="24"/>
          <w:lang w:eastAsia="en-GB"/>
        </w:rPr>
      </w:pPr>
      <w:r w:rsidRPr="00AA0028">
        <w:rPr>
          <w:rFonts w:ascii="Calibri" w:hAnsi="Calibri" w:cs="Calibri,Bold"/>
          <w:b/>
          <w:bCs/>
          <w:color w:val="000000"/>
          <w:sz w:val="24"/>
          <w:lang w:eastAsia="en-GB"/>
        </w:rPr>
        <w:t>Suspension from some College privileges</w:t>
      </w:r>
      <w:r w:rsidRPr="00AA0028">
        <w:rPr>
          <w:rFonts w:ascii="Calibri" w:hAnsi="Calibri" w:cs="Calibri"/>
          <w:color w:val="000000"/>
          <w:sz w:val="24"/>
          <w:lang w:eastAsia="en-GB"/>
        </w:rPr>
        <w:t>, to include social and recreational facilities and premises (e.g. bar, gym, common rooms, guest nights), but nothing which will affect the student’s academic</w:t>
      </w:r>
      <w:r>
        <w:rPr>
          <w:rFonts w:ascii="Calibri" w:hAnsi="Calibri" w:cs="Calibri"/>
          <w:color w:val="000000"/>
          <w:sz w:val="24"/>
          <w:lang w:eastAsia="en-GB"/>
        </w:rPr>
        <w:t xml:space="preserve"> </w:t>
      </w:r>
      <w:r w:rsidRPr="00AA0028">
        <w:rPr>
          <w:rFonts w:ascii="Calibri" w:hAnsi="Calibri" w:cs="Calibri"/>
          <w:color w:val="000000"/>
          <w:sz w:val="24"/>
          <w:lang w:eastAsia="en-GB"/>
        </w:rPr>
        <w:t xml:space="preserve">work (e.g. library, tutorials, although in some circumstances it may be necessary to exclude students from use of computing facilities) or access to welfare provision; </w:t>
      </w:r>
    </w:p>
    <w:p w:rsidR="000E6DBB" w:rsidRPr="00D3532A" w:rsidRDefault="000E6DBB" w:rsidP="000E6DBB">
      <w:pPr>
        <w:widowControl/>
        <w:numPr>
          <w:ilvl w:val="0"/>
          <w:numId w:val="32"/>
        </w:numPr>
        <w:jc w:val="both"/>
        <w:rPr>
          <w:rFonts w:ascii="Calibri" w:hAnsi="Calibri" w:cs="Calibri"/>
          <w:color w:val="000000"/>
          <w:sz w:val="24"/>
          <w:lang w:eastAsia="en-GB"/>
        </w:rPr>
      </w:pPr>
      <w:r w:rsidRPr="00D3532A">
        <w:rPr>
          <w:rFonts w:ascii="Calibri" w:hAnsi="Calibri" w:cs="Calibri"/>
          <w:color w:val="000000"/>
          <w:sz w:val="24"/>
          <w:lang w:eastAsia="en-GB"/>
        </w:rPr>
        <w:t>Those who repeatedly</w:t>
      </w:r>
      <w:r>
        <w:rPr>
          <w:rFonts w:ascii="Calibri" w:hAnsi="Calibri" w:cs="Calibri"/>
          <w:color w:val="000000"/>
          <w:sz w:val="24"/>
          <w:lang w:eastAsia="en-GB"/>
        </w:rPr>
        <w:t xml:space="preserve"> break the Dean’s regulations with</w:t>
      </w:r>
      <w:r w:rsidRPr="00D3532A">
        <w:rPr>
          <w:rFonts w:ascii="Calibri" w:hAnsi="Calibri" w:cs="Calibri"/>
          <w:color w:val="000000"/>
          <w:sz w:val="24"/>
          <w:lang w:eastAsia="en-GB"/>
        </w:rPr>
        <w:t xml:space="preserve"> regard to accommodation (e.g. smoking, damaging property) may be </w:t>
      </w:r>
      <w:r w:rsidRPr="00D3532A">
        <w:rPr>
          <w:rFonts w:ascii="Calibri" w:hAnsi="Calibri" w:cs="Calibri,Bold"/>
          <w:b/>
          <w:bCs/>
          <w:color w:val="000000"/>
          <w:sz w:val="24"/>
          <w:lang w:eastAsia="en-GB"/>
        </w:rPr>
        <w:t xml:space="preserve">denied the privilege of living in College </w:t>
      </w:r>
      <w:r w:rsidRPr="00D3532A">
        <w:rPr>
          <w:rFonts w:ascii="Calibri" w:hAnsi="Calibri" w:cs="Calibri"/>
          <w:color w:val="000000"/>
          <w:sz w:val="24"/>
          <w:lang w:eastAsia="en-GB"/>
        </w:rPr>
        <w:t>in subsequent years. In the case of Finalists, this sanction may take the form of being denied the privilege of staying up beyond the last day of their written examinations.</w:t>
      </w:r>
    </w:p>
    <w:p w:rsidR="000E6DBB" w:rsidRDefault="000E6DBB" w:rsidP="000E6DBB">
      <w:pPr>
        <w:widowControl/>
        <w:numPr>
          <w:ilvl w:val="0"/>
          <w:numId w:val="32"/>
        </w:numPr>
        <w:jc w:val="both"/>
        <w:rPr>
          <w:rFonts w:ascii="Calibri" w:hAnsi="Calibri" w:cs="Calibri"/>
          <w:color w:val="000000"/>
          <w:sz w:val="24"/>
          <w:lang w:eastAsia="en-GB"/>
        </w:rPr>
      </w:pPr>
      <w:r w:rsidRPr="00D3532A">
        <w:rPr>
          <w:rFonts w:ascii="Calibri" w:hAnsi="Calibri" w:cs="Calibri"/>
          <w:color w:val="000000"/>
          <w:sz w:val="24"/>
          <w:lang w:eastAsia="en-GB"/>
        </w:rPr>
        <w:t xml:space="preserve">The Dean may invoke a </w:t>
      </w:r>
      <w:r w:rsidRPr="00D3532A">
        <w:rPr>
          <w:rFonts w:ascii="Calibri" w:hAnsi="Calibri" w:cs="Calibri,Bold"/>
          <w:b/>
          <w:bCs/>
          <w:color w:val="000000"/>
          <w:sz w:val="24"/>
          <w:lang w:eastAsia="en-GB"/>
        </w:rPr>
        <w:t xml:space="preserve">Behaviour-Related Disciplinary Panel </w:t>
      </w:r>
      <w:r w:rsidRPr="00D3532A">
        <w:rPr>
          <w:rFonts w:ascii="Calibri" w:hAnsi="Calibri" w:cs="Calibri"/>
          <w:color w:val="000000"/>
          <w:sz w:val="24"/>
          <w:lang w:eastAsia="en-GB"/>
        </w:rPr>
        <w:t>to hear a case against a student if</w:t>
      </w:r>
    </w:p>
    <w:p w:rsidR="000E6DBB" w:rsidRPr="00D3532A" w:rsidRDefault="000E6DBB" w:rsidP="000E6DBB">
      <w:pPr>
        <w:widowControl/>
        <w:numPr>
          <w:ilvl w:val="0"/>
          <w:numId w:val="33"/>
        </w:numPr>
        <w:jc w:val="both"/>
        <w:rPr>
          <w:rFonts w:ascii="Calibri" w:hAnsi="Calibri" w:cs="Calibri"/>
          <w:color w:val="000000"/>
          <w:sz w:val="24"/>
          <w:lang w:eastAsia="en-GB"/>
        </w:rPr>
      </w:pPr>
      <w:r w:rsidRPr="00D3532A">
        <w:rPr>
          <w:rFonts w:ascii="Calibri" w:hAnsi="Calibri" w:cs="Calibri"/>
          <w:color w:val="000000"/>
          <w:sz w:val="24"/>
          <w:lang w:eastAsia="en-GB"/>
        </w:rPr>
        <w:t>The Dean wishes to recommend the imposition of penalties beyond those defined above;</w:t>
      </w:r>
    </w:p>
    <w:p w:rsidR="000E6DBB" w:rsidRPr="00D3532A" w:rsidRDefault="000E6DBB" w:rsidP="000E6DBB">
      <w:pPr>
        <w:widowControl/>
        <w:numPr>
          <w:ilvl w:val="0"/>
          <w:numId w:val="33"/>
        </w:numPr>
        <w:jc w:val="both"/>
        <w:rPr>
          <w:rFonts w:ascii="Calibri" w:hAnsi="Calibri" w:cs="Calibri"/>
          <w:color w:val="000000"/>
          <w:sz w:val="24"/>
          <w:lang w:eastAsia="en-GB"/>
        </w:rPr>
      </w:pPr>
      <w:r w:rsidRPr="00D3532A">
        <w:rPr>
          <w:rFonts w:ascii="Calibri" w:hAnsi="Calibri" w:cs="Calibri"/>
          <w:color w:val="000000"/>
          <w:sz w:val="24"/>
          <w:lang w:eastAsia="en-GB"/>
        </w:rPr>
        <w:t>The Dean considers misconduct to be persistent and resistant to the imposition</w:t>
      </w:r>
      <w:r>
        <w:rPr>
          <w:rFonts w:ascii="Calibri" w:hAnsi="Calibri" w:cs="Calibri"/>
          <w:color w:val="000000"/>
          <w:sz w:val="24"/>
          <w:lang w:eastAsia="en-GB"/>
        </w:rPr>
        <w:t xml:space="preserve"> </w:t>
      </w:r>
      <w:r w:rsidRPr="00D3532A">
        <w:rPr>
          <w:rFonts w:ascii="Calibri" w:hAnsi="Calibri" w:cs="Calibri"/>
          <w:color w:val="000000"/>
          <w:sz w:val="24"/>
          <w:lang w:eastAsia="en-GB"/>
        </w:rPr>
        <w:t>of</w:t>
      </w:r>
    </w:p>
    <w:p w:rsidR="000E6DBB" w:rsidRPr="00F921C3" w:rsidRDefault="000E6DBB" w:rsidP="000E6DBB">
      <w:pPr>
        <w:widowControl/>
        <w:ind w:left="720"/>
        <w:jc w:val="both"/>
        <w:rPr>
          <w:rFonts w:ascii="Calibri" w:hAnsi="Calibri" w:cs="Calibri"/>
          <w:color w:val="000000"/>
          <w:sz w:val="24"/>
          <w:lang w:eastAsia="en-GB"/>
        </w:rPr>
      </w:pPr>
      <w:r w:rsidRPr="00F921C3">
        <w:rPr>
          <w:rFonts w:ascii="Calibri" w:hAnsi="Calibri" w:cs="Calibri"/>
          <w:color w:val="000000"/>
          <w:sz w:val="24"/>
          <w:lang w:eastAsia="en-GB"/>
        </w:rPr>
        <w:t>penalties as defined above;</w:t>
      </w:r>
    </w:p>
    <w:p w:rsidR="000E6DBB" w:rsidRPr="00D3532A" w:rsidRDefault="000E6DBB" w:rsidP="000E6DBB">
      <w:pPr>
        <w:widowControl/>
        <w:numPr>
          <w:ilvl w:val="0"/>
          <w:numId w:val="33"/>
        </w:numPr>
        <w:jc w:val="both"/>
        <w:rPr>
          <w:rFonts w:ascii="Calibri" w:hAnsi="Calibri" w:cs="Calibri"/>
          <w:color w:val="000000"/>
          <w:sz w:val="24"/>
          <w:lang w:eastAsia="en-GB"/>
        </w:rPr>
      </w:pPr>
      <w:r w:rsidRPr="00D3532A">
        <w:rPr>
          <w:rFonts w:ascii="Calibri" w:hAnsi="Calibri" w:cs="Calibri"/>
          <w:color w:val="000000"/>
          <w:sz w:val="24"/>
          <w:lang w:eastAsia="en-GB"/>
        </w:rPr>
        <w:t>The Dean considers an offence to be serious misconduct, such as (but not limited to): violent or threatening behaviour; sexual, racial or other forms of harassment; procuring, possessing, using or supplying illegal drugs or other substances in a manner likely to cause danger to self or others</w:t>
      </w:r>
      <w:r>
        <w:rPr>
          <w:rFonts w:ascii="Calibri" w:hAnsi="Calibri" w:cs="Calibri"/>
          <w:color w:val="000000"/>
          <w:sz w:val="24"/>
          <w:lang w:eastAsia="en-GB"/>
        </w:rPr>
        <w:t xml:space="preserve"> (</w:t>
      </w:r>
      <w:r w:rsidRPr="00D3532A">
        <w:rPr>
          <w:rFonts w:ascii="Calibri" w:hAnsi="Calibri" w:cs="Calibri"/>
          <w:color w:val="000000"/>
          <w:sz w:val="24"/>
          <w:lang w:eastAsia="en-GB"/>
        </w:rPr>
        <w:t>such cases are likely to be taken up by the Police, either in addition or instead of the College</w:t>
      </w:r>
      <w:r>
        <w:rPr>
          <w:rFonts w:ascii="Calibri" w:hAnsi="Calibri" w:cs="Calibri"/>
          <w:color w:val="000000"/>
          <w:sz w:val="24"/>
          <w:lang w:eastAsia="en-GB"/>
        </w:rPr>
        <w:t>)</w:t>
      </w:r>
      <w:r w:rsidRPr="00D3532A">
        <w:rPr>
          <w:rFonts w:ascii="Calibri" w:hAnsi="Calibri" w:cs="Calibri"/>
          <w:color w:val="000000"/>
          <w:sz w:val="24"/>
          <w:lang w:eastAsia="en-GB"/>
        </w:rPr>
        <w:t xml:space="preserve">; wilful interference with fire prevention or other safety equipment; infringement of the University’s or the College’s Rules on computer use; misconduct damaging to the reputation of the College, or </w:t>
      </w:r>
      <w:r>
        <w:rPr>
          <w:rFonts w:ascii="Calibri" w:hAnsi="Calibri" w:cs="Calibri"/>
          <w:color w:val="000000"/>
          <w:sz w:val="24"/>
          <w:lang w:eastAsia="en-GB"/>
        </w:rPr>
        <w:t xml:space="preserve">if </w:t>
      </w:r>
      <w:r w:rsidRPr="00D3532A">
        <w:rPr>
          <w:rFonts w:ascii="Calibri" w:hAnsi="Calibri" w:cs="Calibri"/>
          <w:color w:val="000000"/>
          <w:sz w:val="24"/>
          <w:lang w:eastAsia="en-GB"/>
        </w:rPr>
        <w:t>a student has incurred a University sentence of suspension which, in the Dean’s opinion, should be matched by a similar College sanction;</w:t>
      </w:r>
    </w:p>
    <w:p w:rsidR="000E6DBB" w:rsidRPr="00D3532A" w:rsidRDefault="000E6DBB" w:rsidP="000E6DBB">
      <w:pPr>
        <w:widowControl/>
        <w:numPr>
          <w:ilvl w:val="0"/>
          <w:numId w:val="33"/>
        </w:numPr>
        <w:jc w:val="both"/>
        <w:rPr>
          <w:rFonts w:ascii="Calibri" w:hAnsi="Calibri" w:cs="Calibri"/>
          <w:color w:val="000000"/>
          <w:sz w:val="24"/>
          <w:lang w:eastAsia="en-GB"/>
        </w:rPr>
      </w:pPr>
      <w:r w:rsidRPr="00D3532A">
        <w:rPr>
          <w:rFonts w:ascii="Calibri" w:hAnsi="Calibri" w:cs="Calibri"/>
          <w:color w:val="000000"/>
          <w:sz w:val="24"/>
          <w:lang w:eastAsia="en-GB"/>
        </w:rPr>
        <w:t>A student incurs a University sentence of expulsion or rustication, which merits a matching</w:t>
      </w:r>
      <w:r>
        <w:rPr>
          <w:rFonts w:ascii="Calibri" w:hAnsi="Calibri" w:cs="Calibri"/>
          <w:color w:val="000000"/>
          <w:sz w:val="24"/>
          <w:lang w:eastAsia="en-GB"/>
        </w:rPr>
        <w:t xml:space="preserve"> </w:t>
      </w:r>
      <w:r w:rsidRPr="00D3532A">
        <w:rPr>
          <w:rFonts w:ascii="Calibri" w:hAnsi="Calibri" w:cs="Calibri"/>
          <w:color w:val="000000"/>
          <w:sz w:val="24"/>
          <w:lang w:eastAsia="en-GB"/>
        </w:rPr>
        <w:t>sanction by the College.</w:t>
      </w:r>
    </w:p>
    <w:p w:rsidR="000E6DBB" w:rsidRPr="00D3532A" w:rsidRDefault="000E6DBB" w:rsidP="000E6DBB">
      <w:pPr>
        <w:widowControl/>
        <w:rPr>
          <w:rFonts w:ascii="Calibri" w:hAnsi="Calibri" w:cs="Calibri"/>
          <w:color w:val="000000"/>
          <w:sz w:val="24"/>
          <w:lang w:eastAsia="en-GB"/>
        </w:rPr>
      </w:pPr>
    </w:p>
    <w:p w:rsidR="000E6DBB" w:rsidRPr="00D3532A" w:rsidRDefault="000E6DBB" w:rsidP="000E6DBB">
      <w:pPr>
        <w:widowControl/>
        <w:jc w:val="both"/>
        <w:rPr>
          <w:rFonts w:ascii="Calibri" w:hAnsi="Calibri" w:cs="Calibri"/>
          <w:color w:val="000000"/>
          <w:sz w:val="24"/>
          <w:lang w:eastAsia="en-GB"/>
        </w:rPr>
      </w:pPr>
      <w:r w:rsidRPr="00D3532A">
        <w:rPr>
          <w:rFonts w:ascii="Calibri" w:hAnsi="Calibri" w:cs="Calibri"/>
          <w:color w:val="000000"/>
          <w:sz w:val="24"/>
          <w:lang w:eastAsia="en-GB"/>
        </w:rPr>
        <w:t xml:space="preserve">The Dean will consult the student’s Tutor before invoking the Panel. The Panel shall normally be chaired by the Vice-Principal, unless </w:t>
      </w:r>
      <w:r>
        <w:rPr>
          <w:rFonts w:ascii="Calibri" w:hAnsi="Calibri" w:cs="Calibri"/>
          <w:color w:val="000000"/>
          <w:sz w:val="24"/>
          <w:lang w:eastAsia="en-GB"/>
        </w:rPr>
        <w:t>she</w:t>
      </w:r>
      <w:r w:rsidRPr="00D3532A">
        <w:rPr>
          <w:rFonts w:ascii="Calibri" w:hAnsi="Calibri" w:cs="Calibri"/>
          <w:color w:val="000000"/>
          <w:sz w:val="24"/>
          <w:lang w:eastAsia="en-GB"/>
        </w:rPr>
        <w:t xml:space="preserve"> is unavailable, or has a close connection with the student likely to, or likely to be perceived to, impair in any way her ability to reach a judgment unaffected by matters extraneous to the case (such as if </w:t>
      </w:r>
      <w:r>
        <w:rPr>
          <w:rFonts w:ascii="Calibri" w:hAnsi="Calibri" w:cs="Calibri"/>
          <w:color w:val="000000"/>
          <w:sz w:val="24"/>
          <w:lang w:eastAsia="en-GB"/>
        </w:rPr>
        <w:t>she</w:t>
      </w:r>
      <w:r w:rsidRPr="00D3532A">
        <w:rPr>
          <w:rFonts w:ascii="Calibri" w:hAnsi="Calibri" w:cs="Calibri"/>
          <w:color w:val="000000"/>
          <w:sz w:val="24"/>
          <w:lang w:eastAsia="en-GB"/>
        </w:rPr>
        <w:t xml:space="preserve"> is the student’s Personal Tutor); in which case the Senior Fellow, or next most Senior Fellow available and without a close connection will Chair. The Panel will also consist of two Fellows, neither of whom should be the student’s tutor, nor have any close connection with the student.</w:t>
      </w:r>
    </w:p>
    <w:p w:rsidR="000E6DBB" w:rsidRPr="00D3532A" w:rsidRDefault="000E6DBB" w:rsidP="000E6DBB">
      <w:pPr>
        <w:widowControl/>
        <w:jc w:val="both"/>
        <w:rPr>
          <w:rFonts w:ascii="Calibri" w:hAnsi="Calibri" w:cs="Calibri"/>
          <w:color w:val="000000"/>
          <w:sz w:val="24"/>
          <w:lang w:eastAsia="en-GB"/>
        </w:rPr>
      </w:pPr>
    </w:p>
    <w:p w:rsidR="000E6DBB" w:rsidRDefault="000E6DBB" w:rsidP="000E6DBB">
      <w:pPr>
        <w:widowControl/>
        <w:jc w:val="both"/>
        <w:rPr>
          <w:rFonts w:ascii="Calibri" w:hAnsi="Calibri" w:cs="Calibri"/>
          <w:color w:val="000000"/>
          <w:sz w:val="24"/>
          <w:lang w:eastAsia="en-GB"/>
        </w:rPr>
      </w:pPr>
      <w:r w:rsidRPr="00D3532A">
        <w:rPr>
          <w:rFonts w:ascii="Calibri" w:hAnsi="Calibri" w:cs="Calibri"/>
          <w:color w:val="000000"/>
          <w:sz w:val="24"/>
          <w:lang w:eastAsia="en-GB"/>
        </w:rPr>
        <w:lastRenderedPageBreak/>
        <w:t xml:space="preserve">The defendant will receive prior written notice of the charge. The Dean will present the case and may call witnesses as appropriate. The student may choose to be accompanied to this hearing by one or two supporters (if two, one is to be a JCR officer). The student may make a defence, call witnesses, and cross-examine witnesses called by the Dean. The student and his or her supporter(s) will withdraw before the Panel reaches a decision. Any penalties imposed will be in proportion to the gravity of the offence and may range from fines, to suspension from access to college facilities or premises for a specified period, to a recommendation for suspension (rustication) for a specific period, or expulsion (sending down). The decision of the Panel shall be reported to Governing Body by the Principal. </w:t>
      </w:r>
    </w:p>
    <w:p w:rsidR="000E6DBB" w:rsidRDefault="000E6DBB" w:rsidP="000E6DBB">
      <w:pPr>
        <w:widowControl/>
        <w:jc w:val="both"/>
        <w:rPr>
          <w:rFonts w:ascii="Calibri" w:hAnsi="Calibri" w:cs="Calibri"/>
          <w:color w:val="000000"/>
          <w:sz w:val="24"/>
          <w:lang w:eastAsia="en-GB"/>
        </w:rPr>
      </w:pPr>
    </w:p>
    <w:p w:rsidR="000E6DBB" w:rsidRPr="00A7503B" w:rsidRDefault="000E6DBB" w:rsidP="000E6DBB">
      <w:pPr>
        <w:jc w:val="both"/>
        <w:rPr>
          <w:rFonts w:ascii="Calibri" w:hAnsi="Calibri" w:cs="Tahoma"/>
          <w:sz w:val="24"/>
        </w:rPr>
      </w:pPr>
      <w:r>
        <w:rPr>
          <w:rFonts w:ascii="Calibri" w:hAnsi="Calibri" w:cs="Tahoma"/>
          <w:sz w:val="24"/>
        </w:rPr>
        <w:t>For information on the appeals process please see section J: Appeals.</w:t>
      </w:r>
    </w:p>
    <w:p w:rsidR="000E6DBB" w:rsidRPr="00D3532A" w:rsidRDefault="000E6DBB" w:rsidP="000E6DBB">
      <w:pPr>
        <w:widowControl/>
        <w:rPr>
          <w:rFonts w:ascii="Calibri" w:hAnsi="Calibri" w:cs="Calibri"/>
          <w:color w:val="000000"/>
          <w:sz w:val="24"/>
          <w:lang w:eastAsia="en-GB"/>
        </w:rPr>
      </w:pPr>
    </w:p>
    <w:p w:rsidR="000E6DBB" w:rsidRPr="00D3532A" w:rsidRDefault="000E6DBB" w:rsidP="000E6DBB">
      <w:pPr>
        <w:widowControl/>
        <w:rPr>
          <w:rFonts w:ascii="Calibri" w:hAnsi="Calibri" w:cs="Calibri,Bold"/>
          <w:b/>
          <w:bCs/>
          <w:color w:val="000000"/>
          <w:sz w:val="24"/>
          <w:lang w:eastAsia="en-GB"/>
        </w:rPr>
      </w:pPr>
      <w:r w:rsidRPr="00D3532A">
        <w:rPr>
          <w:rFonts w:ascii="Calibri" w:hAnsi="Calibri" w:cs="Calibri,Bold"/>
          <w:b/>
          <w:bCs/>
          <w:color w:val="000000"/>
          <w:sz w:val="24"/>
          <w:lang w:eastAsia="en-GB"/>
        </w:rPr>
        <w:t>Police involvement</w:t>
      </w:r>
    </w:p>
    <w:p w:rsidR="000E6DBB" w:rsidRPr="00D3532A" w:rsidRDefault="000E6DBB" w:rsidP="000E6DBB">
      <w:pPr>
        <w:widowControl/>
        <w:rPr>
          <w:rFonts w:ascii="Calibri" w:hAnsi="Calibri" w:cs="Calibri"/>
          <w:color w:val="000000"/>
          <w:sz w:val="24"/>
          <w:lang w:eastAsia="en-GB"/>
        </w:rPr>
      </w:pPr>
    </w:p>
    <w:p w:rsidR="000E6DBB" w:rsidRPr="00D3532A" w:rsidRDefault="000E6DBB" w:rsidP="000E6DBB">
      <w:pPr>
        <w:widowControl/>
        <w:jc w:val="both"/>
        <w:rPr>
          <w:rFonts w:ascii="Calibri" w:hAnsi="Calibri" w:cs="Tahoma"/>
          <w:sz w:val="24"/>
        </w:rPr>
      </w:pPr>
      <w:r w:rsidRPr="00D3532A">
        <w:rPr>
          <w:rFonts w:ascii="Calibri" w:hAnsi="Calibri" w:cs="Calibri"/>
          <w:color w:val="000000"/>
          <w:sz w:val="24"/>
          <w:lang w:eastAsia="en-GB"/>
        </w:rPr>
        <w:t>The College adheres to the Proctors’ policy that ‘if a student commits a serious offence which is open to police action (e.g. physical assault, sexual assault, misuse of drugs, computer misuse, theft, fraud, certain kinds of harassment) the Proctors’ policy is to refer the matter to the police. This does not preclude their dealing with the specific University offence under the University’s internal disciplinary procedures as well.</w:t>
      </w:r>
      <w:r>
        <w:rPr>
          <w:rFonts w:ascii="Calibri" w:hAnsi="Calibri" w:cs="Calibri"/>
          <w:color w:val="000000"/>
          <w:sz w:val="24"/>
          <w:lang w:eastAsia="en-GB"/>
        </w:rPr>
        <w:t xml:space="preserve"> </w:t>
      </w:r>
      <w:r w:rsidRPr="00D3532A">
        <w:rPr>
          <w:rFonts w:ascii="Calibri" w:hAnsi="Calibri" w:cs="Calibri"/>
          <w:color w:val="000000"/>
          <w:sz w:val="24"/>
          <w:lang w:eastAsia="en-GB"/>
        </w:rPr>
        <w:t>When a student is facing criminal proceedings or has been convicted of a serious criminal offence, the Proctors are empowered under the Statutes to initiate disciplinary action within the University</w:t>
      </w:r>
      <w:r>
        <w:rPr>
          <w:rFonts w:ascii="Calibri" w:hAnsi="Calibri" w:cs="Calibri"/>
          <w:color w:val="000000"/>
          <w:sz w:val="24"/>
          <w:lang w:eastAsia="en-GB"/>
        </w:rPr>
        <w:t xml:space="preserve">:  </w:t>
      </w:r>
      <w:hyperlink r:id="rId39" w:history="1">
        <w:r w:rsidRPr="00630377">
          <w:rPr>
            <w:rStyle w:val="Hyperlink"/>
            <w:rFonts w:ascii="Calibri" w:hAnsi="Calibri" w:cs="Calibri"/>
            <w:sz w:val="24"/>
            <w:lang w:eastAsia="en-GB"/>
          </w:rPr>
          <w:t>www.admin.ox.ac.uk/proctors/info</w:t>
        </w:r>
      </w:hyperlink>
      <w:r w:rsidRPr="00D3532A">
        <w:rPr>
          <w:rFonts w:ascii="Calibri" w:hAnsi="Calibri" w:cs="Calibri"/>
          <w:color w:val="000000"/>
          <w:sz w:val="24"/>
          <w:lang w:eastAsia="en-GB"/>
        </w:rPr>
        <w:t>)</w:t>
      </w:r>
      <w:r>
        <w:rPr>
          <w:rFonts w:ascii="Calibri" w:hAnsi="Calibri" w:cs="Calibri"/>
          <w:color w:val="000000"/>
          <w:sz w:val="24"/>
          <w:lang w:eastAsia="en-GB"/>
        </w:rPr>
        <w:t xml:space="preserve"> </w:t>
      </w:r>
    </w:p>
    <w:p w:rsidR="000E6DBB" w:rsidRPr="00A7503B" w:rsidRDefault="000E6DBB" w:rsidP="000E6DBB">
      <w:pPr>
        <w:jc w:val="both"/>
        <w:rPr>
          <w:rFonts w:ascii="Calibri" w:hAnsi="Calibri" w:cs="Tahoma"/>
          <w:sz w:val="24"/>
        </w:rPr>
      </w:pPr>
    </w:p>
    <w:p w:rsidR="00493F15" w:rsidRPr="00001B43" w:rsidRDefault="00493F15" w:rsidP="00B038FE">
      <w:pPr>
        <w:pStyle w:val="Heading1"/>
      </w:pPr>
      <w:bookmarkStart w:id="20" w:name="_Toc428368504"/>
      <w:r w:rsidRPr="00001B43">
        <w:t>PART E: FINANCIAL MATTERS</w:t>
      </w:r>
      <w:bookmarkEnd w:id="20"/>
    </w:p>
    <w:p w:rsidR="00493F15" w:rsidRPr="00A7503B" w:rsidRDefault="00493F15" w:rsidP="00001B43">
      <w:pPr>
        <w:jc w:val="both"/>
        <w:rPr>
          <w:rFonts w:ascii="Calibri" w:hAnsi="Calibri" w:cs="Tahoma"/>
          <w:sz w:val="24"/>
        </w:rPr>
      </w:pPr>
    </w:p>
    <w:p w:rsidR="00493F15" w:rsidRDefault="00493F15" w:rsidP="00B038FE">
      <w:pPr>
        <w:pStyle w:val="Heading4"/>
      </w:pPr>
      <w:bookmarkStart w:id="21" w:name="_Toc428368505"/>
      <w:r w:rsidRPr="00A7503B">
        <w:t>E1. Advice and help</w:t>
      </w:r>
      <w:bookmarkEnd w:id="21"/>
    </w:p>
    <w:p w:rsidR="00493F15" w:rsidRPr="00A7503B" w:rsidRDefault="00493F15" w:rsidP="00001B43">
      <w:pPr>
        <w:widowControl/>
        <w:spacing w:line="231" w:lineRule="auto"/>
        <w:jc w:val="both"/>
        <w:rPr>
          <w:rFonts w:ascii="Calibri" w:hAnsi="Calibri" w:cs="Arial"/>
          <w:b/>
          <w:sz w:val="24"/>
        </w:rPr>
      </w:pPr>
    </w:p>
    <w:p w:rsidR="00C11EAA" w:rsidRDefault="00117135" w:rsidP="00117135">
      <w:pPr>
        <w:widowControl/>
        <w:spacing w:line="231" w:lineRule="auto"/>
        <w:jc w:val="both"/>
        <w:rPr>
          <w:rFonts w:ascii="Calibri" w:hAnsi="Calibri" w:cs="Arial"/>
          <w:sz w:val="24"/>
        </w:rPr>
      </w:pPr>
      <w:r w:rsidRPr="006462C5">
        <w:rPr>
          <w:rFonts w:ascii="Calibri" w:hAnsi="Calibri" w:cs="Arial"/>
          <w:sz w:val="24"/>
        </w:rPr>
        <w:t xml:space="preserve">A comprehensive Guide to </w:t>
      </w:r>
      <w:r w:rsidR="006462C5" w:rsidRPr="006462C5">
        <w:rPr>
          <w:rFonts w:ascii="Calibri" w:hAnsi="Calibri" w:cs="Arial"/>
          <w:sz w:val="24"/>
        </w:rPr>
        <w:t xml:space="preserve">Graduate </w:t>
      </w:r>
      <w:r w:rsidRPr="006462C5">
        <w:rPr>
          <w:rFonts w:ascii="Calibri" w:hAnsi="Calibri" w:cs="Arial"/>
          <w:sz w:val="24"/>
        </w:rPr>
        <w:t>Student Finance is issued to all students early in Michaelmas Term and is also available at</w:t>
      </w:r>
      <w:r w:rsidR="00C11EAA">
        <w:rPr>
          <w:rFonts w:ascii="Calibri" w:hAnsi="Calibri" w:cs="Arial"/>
          <w:sz w:val="24"/>
        </w:rPr>
        <w:t>:</w:t>
      </w:r>
    </w:p>
    <w:p w:rsidR="00117135" w:rsidRPr="00A7503B" w:rsidRDefault="00DA0245" w:rsidP="00117135">
      <w:pPr>
        <w:widowControl/>
        <w:spacing w:line="231" w:lineRule="auto"/>
        <w:jc w:val="both"/>
        <w:rPr>
          <w:rFonts w:ascii="Calibri" w:hAnsi="Calibri" w:cs="Arial"/>
          <w:sz w:val="24"/>
        </w:rPr>
      </w:pPr>
      <w:hyperlink r:id="rId40" w:history="1">
        <w:r w:rsidR="0089233C" w:rsidRPr="008B72B7">
          <w:rPr>
            <w:rStyle w:val="Hyperlink"/>
            <w:rFonts w:ascii="Calibri" w:hAnsi="Calibri" w:cs="Arial"/>
            <w:sz w:val="24"/>
          </w:rPr>
          <w:t>http://www.some.ox.ac.uk/studying-here/student-handbook/financial-information/graduate-financial-info/</w:t>
        </w:r>
      </w:hyperlink>
      <w:r w:rsidR="0089233C">
        <w:rPr>
          <w:rFonts w:ascii="Calibri" w:hAnsi="Calibri" w:cs="Arial"/>
          <w:sz w:val="24"/>
        </w:rPr>
        <w:t xml:space="preserve">   </w:t>
      </w:r>
      <w:r w:rsidR="00117135" w:rsidRPr="00A7503B">
        <w:rPr>
          <w:rFonts w:ascii="Calibri" w:hAnsi="Calibri" w:cs="Arial"/>
          <w:sz w:val="24"/>
        </w:rPr>
        <w:t xml:space="preserve">One of the responsibilities of the </w:t>
      </w:r>
      <w:r w:rsidR="00117135" w:rsidRPr="00A7503B">
        <w:rPr>
          <w:rFonts w:ascii="Calibri" w:hAnsi="Calibri" w:cs="Arial"/>
          <w:b/>
          <w:sz w:val="24"/>
        </w:rPr>
        <w:t>College Accountant</w:t>
      </w:r>
      <w:r w:rsidR="00117135" w:rsidRPr="00A7503B">
        <w:rPr>
          <w:rFonts w:ascii="Calibri" w:hAnsi="Calibri" w:cs="Arial"/>
          <w:sz w:val="24"/>
        </w:rPr>
        <w:t xml:space="preserve">, </w:t>
      </w:r>
      <w:r w:rsidR="00117135" w:rsidRPr="00596E16">
        <w:rPr>
          <w:rFonts w:ascii="Calibri" w:hAnsi="Calibri" w:cs="Arial"/>
          <w:sz w:val="24"/>
        </w:rPr>
        <w:t>M</w:t>
      </w:r>
      <w:r w:rsidR="00117135">
        <w:rPr>
          <w:rFonts w:ascii="Calibri" w:hAnsi="Calibri" w:cs="Arial"/>
          <w:sz w:val="24"/>
        </w:rPr>
        <w:t>rs Elaine Boorman</w:t>
      </w:r>
      <w:r w:rsidR="00117135" w:rsidRPr="00596E16">
        <w:rPr>
          <w:rFonts w:ascii="Calibri" w:hAnsi="Calibri" w:cs="Arial"/>
          <w:sz w:val="24"/>
        </w:rPr>
        <w:t>,</w:t>
      </w:r>
      <w:r w:rsidR="00117135" w:rsidRPr="00A7503B">
        <w:rPr>
          <w:rFonts w:ascii="Calibri" w:hAnsi="Calibri" w:cs="Arial"/>
          <w:sz w:val="24"/>
        </w:rPr>
        <w:t xml:space="preserve"> is to give advice to students on financial matters, particularly in cases of financial difficulty. If you have money worries, potentially serious or not, or if you just feel that you could benefit from some advice about how to handle your financial affairs, please arrange to see h</w:t>
      </w:r>
      <w:r w:rsidR="00117135">
        <w:rPr>
          <w:rFonts w:ascii="Calibri" w:hAnsi="Calibri" w:cs="Arial"/>
          <w:sz w:val="24"/>
        </w:rPr>
        <w:t>er</w:t>
      </w:r>
      <w:r w:rsidR="00117135" w:rsidRPr="00A7503B">
        <w:rPr>
          <w:rFonts w:ascii="Calibri" w:hAnsi="Calibri" w:cs="Arial"/>
          <w:sz w:val="24"/>
        </w:rPr>
        <w:t xml:space="preserve">. </w:t>
      </w:r>
      <w:r w:rsidR="00117135">
        <w:rPr>
          <w:rFonts w:ascii="Calibri" w:hAnsi="Calibri" w:cs="Arial"/>
          <w:sz w:val="24"/>
        </w:rPr>
        <w:t>Sh</w:t>
      </w:r>
      <w:r w:rsidR="00117135" w:rsidRPr="00A7503B">
        <w:rPr>
          <w:rFonts w:ascii="Calibri" w:hAnsi="Calibri" w:cs="Arial"/>
          <w:sz w:val="24"/>
        </w:rPr>
        <w:t xml:space="preserve">e may be contacted through a member of the Treasury staff (70624) or by </w:t>
      </w:r>
      <w:r w:rsidR="00117135">
        <w:rPr>
          <w:rFonts w:ascii="Calibri" w:hAnsi="Calibri" w:cs="Arial"/>
          <w:sz w:val="24"/>
        </w:rPr>
        <w:t>email (</w:t>
      </w:r>
      <w:hyperlink r:id="rId41" w:history="1">
        <w:r w:rsidR="00117135" w:rsidRPr="008B3401">
          <w:rPr>
            <w:rStyle w:val="Hyperlink"/>
            <w:rFonts w:ascii="Calibri" w:hAnsi="Calibri" w:cs="Arial"/>
            <w:sz w:val="24"/>
          </w:rPr>
          <w:t>elaine.boorman@some.ox.ac.uk</w:t>
        </w:r>
      </w:hyperlink>
      <w:r w:rsidR="00117135">
        <w:rPr>
          <w:rFonts w:ascii="Calibri" w:hAnsi="Calibri" w:cs="Arial"/>
          <w:sz w:val="24"/>
        </w:rPr>
        <w:t xml:space="preserve">).  </w:t>
      </w:r>
      <w:r w:rsidR="00117135" w:rsidRPr="00A7503B">
        <w:rPr>
          <w:rFonts w:ascii="Calibri" w:hAnsi="Calibri" w:cs="Arial"/>
          <w:sz w:val="24"/>
        </w:rPr>
        <w:t xml:space="preserve">Anything that you say and any information that you provide will be treated in confidence.  </w:t>
      </w:r>
    </w:p>
    <w:p w:rsidR="00493F15" w:rsidRPr="00A7503B" w:rsidRDefault="00493F15" w:rsidP="00001B43">
      <w:pPr>
        <w:widowControl/>
        <w:spacing w:line="231" w:lineRule="auto"/>
        <w:jc w:val="both"/>
        <w:rPr>
          <w:rFonts w:ascii="Calibri" w:hAnsi="Calibri" w:cs="Arial"/>
          <w:sz w:val="24"/>
        </w:rPr>
      </w:pPr>
    </w:p>
    <w:p w:rsidR="00493F15" w:rsidRDefault="00493F15" w:rsidP="00B038FE">
      <w:pPr>
        <w:pStyle w:val="Heading4"/>
      </w:pPr>
      <w:bookmarkStart w:id="22" w:name="_Toc428368506"/>
      <w:r w:rsidRPr="00A7503B">
        <w:t>E2. Accommodation charges</w:t>
      </w:r>
      <w:bookmarkEnd w:id="22"/>
    </w:p>
    <w:p w:rsidR="00493F15" w:rsidRPr="00A7503B" w:rsidRDefault="00493F15" w:rsidP="00001B43">
      <w:pPr>
        <w:widowControl/>
        <w:spacing w:line="231" w:lineRule="auto"/>
        <w:jc w:val="both"/>
        <w:rPr>
          <w:rFonts w:ascii="Calibri" w:hAnsi="Calibri"/>
          <w:b/>
          <w:sz w:val="24"/>
        </w:rPr>
      </w:pPr>
    </w:p>
    <w:p w:rsidR="00493F15" w:rsidRPr="00A7503B" w:rsidRDefault="00493F15" w:rsidP="00001B43">
      <w:pPr>
        <w:widowControl/>
        <w:spacing w:line="231" w:lineRule="auto"/>
        <w:jc w:val="both"/>
        <w:rPr>
          <w:rFonts w:ascii="Calibri" w:hAnsi="Calibri" w:cs="Arial"/>
          <w:sz w:val="24"/>
        </w:rPr>
      </w:pPr>
      <w:r w:rsidRPr="00A7503B">
        <w:rPr>
          <w:rFonts w:ascii="Calibri" w:hAnsi="Calibri"/>
          <w:sz w:val="24"/>
        </w:rPr>
        <w:t>Student accommodation charges are discussed by the Treasurer in Hilary Term with representatives of the JCR and MCR taking account of full economic costing and ability to pay. The final charges are then reviewed by Finance Committee and agreed by Governing Body every Trinity Term.</w:t>
      </w:r>
      <w:r>
        <w:rPr>
          <w:rFonts w:ascii="Calibri" w:hAnsi="Calibri"/>
          <w:sz w:val="24"/>
        </w:rPr>
        <w:t xml:space="preserve"> </w:t>
      </w:r>
      <w:r w:rsidR="000E6DBB">
        <w:rPr>
          <w:rFonts w:ascii="Calibri" w:hAnsi="Calibri" w:cs="Arial"/>
          <w:sz w:val="24"/>
        </w:rPr>
        <w:t>Graduates</w:t>
      </w:r>
      <w:r w:rsidRPr="00A7503B">
        <w:rPr>
          <w:rFonts w:ascii="Calibri" w:hAnsi="Calibri" w:cs="Arial"/>
          <w:sz w:val="24"/>
        </w:rPr>
        <w:t xml:space="preserve"> will be communicated with during the summer vacation with guidance on the </w:t>
      </w:r>
      <w:r w:rsidRPr="00A7503B">
        <w:rPr>
          <w:rFonts w:ascii="Calibri" w:hAnsi="Calibri" w:cs="Arial"/>
          <w:b/>
          <w:sz w:val="24"/>
        </w:rPr>
        <w:t>fees and accommodation charges</w:t>
      </w:r>
      <w:r w:rsidRPr="00A7503B">
        <w:rPr>
          <w:rFonts w:ascii="Calibri" w:hAnsi="Calibri" w:cs="Arial"/>
          <w:sz w:val="24"/>
        </w:rPr>
        <w:t xml:space="preserve"> to which they will be subject.  Fees and charges are billed prior to the start of each term, which together with any unpaid balances brought forward from the previous term must be paid by Friday of 0</w:t>
      </w:r>
      <w:r w:rsidRPr="00A7503B">
        <w:rPr>
          <w:rFonts w:ascii="Calibri" w:hAnsi="Calibri" w:cs="Arial"/>
          <w:sz w:val="24"/>
          <w:vertAlign w:val="superscript"/>
        </w:rPr>
        <w:t>th</w:t>
      </w:r>
      <w:r w:rsidRPr="00A7503B">
        <w:rPr>
          <w:rFonts w:ascii="Calibri" w:hAnsi="Calibri" w:cs="Arial"/>
          <w:sz w:val="24"/>
        </w:rPr>
        <w:t xml:space="preserve"> week. A second battels </w:t>
      </w:r>
      <w:r>
        <w:rPr>
          <w:rFonts w:ascii="Calibri" w:hAnsi="Calibri" w:cs="Arial"/>
          <w:sz w:val="24"/>
        </w:rPr>
        <w:t xml:space="preserve">(bills) </w:t>
      </w:r>
      <w:r w:rsidRPr="00A7503B">
        <w:rPr>
          <w:rFonts w:ascii="Calibri" w:hAnsi="Calibri" w:cs="Arial"/>
          <w:sz w:val="24"/>
        </w:rPr>
        <w:t>statement is circulated before the end of 3</w:t>
      </w:r>
      <w:r w:rsidRPr="00A7503B">
        <w:rPr>
          <w:rFonts w:ascii="Calibri" w:hAnsi="Calibri" w:cs="Arial"/>
          <w:sz w:val="24"/>
          <w:vertAlign w:val="superscript"/>
        </w:rPr>
        <w:t>rd</w:t>
      </w:r>
      <w:r w:rsidRPr="00A7503B">
        <w:rPr>
          <w:rFonts w:ascii="Calibri" w:hAnsi="Calibri" w:cs="Arial"/>
          <w:sz w:val="24"/>
        </w:rPr>
        <w:t xml:space="preserve"> week, incorporating miscellaneous charges (including vacation residence). This must be paid by </w:t>
      </w:r>
      <w:r w:rsidRPr="00A7503B">
        <w:rPr>
          <w:rFonts w:ascii="Calibri" w:hAnsi="Calibri" w:cs="Arial"/>
          <w:sz w:val="24"/>
        </w:rPr>
        <w:lastRenderedPageBreak/>
        <w:t>Friday of 4</w:t>
      </w:r>
      <w:r w:rsidRPr="00A7503B">
        <w:rPr>
          <w:rFonts w:ascii="Calibri" w:hAnsi="Calibri" w:cs="Arial"/>
          <w:sz w:val="24"/>
          <w:vertAlign w:val="superscript"/>
        </w:rPr>
        <w:t>th</w:t>
      </w:r>
      <w:r w:rsidRPr="00A7503B">
        <w:rPr>
          <w:rFonts w:ascii="Calibri" w:hAnsi="Calibri" w:cs="Arial"/>
          <w:sz w:val="24"/>
        </w:rPr>
        <w:t xml:space="preserve"> week. If for any reason you are unable to pay by this date, you must contact the College Accountant </w:t>
      </w:r>
      <w:r w:rsidRPr="00A7503B">
        <w:rPr>
          <w:rFonts w:ascii="Calibri" w:hAnsi="Calibri" w:cs="Arial"/>
          <w:i/>
          <w:sz w:val="24"/>
        </w:rPr>
        <w:t xml:space="preserve">before </w:t>
      </w:r>
      <w:r w:rsidRPr="00A7503B">
        <w:rPr>
          <w:rFonts w:ascii="Calibri" w:hAnsi="Calibri" w:cs="Arial"/>
          <w:sz w:val="24"/>
        </w:rPr>
        <w:t xml:space="preserve">the due date.  More often than not special arrangements for delayed payments can be made, where justified by circumstance.  </w:t>
      </w:r>
      <w:r w:rsidRPr="00A7503B">
        <w:rPr>
          <w:rFonts w:ascii="Calibri" w:hAnsi="Calibri" w:cs="Arial"/>
          <w:i/>
          <w:sz w:val="24"/>
        </w:rPr>
        <w:t xml:space="preserve">However, failure to contact the Treasury to make such arrangements will be taken as implying unwillingness, rather than inability, to pay.  </w:t>
      </w:r>
      <w:r w:rsidRPr="00A7503B">
        <w:rPr>
          <w:rFonts w:ascii="Calibri" w:hAnsi="Calibri" w:cs="Arial"/>
          <w:sz w:val="24"/>
        </w:rPr>
        <w:t>This could result in certain sanctions being taken against non-payment:</w:t>
      </w:r>
    </w:p>
    <w:p w:rsidR="00493F15" w:rsidRPr="00A7503B" w:rsidRDefault="00493F15" w:rsidP="00001B43">
      <w:pPr>
        <w:widowControl/>
        <w:spacing w:line="231" w:lineRule="auto"/>
        <w:jc w:val="both"/>
        <w:rPr>
          <w:rFonts w:ascii="Calibri" w:hAnsi="Calibri" w:cs="Arial"/>
          <w:sz w:val="24"/>
        </w:rPr>
      </w:pPr>
    </w:p>
    <w:p w:rsidR="00117135" w:rsidRPr="00F61DC3" w:rsidRDefault="00117135" w:rsidP="00117135">
      <w:pPr>
        <w:widowControl/>
        <w:numPr>
          <w:ilvl w:val="0"/>
          <w:numId w:val="14"/>
        </w:numPr>
        <w:spacing w:line="231" w:lineRule="auto"/>
        <w:jc w:val="both"/>
        <w:rPr>
          <w:rFonts w:ascii="Calibri" w:hAnsi="Calibri" w:cs="Arial"/>
          <w:sz w:val="24"/>
        </w:rPr>
      </w:pPr>
      <w:r w:rsidRPr="00F61DC3">
        <w:rPr>
          <w:rFonts w:ascii="Calibri" w:hAnsi="Calibri" w:cs="Arial"/>
          <w:sz w:val="24"/>
        </w:rPr>
        <w:t>A fine will be imposed on balances not paid, up until payment is made, or arrangements for deferred payment have been agreed with the College Accountant. The charge is £5 for balances of £100 or less and £10 for balances over £100, although a greater charge may be imposed in exceptional circumstances.</w:t>
      </w:r>
    </w:p>
    <w:p w:rsidR="00493F15" w:rsidRPr="00A7503B" w:rsidRDefault="00493F15" w:rsidP="00001B43">
      <w:pPr>
        <w:widowControl/>
        <w:numPr>
          <w:ilvl w:val="0"/>
          <w:numId w:val="14"/>
        </w:numPr>
        <w:spacing w:line="231" w:lineRule="auto"/>
        <w:jc w:val="both"/>
        <w:rPr>
          <w:rFonts w:ascii="Calibri" w:hAnsi="Calibri" w:cs="Arial"/>
          <w:sz w:val="24"/>
        </w:rPr>
      </w:pPr>
      <w:r w:rsidRPr="00A7503B">
        <w:rPr>
          <w:rFonts w:ascii="Calibri" w:hAnsi="Calibri" w:cs="Arial"/>
          <w:sz w:val="24"/>
        </w:rPr>
        <w:t>Students who have unauthorized debts will be included in a list of defaulters, which will be presented to the Governing Body.  Those whose names appear on this list may not, for instance, be permitted to attend special College dinners or functions, or to book College rooms for guests or functions</w:t>
      </w:r>
      <w:r>
        <w:rPr>
          <w:rFonts w:ascii="Calibri" w:hAnsi="Calibri" w:cs="Arial"/>
          <w:sz w:val="24"/>
        </w:rPr>
        <w:t>.</w:t>
      </w:r>
    </w:p>
    <w:p w:rsidR="00493F15" w:rsidRPr="00A7503B" w:rsidRDefault="00493F15" w:rsidP="00001B43">
      <w:pPr>
        <w:widowControl/>
        <w:numPr>
          <w:ilvl w:val="0"/>
          <w:numId w:val="14"/>
        </w:numPr>
        <w:spacing w:line="231" w:lineRule="auto"/>
        <w:jc w:val="both"/>
        <w:rPr>
          <w:rFonts w:ascii="Calibri" w:hAnsi="Calibri" w:cs="Arial"/>
          <w:sz w:val="24"/>
        </w:rPr>
      </w:pPr>
      <w:r w:rsidRPr="00A7503B">
        <w:rPr>
          <w:rFonts w:ascii="Calibri" w:hAnsi="Calibri" w:cs="Arial"/>
          <w:sz w:val="24"/>
        </w:rPr>
        <w:t>If the account has not been settled by the end of the term to which it applies, the student concerned may not be permitted to return into residence until the debt (including any penalty) has been paid. In such cases, future rights to college accommodation may be restricted.</w:t>
      </w:r>
    </w:p>
    <w:p w:rsidR="00493F15" w:rsidRPr="00A7503B" w:rsidRDefault="00493F15" w:rsidP="00001B43">
      <w:pPr>
        <w:widowControl/>
        <w:numPr>
          <w:ilvl w:val="0"/>
          <w:numId w:val="14"/>
        </w:numPr>
        <w:spacing w:line="231" w:lineRule="auto"/>
        <w:jc w:val="both"/>
        <w:rPr>
          <w:rFonts w:ascii="Calibri" w:hAnsi="Calibri" w:cs="Arial"/>
          <w:sz w:val="24"/>
        </w:rPr>
      </w:pPr>
      <w:r w:rsidRPr="00A7503B">
        <w:rPr>
          <w:rFonts w:ascii="Calibri" w:hAnsi="Calibri" w:cs="Arial"/>
          <w:sz w:val="24"/>
        </w:rPr>
        <w:t>The College will not put forward for conferment of a degree the name of any student who has debts outstanding to the College, (including the non-return of library books).</w:t>
      </w:r>
    </w:p>
    <w:p w:rsidR="00493F15" w:rsidRPr="00A7503B" w:rsidRDefault="00493F15" w:rsidP="00001B43">
      <w:pPr>
        <w:widowControl/>
        <w:spacing w:line="231" w:lineRule="auto"/>
        <w:jc w:val="both"/>
        <w:rPr>
          <w:rFonts w:ascii="Calibri" w:hAnsi="Calibri" w:cs="Arial"/>
          <w:sz w:val="24"/>
        </w:rPr>
      </w:pPr>
    </w:p>
    <w:p w:rsidR="00FF0308" w:rsidRDefault="00493F15" w:rsidP="00001B43">
      <w:pPr>
        <w:widowControl/>
        <w:spacing w:line="231" w:lineRule="auto"/>
        <w:jc w:val="both"/>
        <w:rPr>
          <w:rFonts w:asciiTheme="minorHAnsi" w:hAnsiTheme="minorHAnsi" w:cs="Arial"/>
          <w:sz w:val="24"/>
        </w:rPr>
      </w:pPr>
      <w:r w:rsidRPr="00A7503B">
        <w:rPr>
          <w:rFonts w:ascii="Calibri" w:hAnsi="Calibri" w:cs="Arial"/>
          <w:sz w:val="24"/>
        </w:rPr>
        <w:t xml:space="preserve">If action of this sort is taken against any student for non-payment of battels, and he or she believes that this has been done unfairly, the College’s procedure for Complaints and Appeals may be invoked; further information is available </w:t>
      </w:r>
      <w:r w:rsidRPr="0089233C">
        <w:rPr>
          <w:rFonts w:asciiTheme="minorHAnsi" w:hAnsiTheme="minorHAnsi" w:cs="Arial"/>
          <w:sz w:val="24"/>
        </w:rPr>
        <w:t>at</w:t>
      </w:r>
      <w:r w:rsidR="00831522">
        <w:rPr>
          <w:rFonts w:asciiTheme="minorHAnsi" w:hAnsiTheme="minorHAnsi" w:cs="Arial"/>
          <w:sz w:val="24"/>
        </w:rPr>
        <w:t>:</w:t>
      </w:r>
      <w:r w:rsidRPr="0089233C">
        <w:rPr>
          <w:rFonts w:asciiTheme="minorHAnsi" w:hAnsiTheme="minorHAnsi" w:cs="Arial"/>
          <w:sz w:val="24"/>
        </w:rPr>
        <w:t xml:space="preserve"> </w:t>
      </w:r>
    </w:p>
    <w:p w:rsidR="00493F15" w:rsidRPr="00A7503B" w:rsidRDefault="00DA0245" w:rsidP="00001B43">
      <w:pPr>
        <w:widowControl/>
        <w:spacing w:line="231" w:lineRule="auto"/>
        <w:jc w:val="both"/>
        <w:rPr>
          <w:rFonts w:ascii="Calibri" w:hAnsi="Calibri" w:cs="Arial"/>
          <w:sz w:val="24"/>
        </w:rPr>
      </w:pPr>
      <w:hyperlink r:id="rId42" w:history="1">
        <w:r w:rsidR="0089233C" w:rsidRPr="0089233C">
          <w:rPr>
            <w:rStyle w:val="Hyperlink"/>
            <w:rFonts w:asciiTheme="minorHAnsi" w:hAnsiTheme="minorHAnsi"/>
            <w:sz w:val="24"/>
          </w:rPr>
          <w:t>http://www.some.ox.ac.uk/about-somerville/freedom-of-information/policies-procedures-2/</w:t>
        </w:r>
      </w:hyperlink>
    </w:p>
    <w:p w:rsidR="00DC3014" w:rsidRDefault="00DC3014" w:rsidP="00001B43">
      <w:pPr>
        <w:jc w:val="both"/>
        <w:rPr>
          <w:rFonts w:ascii="Calibri" w:hAnsi="Calibri" w:cs="Arial"/>
          <w:sz w:val="24"/>
        </w:rPr>
      </w:pPr>
    </w:p>
    <w:p w:rsidR="00493F15" w:rsidRPr="00001B43" w:rsidRDefault="00493F15" w:rsidP="00B038FE">
      <w:pPr>
        <w:pStyle w:val="Heading1"/>
      </w:pPr>
      <w:bookmarkStart w:id="23" w:name="_Toc428368507"/>
      <w:r w:rsidRPr="00001B43">
        <w:t>PART F:  WELFARE MATTERS</w:t>
      </w:r>
      <w:bookmarkEnd w:id="23"/>
    </w:p>
    <w:p w:rsidR="00493F15" w:rsidRPr="00A7503B" w:rsidRDefault="00493F15" w:rsidP="00001B43">
      <w:pPr>
        <w:jc w:val="both"/>
        <w:rPr>
          <w:rFonts w:ascii="Calibri" w:hAnsi="Calibri" w:cs="Tahoma"/>
          <w:sz w:val="24"/>
        </w:rPr>
      </w:pPr>
    </w:p>
    <w:p w:rsidR="00493F15" w:rsidRPr="00A7503B" w:rsidRDefault="00493F15" w:rsidP="00001B43">
      <w:pPr>
        <w:jc w:val="both"/>
        <w:rPr>
          <w:rFonts w:ascii="Calibri" w:hAnsi="Calibri" w:cs="Tahoma"/>
          <w:sz w:val="24"/>
        </w:rPr>
      </w:pPr>
      <w:r w:rsidRPr="00A7503B">
        <w:rPr>
          <w:rFonts w:ascii="Calibri" w:hAnsi="Calibri" w:cs="Tahoma"/>
          <w:sz w:val="24"/>
        </w:rPr>
        <w:t>Somerville has invested considerable effort in creating an ethos of support for its students, and has devised its welfare structures with this in mind.  Below you will find a long list of College officers who can assist you if and when you require support of almost any kind.  The College’s efforts are motivated not only by our ‘duty of care’ while students are affiliated with the College, but also from a strong belief that healthy and happy students perform better in their academic work, as members of the community, and in their extra-curricular pursuits.</w:t>
      </w:r>
    </w:p>
    <w:p w:rsidR="00493F15" w:rsidRPr="00A7503B" w:rsidRDefault="00493F15" w:rsidP="00001B43">
      <w:pPr>
        <w:jc w:val="both"/>
        <w:rPr>
          <w:rFonts w:ascii="Calibri" w:hAnsi="Calibri" w:cs="Tahoma"/>
          <w:sz w:val="24"/>
        </w:rPr>
      </w:pPr>
    </w:p>
    <w:p w:rsidR="00493F15" w:rsidRPr="00A7503B" w:rsidRDefault="00493F15" w:rsidP="00001B43">
      <w:pPr>
        <w:jc w:val="both"/>
        <w:rPr>
          <w:rFonts w:ascii="Calibri" w:hAnsi="Calibri" w:cs="Tahoma"/>
          <w:sz w:val="24"/>
        </w:rPr>
      </w:pPr>
      <w:r w:rsidRPr="00A7503B">
        <w:rPr>
          <w:rFonts w:ascii="Calibri" w:hAnsi="Calibri" w:cs="Tahoma"/>
          <w:sz w:val="24"/>
        </w:rPr>
        <w:t xml:space="preserve">Those College Officers with welfare responsibilities must sometimes exchange information about students in order to exercise their legal duty carefully, but in doing so they have specific codes of practice to ensure that they comply with legislation on data protection and confidentiality.  </w:t>
      </w:r>
      <w:r>
        <w:rPr>
          <w:rFonts w:ascii="Calibri" w:hAnsi="Calibri" w:cs="Tahoma"/>
          <w:sz w:val="24"/>
        </w:rPr>
        <w:t xml:space="preserve">In order to </w:t>
      </w:r>
      <w:r w:rsidRPr="00A7503B">
        <w:rPr>
          <w:rFonts w:ascii="Calibri" w:hAnsi="Calibri" w:cs="Tahoma"/>
          <w:sz w:val="24"/>
        </w:rPr>
        <w:t>coordinate pastoral and academic care, and to support welfare efforts, the College has a Welfare Circle</w:t>
      </w:r>
      <w:r>
        <w:rPr>
          <w:rFonts w:ascii="Calibri" w:hAnsi="Calibri" w:cs="Tahoma"/>
          <w:sz w:val="24"/>
        </w:rPr>
        <w:t>,</w:t>
      </w:r>
      <w:r w:rsidRPr="00A7503B">
        <w:rPr>
          <w:rFonts w:ascii="Calibri" w:hAnsi="Calibri" w:cs="Tahoma"/>
          <w:sz w:val="24"/>
        </w:rPr>
        <w:t xml:space="preserve"> which shares information amongst a small group</w:t>
      </w:r>
      <w:r w:rsidRPr="00A7503B">
        <w:rPr>
          <w:rStyle w:val="FootnoteReference"/>
          <w:rFonts w:ascii="Calibri" w:hAnsi="Calibri" w:cs="Tahoma"/>
          <w:sz w:val="24"/>
        </w:rPr>
        <w:footnoteReference w:id="4"/>
      </w:r>
      <w:r>
        <w:rPr>
          <w:rFonts w:ascii="Calibri" w:hAnsi="Calibri" w:cs="Tahoma"/>
          <w:sz w:val="24"/>
        </w:rPr>
        <w:t xml:space="preserve"> </w:t>
      </w:r>
      <w:r w:rsidRPr="00A7503B">
        <w:rPr>
          <w:rFonts w:ascii="Calibri" w:hAnsi="Calibri" w:cs="Tahoma"/>
          <w:sz w:val="24"/>
        </w:rPr>
        <w:t>in anonymized form, and conforms to the College’s codes of practice on confidentiality and the circulation of welfare information.</w:t>
      </w:r>
    </w:p>
    <w:p w:rsidR="00493F15" w:rsidRPr="00A7503B" w:rsidRDefault="00493F15" w:rsidP="00001B43">
      <w:pPr>
        <w:jc w:val="both"/>
        <w:rPr>
          <w:rFonts w:ascii="Calibri" w:hAnsi="Calibri" w:cs="Tahoma"/>
          <w:sz w:val="24"/>
        </w:rPr>
      </w:pPr>
    </w:p>
    <w:p w:rsidR="00493F15" w:rsidRPr="00A7503B" w:rsidRDefault="00493F15" w:rsidP="006462C5">
      <w:pPr>
        <w:rPr>
          <w:rFonts w:ascii="Calibri" w:hAnsi="Calibri" w:cs="Tahoma"/>
          <w:sz w:val="24"/>
        </w:rPr>
      </w:pPr>
      <w:r w:rsidRPr="00A7503B">
        <w:rPr>
          <w:rFonts w:ascii="Calibri" w:hAnsi="Calibri" w:cs="Tahoma"/>
          <w:sz w:val="24"/>
        </w:rPr>
        <w:t xml:space="preserve">Although your </w:t>
      </w:r>
      <w:r w:rsidR="002C3D67">
        <w:rPr>
          <w:rFonts w:ascii="Calibri" w:hAnsi="Calibri" w:cs="Tahoma"/>
          <w:sz w:val="24"/>
        </w:rPr>
        <w:t>College Adviser</w:t>
      </w:r>
      <w:r w:rsidRPr="00A7503B">
        <w:rPr>
          <w:rFonts w:ascii="Calibri" w:hAnsi="Calibri" w:cs="Tahoma"/>
          <w:sz w:val="24"/>
        </w:rPr>
        <w:t xml:space="preserve"> will be your first port of call, if for any reason you prefer not to approach your </w:t>
      </w:r>
      <w:r w:rsidR="002C3D67">
        <w:rPr>
          <w:rFonts w:ascii="Calibri" w:hAnsi="Calibri" w:cs="Tahoma"/>
          <w:sz w:val="24"/>
        </w:rPr>
        <w:t>Advisor</w:t>
      </w:r>
      <w:r w:rsidRPr="00A7503B">
        <w:rPr>
          <w:rFonts w:ascii="Calibri" w:hAnsi="Calibri" w:cs="Tahoma"/>
          <w:sz w:val="24"/>
        </w:rPr>
        <w:t xml:space="preserve">, (for example, because you don’t want to involve your academic tutors in any personal, practical or financial difficulties that you are experiencing), the Senior Tutor, </w:t>
      </w:r>
      <w:r>
        <w:rPr>
          <w:rFonts w:ascii="Calibri" w:hAnsi="Calibri" w:cs="Tahoma"/>
          <w:sz w:val="24"/>
        </w:rPr>
        <w:t xml:space="preserve">Dr </w:t>
      </w:r>
      <w:r>
        <w:rPr>
          <w:rFonts w:ascii="Calibri" w:hAnsi="Calibri" w:cs="Tahoma"/>
          <w:sz w:val="24"/>
        </w:rPr>
        <w:lastRenderedPageBreak/>
        <w:t>Stephen Rayner</w:t>
      </w:r>
      <w:r w:rsidRPr="00A7503B">
        <w:rPr>
          <w:rFonts w:ascii="Calibri" w:hAnsi="Calibri" w:cs="Tahoma"/>
          <w:sz w:val="24"/>
        </w:rPr>
        <w:t xml:space="preserve">, is available to give advice on any personal or practical problem, or </w:t>
      </w:r>
      <w:r>
        <w:rPr>
          <w:rFonts w:ascii="Calibri" w:hAnsi="Calibri" w:cs="Tahoma"/>
          <w:sz w:val="24"/>
        </w:rPr>
        <w:t xml:space="preserve">to </w:t>
      </w:r>
      <w:r w:rsidRPr="00A7503B">
        <w:rPr>
          <w:rFonts w:ascii="Calibri" w:hAnsi="Calibri" w:cs="Tahoma"/>
          <w:sz w:val="24"/>
        </w:rPr>
        <w:t>suggest other people to whom you might talk (</w:t>
      </w:r>
      <w:hyperlink r:id="rId43" w:history="1">
        <w:r w:rsidR="0096315C" w:rsidRPr="000776F1">
          <w:rPr>
            <w:rStyle w:val="Hyperlink"/>
            <w:rFonts w:ascii="Calibri" w:hAnsi="Calibri" w:cs="Tahoma"/>
            <w:sz w:val="24"/>
          </w:rPr>
          <w:t>senior.tutor@some.ox.ac.uk</w:t>
        </w:r>
      </w:hyperlink>
      <w:r w:rsidRPr="00A7503B">
        <w:rPr>
          <w:rFonts w:ascii="Calibri" w:hAnsi="Calibri" w:cs="Tahoma"/>
          <w:sz w:val="24"/>
        </w:rPr>
        <w:t xml:space="preserve">).  There </w:t>
      </w:r>
      <w:r w:rsidR="006462C5">
        <w:rPr>
          <w:rFonts w:ascii="Calibri" w:hAnsi="Calibri" w:cs="Tahoma"/>
          <w:sz w:val="24"/>
        </w:rPr>
        <w:t>is also a</w:t>
      </w:r>
      <w:r w:rsidRPr="00A7503B">
        <w:rPr>
          <w:rFonts w:ascii="Calibri" w:hAnsi="Calibri" w:cs="Tahoma"/>
          <w:sz w:val="24"/>
        </w:rPr>
        <w:t xml:space="preserve"> Consultative</w:t>
      </w:r>
      <w:r w:rsidR="006462C5">
        <w:rPr>
          <w:rFonts w:ascii="Calibri" w:hAnsi="Calibri" w:cs="Tahoma"/>
          <w:sz w:val="24"/>
        </w:rPr>
        <w:t xml:space="preserve"> Tutor</w:t>
      </w:r>
      <w:r w:rsidR="00C96CFF">
        <w:rPr>
          <w:rFonts w:ascii="Calibri" w:hAnsi="Calibri" w:cs="Tahoma"/>
          <w:sz w:val="24"/>
        </w:rPr>
        <w:t xml:space="preserve"> </w:t>
      </w:r>
      <w:r w:rsidR="00C96CFF" w:rsidRPr="00A7503B">
        <w:rPr>
          <w:rFonts w:ascii="Calibri" w:hAnsi="Calibri" w:cs="Tahoma"/>
          <w:sz w:val="24"/>
        </w:rPr>
        <w:t>whom you may approach</w:t>
      </w:r>
      <w:r w:rsidR="00A5532D">
        <w:rPr>
          <w:rFonts w:ascii="Calibri" w:hAnsi="Calibri" w:cs="Tahoma"/>
          <w:sz w:val="24"/>
        </w:rPr>
        <w:t xml:space="preserve">: Professor Stephen Weatherill (the </w:t>
      </w:r>
      <w:r w:rsidRPr="00A7503B">
        <w:rPr>
          <w:rFonts w:ascii="Calibri" w:hAnsi="Calibri" w:cs="Tahoma"/>
          <w:sz w:val="24"/>
        </w:rPr>
        <w:t xml:space="preserve"> </w:t>
      </w:r>
      <w:r w:rsidRPr="00A5532D">
        <w:rPr>
          <w:rFonts w:ascii="Calibri" w:hAnsi="Calibri" w:cs="Tahoma"/>
          <w:sz w:val="24"/>
        </w:rPr>
        <w:t>Jacques D</w:t>
      </w:r>
      <w:r w:rsidR="00C96CFF" w:rsidRPr="00A5532D">
        <w:rPr>
          <w:rFonts w:ascii="Calibri" w:hAnsi="Calibri" w:cs="Tahoma"/>
          <w:sz w:val="24"/>
        </w:rPr>
        <w:t>elors Professor of European Law</w:t>
      </w:r>
      <w:r w:rsidR="00A5532D" w:rsidRPr="00EB62BE">
        <w:rPr>
          <w:rFonts w:ascii="Calibri" w:hAnsi="Calibri" w:cs="Tahoma"/>
          <w:sz w:val="24"/>
        </w:rPr>
        <w:t xml:space="preserve">) </w:t>
      </w:r>
      <w:r w:rsidR="00C96CFF" w:rsidRPr="00EB62BE">
        <w:rPr>
          <w:rFonts w:ascii="Calibri" w:hAnsi="Calibri" w:cs="Tahoma"/>
          <w:sz w:val="24"/>
        </w:rPr>
        <w:t xml:space="preserve"> (the second tutor is to be confirmed)</w:t>
      </w:r>
      <w:r w:rsidRPr="00EB62BE">
        <w:rPr>
          <w:rFonts w:ascii="Calibri" w:hAnsi="Calibri" w:cs="Tahoma"/>
          <w:sz w:val="24"/>
        </w:rPr>
        <w:t>.</w:t>
      </w:r>
      <w:r w:rsidRPr="00A7503B">
        <w:rPr>
          <w:rFonts w:ascii="Calibri" w:hAnsi="Calibri" w:cs="Tahoma"/>
          <w:sz w:val="24"/>
        </w:rPr>
        <w:t xml:space="preserve"> </w:t>
      </w:r>
      <w:r w:rsidR="00A5532D">
        <w:rPr>
          <w:rFonts w:ascii="Calibri" w:hAnsi="Calibri" w:cs="Tahoma"/>
          <w:sz w:val="24"/>
        </w:rPr>
        <w:t xml:space="preserve"> </w:t>
      </w:r>
      <w:r w:rsidRPr="00A7503B">
        <w:rPr>
          <w:rFonts w:ascii="Calibri" w:hAnsi="Calibri" w:cs="Tahoma"/>
          <w:sz w:val="24"/>
        </w:rPr>
        <w:t>All such approaches will be confidential, unless you give consent for the matter to be discussed with others</w:t>
      </w:r>
      <w:r>
        <w:rPr>
          <w:rFonts w:ascii="Calibri" w:hAnsi="Calibri" w:cs="Tahoma"/>
          <w:sz w:val="24"/>
        </w:rPr>
        <w:t>.</w:t>
      </w:r>
      <w:r w:rsidRPr="00A7503B">
        <w:rPr>
          <w:rFonts w:ascii="Calibri" w:hAnsi="Calibri" w:cs="Tahoma"/>
          <w:sz w:val="24"/>
        </w:rPr>
        <w:t xml:space="preserve"> It should be stressed that these tutors are not professional counsellors, and are not substitutes for the professional help available through the University Counselling Service.</w:t>
      </w:r>
      <w:r w:rsidRPr="00A7503B">
        <w:rPr>
          <w:rStyle w:val="FootnoteReference"/>
          <w:rFonts w:ascii="Calibri" w:hAnsi="Calibri" w:cs="Tahoma"/>
          <w:sz w:val="24"/>
        </w:rPr>
        <w:footnoteReference w:id="5"/>
      </w:r>
      <w:r w:rsidRPr="00A7503B">
        <w:rPr>
          <w:rFonts w:ascii="Calibri" w:hAnsi="Calibri" w:cs="Tahoma"/>
          <w:sz w:val="24"/>
        </w:rPr>
        <w:t xml:space="preserve"> The Consultative Tutors have special responsibility for lia</w:t>
      </w:r>
      <w:r>
        <w:rPr>
          <w:rFonts w:ascii="Calibri" w:hAnsi="Calibri" w:cs="Tahoma"/>
          <w:sz w:val="24"/>
        </w:rPr>
        <w:t>is</w:t>
      </w:r>
      <w:r w:rsidRPr="00A7503B">
        <w:rPr>
          <w:rFonts w:ascii="Calibri" w:hAnsi="Calibri" w:cs="Tahoma"/>
          <w:sz w:val="24"/>
        </w:rPr>
        <w:t xml:space="preserve">ing with the University in relation to complaints of harassment, though you may approach your Personal Tutor or any other appropriate person for advice in such a case.  (Note that for certain sorts of practical advice, you should go in the first place to </w:t>
      </w:r>
      <w:r>
        <w:rPr>
          <w:rFonts w:ascii="Calibri" w:hAnsi="Calibri" w:cs="Tahoma"/>
          <w:sz w:val="24"/>
        </w:rPr>
        <w:t xml:space="preserve">the Academic </w:t>
      </w:r>
      <w:r w:rsidRPr="006462C5">
        <w:rPr>
          <w:rFonts w:ascii="Calibri" w:hAnsi="Calibri" w:cs="Tahoma"/>
          <w:color w:val="000000" w:themeColor="text1"/>
          <w:sz w:val="24"/>
        </w:rPr>
        <w:t>Registrar,</w:t>
      </w:r>
      <w:r w:rsidR="006462C5" w:rsidRPr="006462C5">
        <w:rPr>
          <w:rFonts w:ascii="Calibri" w:hAnsi="Calibri" w:cs="Tahoma"/>
          <w:color w:val="000000" w:themeColor="text1"/>
          <w:sz w:val="24"/>
        </w:rPr>
        <w:t xml:space="preserve"> </w:t>
      </w:r>
      <w:r w:rsidR="006462C5" w:rsidRPr="006462C5">
        <w:rPr>
          <w:rFonts w:ascii="Calibri" w:eastAsiaTheme="minorEastAsia" w:hAnsi="Calibri"/>
          <w:noProof/>
          <w:color w:val="000000" w:themeColor="text1"/>
          <w:sz w:val="24"/>
          <w:lang w:eastAsia="en-GB"/>
        </w:rPr>
        <w:t xml:space="preserve">Tutorial &amp; Graduate Officer, </w:t>
      </w:r>
      <w:r w:rsidR="006462C5" w:rsidRPr="006462C5">
        <w:rPr>
          <w:rFonts w:ascii="Calibri" w:hAnsi="Calibri" w:cs="Tahoma"/>
          <w:color w:val="000000" w:themeColor="text1"/>
          <w:sz w:val="24"/>
        </w:rPr>
        <w:t>Academic</w:t>
      </w:r>
      <w:r w:rsidRPr="006462C5">
        <w:rPr>
          <w:rFonts w:ascii="Calibri" w:hAnsi="Calibri" w:cs="Tahoma"/>
          <w:color w:val="000000" w:themeColor="text1"/>
          <w:sz w:val="24"/>
        </w:rPr>
        <w:t xml:space="preserve"> Office Administrator</w:t>
      </w:r>
      <w:r w:rsidR="006462C5">
        <w:rPr>
          <w:rFonts w:ascii="Calibri" w:hAnsi="Calibri" w:cs="Tahoma"/>
          <w:color w:val="000000" w:themeColor="text1"/>
          <w:sz w:val="24"/>
        </w:rPr>
        <w:t xml:space="preserve"> </w:t>
      </w:r>
      <w:r w:rsidRPr="00A7503B">
        <w:rPr>
          <w:rFonts w:ascii="Calibri" w:hAnsi="Calibri" w:cs="Tahoma"/>
          <w:sz w:val="24"/>
        </w:rPr>
        <w:t>or the College Accountant.)</w:t>
      </w:r>
    </w:p>
    <w:p w:rsidR="00493F15" w:rsidRPr="00A7503B" w:rsidRDefault="00493F15" w:rsidP="00001B43">
      <w:pPr>
        <w:jc w:val="both"/>
        <w:rPr>
          <w:rFonts w:ascii="Calibri" w:hAnsi="Calibri" w:cs="Tahoma"/>
          <w:sz w:val="24"/>
        </w:rPr>
      </w:pPr>
    </w:p>
    <w:p w:rsidR="002C3D67" w:rsidRPr="00A7503B" w:rsidRDefault="002C3D67" w:rsidP="002C3D67">
      <w:pPr>
        <w:jc w:val="both"/>
        <w:rPr>
          <w:rFonts w:ascii="Calibri" w:hAnsi="Calibri" w:cs="Tahoma"/>
          <w:sz w:val="24"/>
        </w:rPr>
      </w:pPr>
      <w:r w:rsidRPr="00154A2F">
        <w:rPr>
          <w:rFonts w:ascii="Calibri" w:hAnsi="Calibri" w:cs="Tahoma"/>
          <w:sz w:val="24"/>
        </w:rPr>
        <w:t xml:space="preserve">The Dean </w:t>
      </w:r>
      <w:r w:rsidRPr="00565C00">
        <w:rPr>
          <w:rFonts w:ascii="Calibri" w:hAnsi="Calibri" w:cs="Tahoma"/>
          <w:sz w:val="24"/>
        </w:rPr>
        <w:t>and Junior Deans</w:t>
      </w:r>
      <w:r w:rsidRPr="00A7503B">
        <w:rPr>
          <w:rFonts w:ascii="Calibri" w:hAnsi="Calibri" w:cs="Tahoma"/>
          <w:sz w:val="24"/>
        </w:rPr>
        <w:t xml:space="preserve"> are available to assist students with issues relating to their life in College or their general welfare. One of the Junior Deans is on duty every evening, night and weekend during term (0th – 9th week in Hilary and Trinity Terms, 0th – 10th week in Michaelmas Term). </w:t>
      </w:r>
      <w:r>
        <w:rPr>
          <w:rFonts w:ascii="Calibri" w:hAnsi="Calibri" w:cs="Tahoma"/>
          <w:sz w:val="24"/>
        </w:rPr>
        <w:t>They can be contacted either by email (</w:t>
      </w:r>
      <w:hyperlink r:id="rId44" w:history="1">
        <w:r w:rsidRPr="00CB0D12">
          <w:rPr>
            <w:rStyle w:val="Hyperlink"/>
            <w:rFonts w:ascii="Calibri" w:hAnsi="Calibri" w:cs="Tahoma"/>
            <w:sz w:val="24"/>
          </w:rPr>
          <w:t>deans.office@some.ox.ac.uk</w:t>
        </w:r>
      </w:hyperlink>
      <w:r>
        <w:rPr>
          <w:rFonts w:ascii="Calibri" w:hAnsi="Calibri" w:cs="Tahoma"/>
          <w:sz w:val="24"/>
        </w:rPr>
        <w:t xml:space="preserve">) or by mobile 07850 784964.  </w:t>
      </w:r>
      <w:r w:rsidRPr="00A7503B">
        <w:rPr>
          <w:rFonts w:ascii="Calibri" w:hAnsi="Calibri" w:cs="Tahoma"/>
          <w:sz w:val="24"/>
        </w:rPr>
        <w:t xml:space="preserve">If you need advice during the day however, you should normally contact </w:t>
      </w:r>
      <w:r w:rsidR="00471C58" w:rsidRPr="00A7503B">
        <w:rPr>
          <w:rFonts w:ascii="Calibri" w:hAnsi="Calibri" w:cs="Tahoma"/>
          <w:sz w:val="24"/>
        </w:rPr>
        <w:t>your Tutor, the Senior Tutor</w:t>
      </w:r>
      <w:r w:rsidR="00471C58">
        <w:rPr>
          <w:rFonts w:ascii="Calibri" w:hAnsi="Calibri" w:cs="Tahoma"/>
          <w:sz w:val="24"/>
        </w:rPr>
        <w:t xml:space="preserve"> or</w:t>
      </w:r>
      <w:r w:rsidR="00471C58" w:rsidRPr="00A7503B">
        <w:rPr>
          <w:rFonts w:ascii="Calibri" w:hAnsi="Calibri" w:cs="Tahoma"/>
          <w:sz w:val="24"/>
        </w:rPr>
        <w:t xml:space="preserve"> the </w:t>
      </w:r>
      <w:r w:rsidR="00471C58">
        <w:rPr>
          <w:rFonts w:ascii="Calibri" w:hAnsi="Calibri" w:cs="Tahoma"/>
          <w:sz w:val="24"/>
        </w:rPr>
        <w:t>Academic Registrar</w:t>
      </w:r>
      <w:r w:rsidR="00471C58" w:rsidRPr="00A7503B">
        <w:rPr>
          <w:rFonts w:ascii="Calibri" w:hAnsi="Calibri" w:cs="Tahoma"/>
          <w:sz w:val="24"/>
        </w:rPr>
        <w:t>.</w:t>
      </w:r>
      <w:r w:rsidRPr="00A7503B">
        <w:rPr>
          <w:rFonts w:ascii="Calibri" w:hAnsi="Calibri" w:cs="Tahoma"/>
          <w:sz w:val="24"/>
        </w:rPr>
        <w:t xml:space="preserve"> For emergencies, or complaints about others’ behaviour or noise, contact the Porter on duty in the Lodge in the first instance (70600).</w:t>
      </w:r>
    </w:p>
    <w:p w:rsidR="00493F15" w:rsidRDefault="00493F15" w:rsidP="00001B43">
      <w:pPr>
        <w:jc w:val="both"/>
        <w:rPr>
          <w:rFonts w:ascii="Calibri" w:hAnsi="Calibri" w:cs="Tahoma"/>
          <w:sz w:val="24"/>
        </w:rPr>
      </w:pPr>
    </w:p>
    <w:p w:rsidR="00493F15" w:rsidRPr="00A7503B" w:rsidRDefault="00493F15" w:rsidP="00001B43">
      <w:pPr>
        <w:jc w:val="both"/>
        <w:rPr>
          <w:rFonts w:ascii="Calibri" w:hAnsi="Calibri" w:cs="Tahoma"/>
          <w:sz w:val="24"/>
        </w:rPr>
      </w:pPr>
      <w:r w:rsidRPr="00A7503B">
        <w:rPr>
          <w:rFonts w:ascii="Calibri" w:hAnsi="Calibri" w:cs="Tahoma"/>
          <w:sz w:val="24"/>
        </w:rPr>
        <w:t xml:space="preserve">The Principal, Dr Alice Prochaska, is the Head of the College and chairs Governing Body and most other College committees, including Education Committee. An appointment may be made to see the Principal at any time to seek help or advice by contacting her Personal Assistant </w:t>
      </w:r>
      <w:r w:rsidRPr="004513B7">
        <w:rPr>
          <w:rFonts w:asciiTheme="minorHAnsi" w:hAnsiTheme="minorHAnsi" w:cs="Tahoma"/>
          <w:sz w:val="24"/>
        </w:rPr>
        <w:t>(</w:t>
      </w:r>
      <w:hyperlink r:id="rId45" w:history="1">
        <w:r w:rsidR="004513B7" w:rsidRPr="004513B7">
          <w:rPr>
            <w:rStyle w:val="Hyperlink"/>
            <w:rFonts w:asciiTheme="minorHAnsi" w:hAnsiTheme="minorHAnsi"/>
            <w:sz w:val="24"/>
          </w:rPr>
          <w:t>principals.office@some.ox.ac.uk</w:t>
        </w:r>
      </w:hyperlink>
      <w:r w:rsidRPr="004513B7">
        <w:rPr>
          <w:rFonts w:asciiTheme="minorHAnsi" w:hAnsiTheme="minorHAnsi" w:cs="Tahoma"/>
          <w:sz w:val="24"/>
        </w:rPr>
        <w:t>).</w:t>
      </w:r>
      <w:r w:rsidR="004513B7">
        <w:rPr>
          <w:rFonts w:ascii="Calibri" w:hAnsi="Calibri" w:cs="Tahoma"/>
          <w:sz w:val="24"/>
        </w:rPr>
        <w:t xml:space="preserve"> </w:t>
      </w:r>
      <w:r w:rsidRPr="00A7503B">
        <w:rPr>
          <w:rFonts w:ascii="Calibri" w:hAnsi="Calibri" w:cs="Tahoma"/>
          <w:sz w:val="24"/>
        </w:rPr>
        <w:t xml:space="preserve">The Principal will be seeing all undergraduates individually during the academic year.  </w:t>
      </w:r>
    </w:p>
    <w:p w:rsidR="00493F15" w:rsidRPr="00A7503B" w:rsidRDefault="00493F15" w:rsidP="00001B43">
      <w:pPr>
        <w:jc w:val="both"/>
        <w:rPr>
          <w:rFonts w:ascii="Calibri" w:hAnsi="Calibri" w:cs="Tahoma"/>
          <w:sz w:val="24"/>
        </w:rPr>
      </w:pPr>
    </w:p>
    <w:p w:rsidR="00493F15" w:rsidRPr="00A7503B" w:rsidRDefault="00493F15" w:rsidP="00001B43">
      <w:pPr>
        <w:jc w:val="both"/>
        <w:rPr>
          <w:rFonts w:ascii="Calibri" w:hAnsi="Calibri" w:cs="Tahoma"/>
          <w:sz w:val="24"/>
        </w:rPr>
      </w:pPr>
      <w:r w:rsidRPr="00A7503B">
        <w:rPr>
          <w:rFonts w:ascii="Calibri" w:hAnsi="Calibri" w:cs="Tahoma"/>
          <w:sz w:val="24"/>
        </w:rPr>
        <w:t xml:space="preserve">A number of students have been trained by the University Counselling Service to offer peer support.  All conversations with them are confidential. The names of the current peer supporters are announced on posters around the College. The University’s website on Student Health and Welfare </w:t>
      </w:r>
      <w:r w:rsidRPr="00EA1329">
        <w:rPr>
          <w:rFonts w:asciiTheme="minorHAnsi" w:hAnsiTheme="minorHAnsi" w:cs="Tahoma"/>
          <w:sz w:val="24"/>
        </w:rPr>
        <w:t>(</w:t>
      </w:r>
      <w:hyperlink r:id="rId46" w:history="1">
        <w:r w:rsidR="004513B7" w:rsidRPr="00EA1329">
          <w:rPr>
            <w:rStyle w:val="Hyperlink"/>
            <w:rFonts w:asciiTheme="minorHAnsi" w:hAnsiTheme="minorHAnsi"/>
            <w:sz w:val="24"/>
          </w:rPr>
          <w:t>http://www.ox.ac.uk/students/welfare</w:t>
        </w:r>
      </w:hyperlink>
      <w:r w:rsidRPr="00EA1329">
        <w:rPr>
          <w:rFonts w:asciiTheme="minorHAnsi" w:hAnsiTheme="minorHAnsi" w:cs="Tahoma"/>
          <w:sz w:val="24"/>
        </w:rPr>
        <w:t>)</w:t>
      </w:r>
      <w:r w:rsidRPr="004513B7">
        <w:rPr>
          <w:rFonts w:asciiTheme="minorHAnsi" w:hAnsiTheme="minorHAnsi" w:cs="Tahoma"/>
          <w:sz w:val="22"/>
          <w:szCs w:val="22"/>
        </w:rPr>
        <w:t xml:space="preserve"> pr</w:t>
      </w:r>
      <w:r w:rsidRPr="00A7503B">
        <w:rPr>
          <w:rFonts w:ascii="Calibri" w:hAnsi="Calibri" w:cs="Tahoma"/>
          <w:sz w:val="24"/>
        </w:rPr>
        <w:t>ovides access to a wide range of health and welfare activities including advice about physical and mental health services, hardship, abuse and bereavement.</w:t>
      </w:r>
    </w:p>
    <w:p w:rsidR="00493F15" w:rsidRPr="00001B43" w:rsidRDefault="00493F15" w:rsidP="00B038FE">
      <w:pPr>
        <w:pStyle w:val="Heading1"/>
      </w:pPr>
      <w:bookmarkStart w:id="24" w:name="_Toc428368508"/>
      <w:r w:rsidRPr="00001B43">
        <w:t>PART G: HEALTH AND WELL-BEING</w:t>
      </w:r>
      <w:bookmarkEnd w:id="24"/>
    </w:p>
    <w:p w:rsidR="00493F15" w:rsidRPr="00A7503B" w:rsidRDefault="00493F15" w:rsidP="00001B43">
      <w:pPr>
        <w:jc w:val="both"/>
        <w:rPr>
          <w:rFonts w:ascii="Calibri" w:hAnsi="Calibri" w:cs="Tahoma"/>
          <w:sz w:val="24"/>
        </w:rPr>
      </w:pPr>
    </w:p>
    <w:p w:rsidR="002C3D67" w:rsidRPr="00A7503B" w:rsidRDefault="002C3D67" w:rsidP="002C3D67">
      <w:pPr>
        <w:jc w:val="both"/>
        <w:rPr>
          <w:rFonts w:ascii="Calibri" w:hAnsi="Calibri" w:cs="Tahoma"/>
          <w:sz w:val="24"/>
        </w:rPr>
      </w:pPr>
      <w:r w:rsidRPr="00A7503B">
        <w:rPr>
          <w:rFonts w:ascii="Calibri" w:hAnsi="Calibri" w:cs="Tahoma"/>
          <w:sz w:val="24"/>
        </w:rPr>
        <w:t>If your academic work is interrupted at any time by health problems</w:t>
      </w:r>
      <w:r>
        <w:rPr>
          <w:rFonts w:ascii="Calibri" w:hAnsi="Calibri" w:cs="Tahoma"/>
          <w:sz w:val="24"/>
        </w:rPr>
        <w:t>,</w:t>
      </w:r>
      <w:r w:rsidRPr="00A7503B">
        <w:rPr>
          <w:rFonts w:ascii="Calibri" w:hAnsi="Calibri" w:cs="Tahoma"/>
          <w:sz w:val="24"/>
        </w:rPr>
        <w:t xml:space="preserve"> it is vital that your Personal Tutor or College Adviser be informed. </w:t>
      </w:r>
    </w:p>
    <w:p w:rsidR="002C3D67" w:rsidRPr="00A7503B" w:rsidRDefault="002C3D67" w:rsidP="002C3D67">
      <w:pPr>
        <w:jc w:val="both"/>
        <w:rPr>
          <w:rFonts w:ascii="Calibri" w:hAnsi="Calibri" w:cs="Tahoma"/>
          <w:sz w:val="24"/>
        </w:rPr>
      </w:pPr>
    </w:p>
    <w:p w:rsidR="002C3D67" w:rsidRPr="00A7503B" w:rsidRDefault="002C3D67" w:rsidP="002C3D67">
      <w:pPr>
        <w:jc w:val="both"/>
        <w:rPr>
          <w:rFonts w:ascii="Calibri" w:hAnsi="Calibri" w:cs="Tahoma"/>
          <w:sz w:val="24"/>
        </w:rPr>
      </w:pPr>
      <w:r w:rsidRPr="00A7503B">
        <w:rPr>
          <w:rFonts w:ascii="Calibri" w:hAnsi="Calibri" w:cs="Tahoma"/>
          <w:sz w:val="24"/>
        </w:rPr>
        <w:t>All students are required to register with a doctor in Oxford as permanent patients for the duration of their course. The C</w:t>
      </w:r>
      <w:r>
        <w:rPr>
          <w:rFonts w:ascii="Calibri" w:hAnsi="Calibri" w:cs="Tahoma"/>
          <w:sz w:val="24"/>
        </w:rPr>
        <w:t>ollege Doctors (Dr Helen Steel and colleagues</w:t>
      </w:r>
      <w:r w:rsidRPr="00A7503B">
        <w:rPr>
          <w:rFonts w:ascii="Calibri" w:hAnsi="Calibri" w:cs="Tahoma"/>
          <w:sz w:val="24"/>
        </w:rPr>
        <w:t>) are members of a partnership with which the College has a special arrangement for the care of its students and other members. They may be seen by appointment (or without, in an emergency, but please tel</w:t>
      </w:r>
      <w:r>
        <w:rPr>
          <w:rFonts w:ascii="Calibri" w:hAnsi="Calibri" w:cs="Tahoma"/>
          <w:sz w:val="24"/>
        </w:rPr>
        <w:t>ephone first 318499</w:t>
      </w:r>
      <w:r w:rsidRPr="00A7503B">
        <w:rPr>
          <w:rFonts w:ascii="Calibri" w:hAnsi="Calibri" w:cs="Tahoma"/>
          <w:sz w:val="24"/>
        </w:rPr>
        <w:t xml:space="preserve">) at the </w:t>
      </w:r>
      <w:r>
        <w:rPr>
          <w:rFonts w:ascii="Calibri" w:hAnsi="Calibri" w:cs="Tahoma"/>
          <w:sz w:val="24"/>
        </w:rPr>
        <w:t>Jericho Health</w:t>
      </w:r>
      <w:r w:rsidRPr="00A7503B">
        <w:rPr>
          <w:rFonts w:ascii="Calibri" w:hAnsi="Calibri" w:cs="Tahoma"/>
          <w:sz w:val="24"/>
        </w:rPr>
        <w:t xml:space="preserve"> Centre, </w:t>
      </w:r>
      <w:r>
        <w:rPr>
          <w:rFonts w:ascii="Calibri" w:hAnsi="Calibri" w:cs="Tahoma"/>
          <w:sz w:val="24"/>
        </w:rPr>
        <w:t>New Radcliffe House, Walton Street</w:t>
      </w:r>
      <w:r w:rsidRPr="00A7503B">
        <w:rPr>
          <w:rFonts w:ascii="Calibri" w:hAnsi="Calibri" w:cs="Tahoma"/>
          <w:sz w:val="24"/>
        </w:rPr>
        <w:t xml:space="preserve">, close to the College. There will be a nurse in College </w:t>
      </w:r>
      <w:r>
        <w:rPr>
          <w:rFonts w:ascii="Calibri" w:hAnsi="Calibri" w:cs="Tahoma"/>
          <w:sz w:val="24"/>
        </w:rPr>
        <w:t>daily and a doctor weekly</w:t>
      </w:r>
      <w:r w:rsidRPr="00A7503B">
        <w:rPr>
          <w:rFonts w:ascii="Calibri" w:hAnsi="Calibri" w:cs="Tahoma"/>
          <w:sz w:val="24"/>
        </w:rPr>
        <w:t xml:space="preserve"> during term-time to see any students who need medical h</w:t>
      </w:r>
      <w:r>
        <w:rPr>
          <w:rFonts w:ascii="Calibri" w:hAnsi="Calibri" w:cs="Tahoma"/>
          <w:sz w:val="24"/>
        </w:rPr>
        <w:t xml:space="preserve">elp; no appointment is needed.  Times are available in the Porters’ Lodge. </w:t>
      </w:r>
      <w:r w:rsidRPr="00BB2FD0">
        <w:rPr>
          <w:rFonts w:ascii="Calibri" w:hAnsi="Calibri" w:cs="Tahoma"/>
          <w:sz w:val="24"/>
        </w:rPr>
        <w:t>I</w:t>
      </w:r>
      <w:r w:rsidRPr="00A7503B">
        <w:rPr>
          <w:rFonts w:ascii="Calibri" w:hAnsi="Calibri" w:cs="Tahoma"/>
          <w:sz w:val="24"/>
        </w:rPr>
        <w:t xml:space="preserve">n an </w:t>
      </w:r>
      <w:r w:rsidRPr="00A7503B">
        <w:rPr>
          <w:rFonts w:ascii="Calibri" w:hAnsi="Calibri" w:cs="Tahoma"/>
          <w:sz w:val="24"/>
        </w:rPr>
        <w:lastRenderedPageBreak/>
        <w:t>emergency, contact the Porters’ Lodge on (2) 70600.</w:t>
      </w:r>
    </w:p>
    <w:p w:rsidR="002C3D67" w:rsidRDefault="002C3D67" w:rsidP="002C3D67">
      <w:pPr>
        <w:jc w:val="both"/>
        <w:rPr>
          <w:rFonts w:ascii="Calibri" w:hAnsi="Calibri" w:cs="Tahoma"/>
          <w:sz w:val="24"/>
        </w:rPr>
      </w:pPr>
    </w:p>
    <w:p w:rsidR="002C3D67" w:rsidRDefault="002C3D67" w:rsidP="002C3D67">
      <w:pPr>
        <w:jc w:val="both"/>
        <w:rPr>
          <w:rFonts w:ascii="Calibri" w:hAnsi="Calibri" w:cs="Tahoma"/>
          <w:sz w:val="24"/>
        </w:rPr>
      </w:pPr>
      <w:r w:rsidRPr="00A7503B">
        <w:rPr>
          <w:rFonts w:ascii="Calibri" w:hAnsi="Calibri" w:cs="Tahoma"/>
          <w:sz w:val="24"/>
        </w:rPr>
        <w:t xml:space="preserve">If you choose not to register with the College Doctor it is a requirement that you inform the </w:t>
      </w:r>
      <w:r w:rsidR="003D50F7">
        <w:rPr>
          <w:rFonts w:ascii="Calibri" w:hAnsi="Calibri" w:cs="Tahoma"/>
          <w:sz w:val="24"/>
        </w:rPr>
        <w:t>Academic Office</w:t>
      </w:r>
      <w:r w:rsidRPr="00A7503B">
        <w:rPr>
          <w:rFonts w:ascii="Calibri" w:hAnsi="Calibri" w:cs="Tahoma"/>
          <w:sz w:val="24"/>
        </w:rPr>
        <w:t xml:space="preserve"> of the name and contact numbers of the practice with which you are registered so that appropriate action may be taken in an emergency.  </w:t>
      </w:r>
    </w:p>
    <w:p w:rsidR="002C3D67" w:rsidRPr="00A7503B" w:rsidRDefault="002C3D67" w:rsidP="002C3D67">
      <w:pPr>
        <w:jc w:val="both"/>
        <w:rPr>
          <w:rFonts w:ascii="Calibri" w:hAnsi="Calibri" w:cs="Tahoma"/>
          <w:sz w:val="24"/>
        </w:rPr>
      </w:pPr>
    </w:p>
    <w:p w:rsidR="002C3D67" w:rsidRDefault="002C3D67" w:rsidP="002C3D67">
      <w:pPr>
        <w:jc w:val="both"/>
      </w:pPr>
      <w:r w:rsidRPr="00A7503B">
        <w:rPr>
          <w:rFonts w:ascii="Calibri" w:hAnsi="Calibri" w:cs="Tahoma"/>
          <w:sz w:val="24"/>
        </w:rPr>
        <w:t xml:space="preserve">There are a number of qualified first-aiders in college. In an emergency, contact the Lodge (70600). </w:t>
      </w:r>
      <w:r w:rsidR="009824D2">
        <w:rPr>
          <w:rFonts w:ascii="Calibri" w:hAnsi="Calibri" w:cs="Tahoma"/>
          <w:sz w:val="24"/>
        </w:rPr>
        <w:t xml:space="preserve"> </w:t>
      </w:r>
      <w:r w:rsidRPr="00A7503B">
        <w:rPr>
          <w:rFonts w:ascii="Calibri" w:hAnsi="Calibri" w:cs="Tahoma"/>
          <w:sz w:val="24"/>
        </w:rPr>
        <w:t xml:space="preserve">See also </w:t>
      </w:r>
      <w:hyperlink r:id="rId47" w:history="1">
        <w:r w:rsidR="00AC38C8" w:rsidRPr="00AC38C8">
          <w:rPr>
            <w:rStyle w:val="Hyperlink"/>
            <w:rFonts w:asciiTheme="minorHAnsi" w:hAnsiTheme="minorHAnsi"/>
            <w:sz w:val="24"/>
          </w:rPr>
          <w:t>http://www.ox.ac.uk/students/welfare</w:t>
        </w:r>
      </w:hyperlink>
    </w:p>
    <w:p w:rsidR="00493F15" w:rsidRDefault="00493F15" w:rsidP="00001B43">
      <w:pPr>
        <w:jc w:val="both"/>
        <w:rPr>
          <w:rFonts w:ascii="Calibri" w:hAnsi="Calibri" w:cs="Tahoma"/>
          <w:sz w:val="24"/>
        </w:rPr>
      </w:pPr>
    </w:p>
    <w:p w:rsidR="00FD5C70" w:rsidRPr="00096CEE" w:rsidRDefault="00FD5C70" w:rsidP="00FD5C70">
      <w:pPr>
        <w:pStyle w:val="Heading4"/>
      </w:pPr>
      <w:bookmarkStart w:id="25" w:name="_Toc425413707"/>
      <w:bookmarkStart w:id="26" w:name="_Toc428368509"/>
      <w:r w:rsidRPr="00096CEE">
        <w:t>G1. Fitness to Study</w:t>
      </w:r>
      <w:bookmarkEnd w:id="25"/>
      <w:bookmarkEnd w:id="26"/>
    </w:p>
    <w:p w:rsidR="00FD5C70" w:rsidRPr="00096CEE" w:rsidRDefault="00FD5C70" w:rsidP="00FD5C70">
      <w:pPr>
        <w:jc w:val="both"/>
        <w:rPr>
          <w:rFonts w:ascii="Calibri" w:hAnsi="Calibri" w:cs="Tahoma"/>
          <w:sz w:val="24"/>
        </w:rPr>
      </w:pPr>
    </w:p>
    <w:p w:rsidR="00FD5C70" w:rsidRPr="00096CEE" w:rsidRDefault="00FD5C70" w:rsidP="00FD5C70">
      <w:pPr>
        <w:jc w:val="both"/>
        <w:rPr>
          <w:rFonts w:ascii="Calibri" w:hAnsi="Calibri" w:cs="Tahoma"/>
          <w:sz w:val="24"/>
        </w:rPr>
      </w:pPr>
      <w:r w:rsidRPr="00096CEE">
        <w:rPr>
          <w:rFonts w:ascii="Calibri" w:hAnsi="Calibri" w:cs="Tahoma"/>
          <w:sz w:val="24"/>
        </w:rPr>
        <w:t>On rare occasions there may be a situation where the College believes a student is not fit enough to continue their studies. In such cases the College may feel it is necessary for the student to intermit their studies for a period of time in order to recover.</w:t>
      </w:r>
    </w:p>
    <w:p w:rsidR="00FD5C70" w:rsidRPr="00096CEE" w:rsidRDefault="00FD5C70" w:rsidP="00FD5C70">
      <w:pPr>
        <w:jc w:val="both"/>
        <w:rPr>
          <w:rFonts w:ascii="Calibri" w:hAnsi="Calibri" w:cs="Tahoma"/>
          <w:sz w:val="24"/>
        </w:rPr>
      </w:pPr>
    </w:p>
    <w:p w:rsidR="00FD5C70" w:rsidRPr="00FD5C70" w:rsidRDefault="00FD5C70" w:rsidP="00FD5C70">
      <w:pPr>
        <w:jc w:val="both"/>
        <w:rPr>
          <w:rFonts w:asciiTheme="minorHAnsi" w:hAnsiTheme="minorHAnsi"/>
          <w:sz w:val="24"/>
        </w:rPr>
      </w:pPr>
      <w:r w:rsidRPr="00096CEE">
        <w:rPr>
          <w:rFonts w:ascii="Calibri" w:hAnsi="Calibri" w:cs="Tahoma"/>
          <w:sz w:val="24"/>
        </w:rPr>
        <w:t xml:space="preserve">Somerville Colleges adopts the definition of ‘Fitness to Study’ as noted in the Proctors’ </w:t>
      </w:r>
      <w:r w:rsidRPr="00FD5C70">
        <w:rPr>
          <w:rFonts w:asciiTheme="minorHAnsi" w:hAnsiTheme="minorHAnsi" w:cs="Tahoma"/>
          <w:sz w:val="24"/>
        </w:rPr>
        <w:t xml:space="preserve">Memorandum </w:t>
      </w:r>
      <w:hyperlink r:id="rId48" w:history="1">
        <w:r w:rsidRPr="000776F1">
          <w:rPr>
            <w:rStyle w:val="Hyperlink"/>
            <w:rFonts w:asciiTheme="minorHAnsi" w:hAnsiTheme="minorHAnsi"/>
            <w:sz w:val="24"/>
          </w:rPr>
          <w:t>http://www.admin.ox.ac.uk/proctors/info/pam/</w:t>
        </w:r>
      </w:hyperlink>
      <w:r w:rsidRPr="00096CEE">
        <w:rPr>
          <w:rFonts w:ascii="Calibri" w:hAnsi="Calibri" w:cs="Tahoma"/>
          <w:sz w:val="24"/>
        </w:rPr>
        <w:t xml:space="preserve"> </w:t>
      </w:r>
      <w:r w:rsidR="0089233C">
        <w:rPr>
          <w:rFonts w:ascii="Calibri" w:hAnsi="Calibri" w:cs="Tahoma"/>
          <w:sz w:val="24"/>
        </w:rPr>
        <w:t>(Section 2 of Handbook)</w:t>
      </w:r>
    </w:p>
    <w:p w:rsidR="00FD5C70" w:rsidRPr="00096CEE" w:rsidRDefault="00FD5C70" w:rsidP="00FD5C70">
      <w:pPr>
        <w:jc w:val="both"/>
        <w:rPr>
          <w:rFonts w:ascii="Calibri" w:hAnsi="Calibri" w:cs="Tahoma"/>
          <w:sz w:val="24"/>
        </w:rPr>
      </w:pPr>
    </w:p>
    <w:p w:rsidR="00FD5C70" w:rsidRPr="00096CEE" w:rsidRDefault="00FD5C70" w:rsidP="00FD5C70">
      <w:pPr>
        <w:jc w:val="both"/>
        <w:rPr>
          <w:rFonts w:ascii="Calibri" w:hAnsi="Calibri" w:cs="Tahoma"/>
          <w:sz w:val="24"/>
        </w:rPr>
      </w:pPr>
      <w:r w:rsidRPr="00096CEE">
        <w:rPr>
          <w:rFonts w:ascii="Calibri" w:hAnsi="Calibri" w:cs="Tahoma"/>
          <w:sz w:val="24"/>
        </w:rPr>
        <w:t>In rare cases where a student disputes the College’s determination that they are not fit for study they may make their case to the College’s ‘Fitness to Study’ panel, consisting of The Principal, Vice-Principal and a Fellow who is not one of the student’s Subject Tutors. The Vice-Principal will be replaced by the previous Vice-Principal if they are one of the student’s Subject Tutors. The student will be offered the opportunity to make their case in person. The panel will consider the evidence and reach a decision within a week of the case being referred to the panel. If the panel’s decision is that the student should intermit and the student still disagrees, the case will be referred to the University’s ‘Fitness to Study’ panel.</w:t>
      </w:r>
    </w:p>
    <w:p w:rsidR="00FD5C70" w:rsidRPr="00096CEE" w:rsidRDefault="00FD5C70" w:rsidP="00FD5C70">
      <w:pPr>
        <w:jc w:val="both"/>
        <w:rPr>
          <w:rFonts w:ascii="Calibri" w:hAnsi="Calibri" w:cs="Tahoma"/>
          <w:sz w:val="24"/>
        </w:rPr>
      </w:pPr>
    </w:p>
    <w:p w:rsidR="00FD5C70" w:rsidRDefault="00FD5C70" w:rsidP="00FD5C70">
      <w:pPr>
        <w:jc w:val="both"/>
        <w:rPr>
          <w:rFonts w:ascii="Calibri" w:hAnsi="Calibri" w:cs="Tahoma"/>
          <w:sz w:val="24"/>
        </w:rPr>
      </w:pPr>
      <w:r w:rsidRPr="00096CEE">
        <w:rPr>
          <w:rFonts w:ascii="Calibri" w:hAnsi="Calibri" w:cs="Tahoma"/>
          <w:sz w:val="24"/>
        </w:rPr>
        <w:t>During the interim period, whilst the panel considers the evidence, the student would remain registered and actively studying unless continuing to study is likely to be significantly harmful to their health or unless there is potential risk to staff or other students if the student continues. The Principal would make such a decision</w:t>
      </w:r>
      <w:r w:rsidRPr="00096CEE">
        <w:rPr>
          <w:rFonts w:asciiTheme="minorHAnsi" w:hAnsiTheme="minorHAnsi" w:cs="Tahoma"/>
          <w:sz w:val="24"/>
        </w:rPr>
        <w:t xml:space="preserve">. </w:t>
      </w:r>
      <w:r w:rsidRPr="00096CEE">
        <w:rPr>
          <w:rFonts w:asciiTheme="minorHAnsi" w:hAnsiTheme="minorHAnsi"/>
          <w:sz w:val="24"/>
        </w:rPr>
        <w:t>If it is necessary to suspend the student pending the outcome of the panel the interim suspension should not be seen as pre-judging the panel’s decision.</w:t>
      </w:r>
    </w:p>
    <w:p w:rsidR="00FD5C70" w:rsidRPr="00A7503B" w:rsidRDefault="00FD5C70" w:rsidP="00001B43">
      <w:pPr>
        <w:jc w:val="both"/>
        <w:rPr>
          <w:rFonts w:ascii="Calibri" w:hAnsi="Calibri" w:cs="Tahoma"/>
          <w:sz w:val="24"/>
        </w:rPr>
      </w:pPr>
    </w:p>
    <w:p w:rsidR="00493F15" w:rsidRPr="00862ADC" w:rsidRDefault="00493F15" w:rsidP="00B038FE">
      <w:pPr>
        <w:pStyle w:val="Heading1"/>
      </w:pPr>
      <w:bookmarkStart w:id="27" w:name="_Toc428368510"/>
      <w:r w:rsidRPr="00862ADC">
        <w:t>PART H: DISABILITY SERVICES</w:t>
      </w:r>
      <w:bookmarkEnd w:id="27"/>
    </w:p>
    <w:p w:rsidR="00493F15" w:rsidRDefault="00493F15" w:rsidP="00001B43">
      <w:pPr>
        <w:pStyle w:val="NoSpacing"/>
        <w:jc w:val="both"/>
        <w:rPr>
          <w:rFonts w:ascii="Calibri" w:hAnsi="Calibri"/>
          <w:b/>
          <w:sz w:val="24"/>
        </w:rPr>
      </w:pPr>
    </w:p>
    <w:p w:rsidR="003D50F7" w:rsidRPr="00E471D5" w:rsidRDefault="003D50F7" w:rsidP="003D50F7">
      <w:pPr>
        <w:pStyle w:val="NoSpacing"/>
        <w:rPr>
          <w:rFonts w:ascii="Calibri" w:hAnsi="Calibri"/>
          <w:color w:val="000000"/>
          <w:sz w:val="24"/>
        </w:rPr>
      </w:pPr>
      <w:r w:rsidRPr="00E471D5">
        <w:rPr>
          <w:rFonts w:ascii="Calibri" w:hAnsi="Calibri"/>
          <w:color w:val="000000"/>
          <w:sz w:val="24"/>
        </w:rPr>
        <w:t xml:space="preserve">The University’s Disability Advisory Service has much useful information on how to obtain extra support for those with a disability or chronic health conditions, including students with dyslexia, dyspraxia, A(D)HD, and other Specific Learning Difficulties/Differences, as well as students on the Autistic Spectrum, and those with mental health difficulties. </w:t>
      </w:r>
      <w:r w:rsidRPr="00E471D5">
        <w:rPr>
          <w:rFonts w:ascii="Calibri" w:hAnsi="Calibri"/>
          <w:sz w:val="24"/>
        </w:rPr>
        <w:t xml:space="preserve">Any student with specific requirements who has not already done so is urged to complete a DAS Registration form available at </w:t>
      </w:r>
      <w:hyperlink r:id="rId49" w:history="1">
        <w:r w:rsidRPr="00E471D5">
          <w:rPr>
            <w:rStyle w:val="Hyperlink"/>
            <w:rFonts w:asciiTheme="minorHAnsi" w:hAnsiTheme="minorHAnsi"/>
            <w:sz w:val="24"/>
          </w:rPr>
          <w:t>www.ox.ac.uk/students/welfare/disability</w:t>
        </w:r>
      </w:hyperlink>
      <w:r w:rsidRPr="00E471D5">
        <w:rPr>
          <w:rFonts w:asciiTheme="minorHAnsi" w:hAnsiTheme="minorHAnsi"/>
          <w:sz w:val="24"/>
        </w:rPr>
        <w:t xml:space="preserve"> </w:t>
      </w:r>
      <w:r w:rsidRPr="00E471D5">
        <w:rPr>
          <w:rFonts w:ascii="Calibri" w:hAnsi="Calibri"/>
          <w:sz w:val="24"/>
        </w:rPr>
        <w:t>(</w:t>
      </w:r>
      <w:r w:rsidR="00034531">
        <w:rPr>
          <w:rFonts w:ascii="Calibri" w:hAnsi="Calibri"/>
          <w:sz w:val="24"/>
        </w:rPr>
        <w:t xml:space="preserve">Related </w:t>
      </w:r>
      <w:r w:rsidRPr="00E471D5">
        <w:rPr>
          <w:rFonts w:ascii="Calibri" w:hAnsi="Calibri"/>
          <w:sz w:val="24"/>
        </w:rPr>
        <w:t>Documents section)</w:t>
      </w:r>
      <w:r w:rsidRPr="00E471D5">
        <w:rPr>
          <w:rFonts w:ascii="Calibri" w:hAnsi="Calibri"/>
          <w:color w:val="000000"/>
          <w:sz w:val="24"/>
        </w:rPr>
        <w:t>.</w:t>
      </w:r>
    </w:p>
    <w:p w:rsidR="003D50F7" w:rsidRPr="00E471D5" w:rsidRDefault="003D50F7" w:rsidP="003D50F7">
      <w:pPr>
        <w:pStyle w:val="NoSpacing"/>
        <w:rPr>
          <w:rFonts w:ascii="Calibri" w:hAnsi="Calibri"/>
          <w:color w:val="000000"/>
          <w:sz w:val="24"/>
        </w:rPr>
      </w:pPr>
    </w:p>
    <w:p w:rsidR="00EC0AC4" w:rsidRDefault="003D50F7" w:rsidP="003D50F7">
      <w:pPr>
        <w:jc w:val="both"/>
        <w:rPr>
          <w:rFonts w:ascii="Calibri" w:hAnsi="Calibri"/>
          <w:color w:val="000000"/>
          <w:sz w:val="24"/>
        </w:rPr>
      </w:pPr>
      <w:r w:rsidRPr="00E471D5">
        <w:rPr>
          <w:rFonts w:ascii="Calibri" w:hAnsi="Calibri"/>
          <w:sz w:val="24"/>
        </w:rPr>
        <w:t xml:space="preserve">Within Somerville, the Disability Co-Ordinator is the Academic Registrar. The Academic Registrar liaises with students and the Disability Advisory Service in order to put in place necessary reasonable adjustments. </w:t>
      </w:r>
      <w:r w:rsidRPr="00E471D5">
        <w:rPr>
          <w:rFonts w:ascii="Calibri" w:hAnsi="Calibri"/>
          <w:color w:val="000000"/>
          <w:sz w:val="24"/>
        </w:rPr>
        <w:t xml:space="preserve">The Academic Registrar can be contacted at </w:t>
      </w:r>
      <w:hyperlink r:id="rId50" w:history="1">
        <w:r w:rsidRPr="00E471D5">
          <w:rPr>
            <w:rStyle w:val="Hyperlink"/>
            <w:rFonts w:ascii="Calibri" w:hAnsi="Calibri"/>
            <w:sz w:val="24"/>
          </w:rPr>
          <w:t>jo.ockwell@some.ox.ac.uk</w:t>
        </w:r>
      </w:hyperlink>
      <w:r w:rsidRPr="00E471D5">
        <w:rPr>
          <w:rFonts w:ascii="Calibri" w:hAnsi="Calibri"/>
          <w:color w:val="000000"/>
          <w:sz w:val="24"/>
        </w:rPr>
        <w:t xml:space="preserve">. If </w:t>
      </w:r>
      <w:r w:rsidRPr="00E471D5">
        <w:rPr>
          <w:rFonts w:ascii="Calibri" w:hAnsi="Calibri"/>
          <w:color w:val="000000"/>
          <w:sz w:val="24"/>
        </w:rPr>
        <w:lastRenderedPageBreak/>
        <w:t>any student wishes to appeal against the decision of the Academic Registrar regarding reasonable adjustment requests they may put their appeal, in writing, to the Treasurer.</w:t>
      </w:r>
    </w:p>
    <w:p w:rsidR="00E42947" w:rsidRPr="00E471D5" w:rsidRDefault="00E42947" w:rsidP="003D50F7">
      <w:pPr>
        <w:jc w:val="both"/>
        <w:rPr>
          <w:rFonts w:ascii="Calibri" w:hAnsi="Calibri" w:cs="Tahoma"/>
          <w:b/>
          <w:sz w:val="24"/>
        </w:rPr>
      </w:pPr>
    </w:p>
    <w:p w:rsidR="00EC0AC4" w:rsidRPr="00B35654" w:rsidRDefault="00EC0AC4" w:rsidP="00B038FE">
      <w:pPr>
        <w:pStyle w:val="Heading1"/>
      </w:pPr>
      <w:bookmarkStart w:id="28" w:name="_Toc428368511"/>
      <w:r w:rsidRPr="00E471D5">
        <w:t>PART I: RESIDENCE REQUIREMENTS</w:t>
      </w:r>
      <w:bookmarkEnd w:id="28"/>
    </w:p>
    <w:p w:rsidR="00EC0AC4" w:rsidRDefault="00EC0AC4" w:rsidP="00001B43">
      <w:pPr>
        <w:jc w:val="both"/>
        <w:rPr>
          <w:rFonts w:ascii="Calibri" w:hAnsi="Calibri" w:cs="Tahoma"/>
          <w:b/>
          <w:sz w:val="24"/>
        </w:rPr>
      </w:pPr>
    </w:p>
    <w:p w:rsidR="00EC0AC4" w:rsidRPr="00A7503B" w:rsidRDefault="00EC0AC4" w:rsidP="00B038FE">
      <w:pPr>
        <w:pStyle w:val="Heading4"/>
      </w:pPr>
      <w:bookmarkStart w:id="29" w:name="_Toc428368512"/>
      <w:r w:rsidRPr="00A7503B">
        <w:t>I1. University regulations</w:t>
      </w:r>
      <w:bookmarkEnd w:id="29"/>
    </w:p>
    <w:p w:rsidR="00EC0AC4" w:rsidRPr="00A7503B" w:rsidRDefault="00EC0AC4" w:rsidP="00001B43">
      <w:pPr>
        <w:jc w:val="both"/>
        <w:rPr>
          <w:rFonts w:ascii="Calibri" w:hAnsi="Calibri" w:cs="Tahoma"/>
          <w:sz w:val="24"/>
        </w:rPr>
      </w:pPr>
    </w:p>
    <w:p w:rsidR="003D50F7" w:rsidRPr="003D50F7" w:rsidRDefault="003D50F7" w:rsidP="003D50F7">
      <w:pPr>
        <w:widowControl/>
        <w:jc w:val="both"/>
        <w:rPr>
          <w:rFonts w:asciiTheme="minorHAnsi" w:hAnsiTheme="minorHAnsi" w:cs="Tahoma"/>
          <w:sz w:val="24"/>
        </w:rPr>
      </w:pPr>
      <w:r w:rsidRPr="003D50F7">
        <w:rPr>
          <w:rFonts w:asciiTheme="minorHAnsi" w:hAnsiTheme="minorHAnsi" w:cs="Tahoma"/>
          <w:sz w:val="24"/>
        </w:rPr>
        <w:t xml:space="preserve">The University expects graduates to be resident in Oxford during Full Term in order to pursue their course.  Minimum residence requirements are set out in the University’s </w:t>
      </w:r>
      <w:r w:rsidRPr="003D50F7">
        <w:rPr>
          <w:rFonts w:asciiTheme="minorHAnsi" w:hAnsiTheme="minorHAnsi" w:cs="Tahoma"/>
          <w:i/>
          <w:sz w:val="24"/>
        </w:rPr>
        <w:t>Examination Decrees and Regulations</w:t>
      </w:r>
      <w:r w:rsidRPr="003D50F7">
        <w:rPr>
          <w:rFonts w:asciiTheme="minorHAnsi" w:hAnsiTheme="minorHAnsi" w:cs="Tahoma"/>
          <w:sz w:val="24"/>
        </w:rPr>
        <w:t xml:space="preserve">.  These Regulations require graduates to keep residence for 42 days each term.  </w:t>
      </w:r>
    </w:p>
    <w:p w:rsidR="003D50F7" w:rsidRPr="003D50F7" w:rsidRDefault="003D50F7" w:rsidP="003D50F7">
      <w:pPr>
        <w:widowControl/>
        <w:jc w:val="both"/>
        <w:rPr>
          <w:rFonts w:asciiTheme="minorHAnsi" w:hAnsiTheme="minorHAnsi" w:cs="Tahoma"/>
          <w:sz w:val="24"/>
        </w:rPr>
      </w:pPr>
    </w:p>
    <w:p w:rsidR="003D50F7" w:rsidRPr="003D50F7" w:rsidRDefault="003D50F7" w:rsidP="003D50F7">
      <w:pPr>
        <w:widowControl/>
        <w:rPr>
          <w:rFonts w:asciiTheme="minorHAnsi" w:hAnsiTheme="minorHAnsi" w:cs="FoundrySterling-Book"/>
          <w:sz w:val="24"/>
          <w:lang w:eastAsia="en-GB"/>
        </w:rPr>
      </w:pPr>
      <w:r w:rsidRPr="003D50F7">
        <w:rPr>
          <w:rFonts w:asciiTheme="minorHAnsi" w:hAnsiTheme="minorHAnsi" w:cs="FoundrySterling-Book"/>
          <w:sz w:val="24"/>
          <w:lang w:eastAsia="en-GB"/>
        </w:rPr>
        <w:t xml:space="preserve">Research students may be granted dispensation from the requirements to keep residence if it is necessary for them to carry out their academic work elsewhere. To seek permission, contact your department in the first instance. </w:t>
      </w:r>
    </w:p>
    <w:p w:rsidR="003D50F7" w:rsidRPr="003D50F7" w:rsidRDefault="003D50F7" w:rsidP="003D50F7">
      <w:pPr>
        <w:widowControl/>
        <w:rPr>
          <w:rFonts w:asciiTheme="minorHAnsi" w:hAnsiTheme="minorHAnsi" w:cs="Tahoma"/>
          <w:sz w:val="24"/>
        </w:rPr>
      </w:pPr>
      <w:r w:rsidRPr="003D50F7">
        <w:rPr>
          <w:rFonts w:asciiTheme="minorHAnsi" w:hAnsiTheme="minorHAnsi" w:cs="FoundrySterling-Book"/>
          <w:sz w:val="24"/>
          <w:lang w:eastAsia="en-GB"/>
        </w:rPr>
        <w:t>Graduate students must reside within twenty-five miles of Carfax unless they have been given special permission to work away from Oxford for a period</w:t>
      </w:r>
      <w:r>
        <w:rPr>
          <w:rFonts w:asciiTheme="minorHAnsi" w:hAnsiTheme="minorHAnsi" w:cs="FoundrySterling-Book"/>
          <w:sz w:val="24"/>
          <w:lang w:eastAsia="en-GB"/>
        </w:rPr>
        <w:t>.</w:t>
      </w:r>
    </w:p>
    <w:p w:rsidR="003D50F7" w:rsidRPr="003D50F7" w:rsidRDefault="003D50F7" w:rsidP="003D50F7">
      <w:pPr>
        <w:widowControl/>
        <w:jc w:val="both"/>
        <w:rPr>
          <w:rFonts w:asciiTheme="minorHAnsi" w:hAnsiTheme="minorHAnsi" w:cs="Calibri"/>
          <w:color w:val="000000"/>
          <w:sz w:val="24"/>
          <w:lang w:eastAsia="en-GB"/>
        </w:rPr>
      </w:pPr>
      <w:r w:rsidRPr="003D50F7">
        <w:rPr>
          <w:rFonts w:asciiTheme="minorHAnsi" w:hAnsiTheme="minorHAnsi" w:cs="Tahoma"/>
          <w:sz w:val="24"/>
        </w:rPr>
        <w:t xml:space="preserve">Further information about these </w:t>
      </w:r>
      <w:r w:rsidRPr="003D50F7">
        <w:rPr>
          <w:rFonts w:asciiTheme="minorHAnsi" w:hAnsiTheme="minorHAnsi" w:cs="Calibri"/>
          <w:color w:val="000000"/>
          <w:sz w:val="24"/>
          <w:lang w:eastAsia="en-GB"/>
        </w:rPr>
        <w:t xml:space="preserve">requirements are explained in full in the Proctor’s Office ‘Essential Information for Students’ at </w:t>
      </w:r>
      <w:hyperlink r:id="rId51" w:history="1">
        <w:r w:rsidR="00F13AA1" w:rsidRPr="00F13AA1">
          <w:rPr>
            <w:rStyle w:val="Hyperlink"/>
            <w:rFonts w:asciiTheme="minorHAnsi" w:hAnsiTheme="minorHAnsi" w:cs="Calibri"/>
            <w:sz w:val="24"/>
            <w:lang w:eastAsia="en-GB"/>
          </w:rPr>
          <w:t>http://www.admin.ox.ac.uk/proctors/info/pam/</w:t>
        </w:r>
      </w:hyperlink>
      <w:r w:rsidRPr="003D50F7">
        <w:rPr>
          <w:rFonts w:asciiTheme="minorHAnsi" w:hAnsiTheme="minorHAnsi" w:cs="Calibri"/>
          <w:color w:val="000000"/>
          <w:sz w:val="24"/>
          <w:lang w:eastAsia="en-GB"/>
        </w:rPr>
        <w:t>.</w:t>
      </w:r>
      <w:r w:rsidR="00034531">
        <w:rPr>
          <w:rFonts w:asciiTheme="minorHAnsi" w:hAnsiTheme="minorHAnsi" w:cs="Calibri"/>
          <w:color w:val="000000"/>
          <w:sz w:val="24"/>
          <w:lang w:eastAsia="en-GB"/>
        </w:rPr>
        <w:t xml:space="preserve"> (Section 3)</w:t>
      </w:r>
    </w:p>
    <w:p w:rsidR="003D50F7" w:rsidRPr="003D50F7" w:rsidRDefault="003D50F7" w:rsidP="00B038FE">
      <w:pPr>
        <w:pStyle w:val="Heading4"/>
        <w:rPr>
          <w:sz w:val="24"/>
        </w:rPr>
      </w:pPr>
    </w:p>
    <w:p w:rsidR="00EC0AC4" w:rsidRPr="00A7503B" w:rsidRDefault="00EC0AC4" w:rsidP="00B038FE">
      <w:pPr>
        <w:pStyle w:val="Heading4"/>
      </w:pPr>
      <w:bookmarkStart w:id="30" w:name="_Toc428368513"/>
      <w:r w:rsidRPr="00A7503B">
        <w:t>I</w:t>
      </w:r>
      <w:r>
        <w:t>2</w:t>
      </w:r>
      <w:r w:rsidRPr="00A7503B">
        <w:t>. Annual re-registration</w:t>
      </w:r>
      <w:bookmarkEnd w:id="30"/>
    </w:p>
    <w:p w:rsidR="00EC0AC4" w:rsidRPr="00A7503B" w:rsidRDefault="00EC0AC4" w:rsidP="00001B43">
      <w:pPr>
        <w:jc w:val="both"/>
        <w:rPr>
          <w:rFonts w:ascii="Calibri" w:hAnsi="Calibri" w:cs="Tahoma"/>
          <w:sz w:val="24"/>
        </w:rPr>
      </w:pPr>
    </w:p>
    <w:p w:rsidR="00EC0AC4" w:rsidRPr="00275A2D" w:rsidRDefault="00EC0AC4" w:rsidP="00001B43">
      <w:pPr>
        <w:numPr>
          <w:ilvl w:val="0"/>
          <w:numId w:val="23"/>
        </w:numPr>
        <w:jc w:val="both"/>
        <w:rPr>
          <w:rFonts w:ascii="Calibri" w:hAnsi="Calibri" w:cs="Tahoma"/>
          <w:sz w:val="24"/>
        </w:rPr>
      </w:pPr>
      <w:r w:rsidRPr="00275A2D">
        <w:rPr>
          <w:rFonts w:ascii="Calibri" w:hAnsi="Calibri" w:cs="Tahoma"/>
          <w:i/>
          <w:sz w:val="24"/>
        </w:rPr>
        <w:t>College requirements</w:t>
      </w:r>
      <w:r w:rsidRPr="00275A2D">
        <w:rPr>
          <w:rFonts w:ascii="Calibri" w:hAnsi="Calibri" w:cs="Tahoma"/>
          <w:sz w:val="24"/>
        </w:rPr>
        <w:t xml:space="preserve">: all returning </w:t>
      </w:r>
      <w:r w:rsidR="00275A2D" w:rsidRPr="00275A2D">
        <w:rPr>
          <w:rFonts w:ascii="Calibri" w:hAnsi="Calibri" w:cs="Tahoma"/>
          <w:sz w:val="24"/>
        </w:rPr>
        <w:t>graduates</w:t>
      </w:r>
      <w:r w:rsidRPr="00275A2D">
        <w:rPr>
          <w:rFonts w:ascii="Calibri" w:hAnsi="Calibri" w:cs="Tahoma"/>
          <w:sz w:val="24"/>
        </w:rPr>
        <w:t xml:space="preserve">, whether living in College or out, are required to register their return by signing in at the Porters’ Lodge </w:t>
      </w:r>
      <w:r w:rsidR="00304FD5" w:rsidRPr="00664891">
        <w:rPr>
          <w:rFonts w:ascii="Calibri" w:hAnsi="Calibri" w:cs="Tahoma"/>
          <w:b/>
          <w:sz w:val="24"/>
        </w:rPr>
        <w:t>before 4 pm on the Wednesday of 0th week of each new term</w:t>
      </w:r>
      <w:r w:rsidR="00304FD5" w:rsidRPr="00A7503B">
        <w:rPr>
          <w:rFonts w:ascii="Calibri" w:hAnsi="Calibri" w:cs="Tahoma"/>
          <w:sz w:val="24"/>
        </w:rPr>
        <w:t>.</w:t>
      </w:r>
      <w:r w:rsidRPr="00275A2D">
        <w:rPr>
          <w:rFonts w:ascii="Calibri" w:hAnsi="Calibri" w:cs="Tahoma"/>
          <w:sz w:val="24"/>
        </w:rPr>
        <w:t xml:space="preserve">  This requirement also applies to those who have been in Oxford throughout the vacation.</w:t>
      </w:r>
    </w:p>
    <w:p w:rsidR="00EC0AC4" w:rsidRDefault="00EC0AC4" w:rsidP="00001B43">
      <w:pPr>
        <w:numPr>
          <w:ilvl w:val="0"/>
          <w:numId w:val="23"/>
        </w:numPr>
        <w:jc w:val="both"/>
        <w:rPr>
          <w:rFonts w:ascii="Calibri" w:hAnsi="Calibri" w:cs="Tahoma"/>
          <w:sz w:val="24"/>
        </w:rPr>
      </w:pPr>
      <w:r w:rsidRPr="009B7738">
        <w:rPr>
          <w:rFonts w:ascii="Calibri" w:hAnsi="Calibri" w:cs="Tahoma"/>
          <w:i/>
          <w:sz w:val="24"/>
        </w:rPr>
        <w:t>University requirements</w:t>
      </w:r>
      <w:r w:rsidRPr="009B7738">
        <w:rPr>
          <w:rFonts w:ascii="Calibri" w:hAnsi="Calibri" w:cs="Tahoma"/>
          <w:sz w:val="24"/>
        </w:rPr>
        <w:t xml:space="preserve">: the University requires all students to register online before the start of each academic year of their course. For courses which started in Michaelmas Term, registration must be complete by the start of that term, with the same pattern applying for courses which started in Hilary and Trinity terms. </w:t>
      </w:r>
    </w:p>
    <w:p w:rsidR="00EC0AC4" w:rsidRDefault="00EC0AC4" w:rsidP="00001B43">
      <w:pPr>
        <w:ind w:left="720"/>
        <w:jc w:val="both"/>
        <w:rPr>
          <w:rFonts w:ascii="Calibri" w:hAnsi="Calibri" w:cs="Tahoma"/>
          <w:i/>
          <w:sz w:val="24"/>
        </w:rPr>
      </w:pPr>
    </w:p>
    <w:p w:rsidR="00EC0AC4" w:rsidRPr="009B7738" w:rsidRDefault="00EC0AC4" w:rsidP="00001B43">
      <w:pPr>
        <w:jc w:val="both"/>
        <w:rPr>
          <w:rFonts w:ascii="Calibri" w:hAnsi="Calibri" w:cs="Tahoma"/>
          <w:sz w:val="24"/>
        </w:rPr>
      </w:pPr>
      <w:r w:rsidRPr="009B7738">
        <w:rPr>
          <w:rFonts w:ascii="Calibri" w:hAnsi="Calibri" w:cs="Tahoma"/>
          <w:sz w:val="24"/>
        </w:rPr>
        <w:t xml:space="preserve">Each student has a personal online registration page, which can be accessed through the online Student Self Service facility, using the Oxford Single Sign-On username and password provided to you before the start of your course.  The registration log-in page can be found by visiting </w:t>
      </w:r>
      <w:hyperlink r:id="rId52" w:history="1">
        <w:r w:rsidR="00034531" w:rsidRPr="00034531">
          <w:rPr>
            <w:rStyle w:val="Hyperlink"/>
            <w:rFonts w:asciiTheme="minorHAnsi" w:hAnsiTheme="minorHAnsi"/>
            <w:sz w:val="24"/>
          </w:rPr>
          <w:t>http://www.ox.ac.uk/students/registration</w:t>
        </w:r>
      </w:hyperlink>
      <w:r w:rsidR="00034531">
        <w:t xml:space="preserve"> </w:t>
      </w:r>
      <w:r w:rsidRPr="009B7738">
        <w:rPr>
          <w:rFonts w:ascii="Calibri" w:hAnsi="Calibri" w:cs="Tahoma"/>
          <w:sz w:val="24"/>
        </w:rPr>
        <w:t xml:space="preserve">. Registration opens on </w:t>
      </w:r>
      <w:r w:rsidRPr="0083337F">
        <w:rPr>
          <w:rFonts w:ascii="Calibri" w:hAnsi="Calibri" w:cs="Tahoma"/>
          <w:b/>
          <w:sz w:val="24"/>
        </w:rPr>
        <w:t>1 September</w:t>
      </w:r>
      <w:r w:rsidRPr="009B7738">
        <w:rPr>
          <w:rFonts w:ascii="Calibri" w:hAnsi="Calibri" w:cs="Tahoma"/>
          <w:sz w:val="24"/>
        </w:rPr>
        <w:t xml:space="preserve"> and closes at </w:t>
      </w:r>
      <w:r w:rsidRPr="0083337F">
        <w:rPr>
          <w:rFonts w:ascii="Calibri" w:hAnsi="Calibri" w:cs="Tahoma"/>
          <w:b/>
          <w:sz w:val="24"/>
        </w:rPr>
        <w:t>4 pm on 1</w:t>
      </w:r>
      <w:r w:rsidR="00304FD5">
        <w:rPr>
          <w:rFonts w:ascii="Calibri" w:hAnsi="Calibri" w:cs="Tahoma"/>
          <w:b/>
          <w:sz w:val="24"/>
        </w:rPr>
        <w:t>6</w:t>
      </w:r>
      <w:r w:rsidRPr="0083337F">
        <w:rPr>
          <w:rFonts w:ascii="Calibri" w:hAnsi="Calibri" w:cs="Tahoma"/>
          <w:b/>
          <w:sz w:val="24"/>
        </w:rPr>
        <w:t xml:space="preserve"> October </w:t>
      </w:r>
      <w:r w:rsidR="0073017E">
        <w:rPr>
          <w:rFonts w:ascii="Calibri" w:hAnsi="Calibri" w:cs="Tahoma"/>
          <w:b/>
          <w:sz w:val="24"/>
        </w:rPr>
        <w:t>201</w:t>
      </w:r>
      <w:r w:rsidR="00304FD5">
        <w:rPr>
          <w:rFonts w:ascii="Calibri" w:hAnsi="Calibri" w:cs="Tahoma"/>
          <w:b/>
          <w:sz w:val="24"/>
        </w:rPr>
        <w:t>5</w:t>
      </w:r>
      <w:r w:rsidRPr="009B7738">
        <w:rPr>
          <w:rFonts w:ascii="Calibri" w:hAnsi="Calibri" w:cs="Tahoma"/>
          <w:sz w:val="24"/>
        </w:rPr>
        <w:t xml:space="preserve">; those who fail to register by the deadline given risk losing their access to University email and library services. Registering releases loans provided by the Student Loans Company (SLC) and associated organisations, and may also be required for the release of scholarships and awards from other bodies. Overseas Students </w:t>
      </w:r>
      <w:r>
        <w:rPr>
          <w:rFonts w:ascii="Calibri" w:hAnsi="Calibri" w:cs="Tahoma"/>
          <w:sz w:val="24"/>
        </w:rPr>
        <w:t>will receive individual communications</w:t>
      </w:r>
      <w:r w:rsidRPr="009B7738">
        <w:rPr>
          <w:rFonts w:ascii="Calibri" w:hAnsi="Calibri" w:cs="Tahoma"/>
          <w:sz w:val="24"/>
        </w:rPr>
        <w:t xml:space="preserve"> about their visa requirements.</w:t>
      </w:r>
    </w:p>
    <w:p w:rsidR="00EC0AC4" w:rsidRDefault="00EC0AC4" w:rsidP="00001B43">
      <w:pPr>
        <w:jc w:val="both"/>
        <w:rPr>
          <w:rFonts w:ascii="Calibri" w:hAnsi="Calibri" w:cs="Tahoma"/>
          <w:b/>
          <w:sz w:val="24"/>
        </w:rPr>
      </w:pPr>
    </w:p>
    <w:p w:rsidR="00263665" w:rsidRDefault="00263665" w:rsidP="00263665">
      <w:pPr>
        <w:pStyle w:val="Heading1"/>
        <w:spacing w:before="0" w:after="0"/>
      </w:pPr>
      <w:bookmarkStart w:id="31" w:name="_Toc428368514"/>
    </w:p>
    <w:p w:rsidR="00263665" w:rsidRDefault="00263665" w:rsidP="00263665"/>
    <w:p w:rsidR="00263665" w:rsidRPr="00263665" w:rsidRDefault="00263665" w:rsidP="00263665"/>
    <w:p w:rsidR="00263665" w:rsidRDefault="00263665" w:rsidP="00263665">
      <w:pPr>
        <w:pStyle w:val="Heading1"/>
        <w:spacing w:before="0" w:after="0"/>
      </w:pPr>
    </w:p>
    <w:p w:rsidR="00747D4B" w:rsidRPr="00883A87" w:rsidRDefault="002110DE" w:rsidP="00263665">
      <w:pPr>
        <w:pStyle w:val="Heading1"/>
        <w:spacing w:before="0" w:after="0"/>
      </w:pPr>
      <w:r>
        <w:t xml:space="preserve">PART </w:t>
      </w:r>
      <w:r w:rsidR="00747D4B">
        <w:t>J. APPEALS</w:t>
      </w:r>
      <w:bookmarkEnd w:id="31"/>
    </w:p>
    <w:p w:rsidR="00747D4B" w:rsidRPr="002B4F27" w:rsidRDefault="00747D4B" w:rsidP="00263665">
      <w:pPr>
        <w:widowControl/>
        <w:jc w:val="both"/>
        <w:rPr>
          <w:rFonts w:ascii="Calibri" w:hAnsi="Calibri" w:cs="Tahoma"/>
          <w:b/>
          <w:sz w:val="24"/>
        </w:rPr>
      </w:pPr>
    </w:p>
    <w:p w:rsidR="00747D4B" w:rsidRPr="00C37D26" w:rsidRDefault="00747D4B" w:rsidP="00263665">
      <w:pPr>
        <w:pStyle w:val="Heading4"/>
        <w:rPr>
          <w:lang w:eastAsia="en-GB"/>
        </w:rPr>
      </w:pPr>
      <w:bookmarkStart w:id="32" w:name="_Toc425413717"/>
      <w:bookmarkStart w:id="33" w:name="_Toc428368515"/>
      <w:r>
        <w:rPr>
          <w:lang w:eastAsia="en-GB"/>
        </w:rPr>
        <w:t xml:space="preserve">J1 </w:t>
      </w:r>
      <w:r w:rsidRPr="00C37D26">
        <w:rPr>
          <w:lang w:eastAsia="en-GB"/>
        </w:rPr>
        <w:t>College appeal process</w:t>
      </w:r>
      <w:bookmarkEnd w:id="32"/>
      <w:bookmarkEnd w:id="33"/>
    </w:p>
    <w:p w:rsidR="00747D4B" w:rsidRPr="002B4F27" w:rsidRDefault="00747D4B" w:rsidP="00263665">
      <w:pPr>
        <w:widowControl/>
        <w:ind w:left="720"/>
        <w:jc w:val="both"/>
        <w:rPr>
          <w:rFonts w:ascii="Calibri" w:hAnsi="Calibri" w:cs="Calibri,Bold"/>
          <w:b/>
          <w:bCs/>
          <w:color w:val="000000"/>
          <w:sz w:val="24"/>
          <w:lang w:eastAsia="en-GB"/>
        </w:rPr>
      </w:pPr>
    </w:p>
    <w:p w:rsidR="00747D4B" w:rsidRPr="002B4F27" w:rsidRDefault="00747D4B" w:rsidP="00747D4B">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Students given a penalty in relation to non-academic matters may appeal </w:t>
      </w:r>
      <w:r>
        <w:rPr>
          <w:rFonts w:ascii="Calibri" w:hAnsi="Calibri" w:cs="Calibri"/>
          <w:color w:val="000000"/>
          <w:sz w:val="24"/>
          <w:lang w:eastAsia="en-GB"/>
        </w:rPr>
        <w:t xml:space="preserve">against </w:t>
      </w:r>
      <w:r w:rsidRPr="002B4F27">
        <w:rPr>
          <w:rFonts w:ascii="Calibri" w:hAnsi="Calibri" w:cs="Calibri"/>
          <w:color w:val="000000"/>
          <w:sz w:val="24"/>
          <w:lang w:eastAsia="en-GB"/>
        </w:rPr>
        <w:t>the penalty in writing to the Dean and the Principal, the latter having overall responsibility for the discipline of students. Those dissatisfied with the Principal’s ruling may make a further appeal to the Conference of Colleges’ Appeal Tribunal.</w:t>
      </w:r>
    </w:p>
    <w:p w:rsidR="00747D4B" w:rsidRPr="002B4F27" w:rsidRDefault="00747D4B" w:rsidP="00747D4B">
      <w:pPr>
        <w:widowControl/>
        <w:jc w:val="both"/>
        <w:rPr>
          <w:rFonts w:ascii="Calibri" w:hAnsi="Calibri" w:cs="Calibri"/>
          <w:color w:val="000000"/>
          <w:sz w:val="24"/>
          <w:lang w:eastAsia="en-GB"/>
        </w:rPr>
      </w:pPr>
    </w:p>
    <w:p w:rsidR="00747D4B" w:rsidRPr="002B4F27" w:rsidRDefault="00747D4B" w:rsidP="00747D4B">
      <w:pPr>
        <w:widowControl/>
        <w:jc w:val="both"/>
        <w:rPr>
          <w:rFonts w:ascii="Calibri" w:hAnsi="Calibri" w:cs="Calibri"/>
          <w:color w:val="000000"/>
          <w:sz w:val="24"/>
          <w:lang w:eastAsia="en-GB"/>
        </w:rPr>
      </w:pPr>
      <w:r w:rsidRPr="002B4F27">
        <w:rPr>
          <w:rFonts w:ascii="Calibri" w:hAnsi="Calibri" w:cs="Calibri"/>
          <w:color w:val="000000"/>
          <w:sz w:val="24"/>
          <w:lang w:eastAsia="en-GB"/>
        </w:rPr>
        <w:t>The outcome of an Academic or Behaviour-Related Disciplinary Panel is a final decision of the Principal and Governing Body, and therefore a student wishing to appeal should approach the Conference of Colleges Appeal Tribunal.</w:t>
      </w:r>
    </w:p>
    <w:p w:rsidR="00747D4B" w:rsidRPr="002B4F27" w:rsidRDefault="00747D4B" w:rsidP="00747D4B">
      <w:pPr>
        <w:widowControl/>
        <w:jc w:val="both"/>
        <w:rPr>
          <w:rFonts w:ascii="Calibri" w:hAnsi="Calibri" w:cs="Calibri"/>
          <w:color w:val="000000"/>
          <w:sz w:val="24"/>
          <w:lang w:eastAsia="en-GB"/>
        </w:rPr>
      </w:pPr>
    </w:p>
    <w:p w:rsidR="00747D4B" w:rsidRPr="002B4F27" w:rsidRDefault="00747D4B" w:rsidP="00747D4B">
      <w:pPr>
        <w:pStyle w:val="Heading4"/>
        <w:rPr>
          <w:lang w:eastAsia="en-GB"/>
        </w:rPr>
      </w:pPr>
      <w:bookmarkStart w:id="34" w:name="_Toc425413718"/>
      <w:bookmarkStart w:id="35" w:name="_Toc428368516"/>
      <w:r>
        <w:rPr>
          <w:lang w:eastAsia="en-GB"/>
        </w:rPr>
        <w:t>J2</w:t>
      </w:r>
      <w:r w:rsidRPr="002B4F27">
        <w:rPr>
          <w:lang w:eastAsia="en-GB"/>
        </w:rPr>
        <w:t xml:space="preserve"> Conference of Colleges Appeal Tribunal (CCAT)</w:t>
      </w:r>
      <w:bookmarkEnd w:id="34"/>
      <w:bookmarkEnd w:id="35"/>
    </w:p>
    <w:p w:rsidR="00747D4B" w:rsidRPr="002B4F27" w:rsidRDefault="00747D4B" w:rsidP="00747D4B">
      <w:pPr>
        <w:widowControl/>
        <w:jc w:val="both"/>
        <w:rPr>
          <w:rFonts w:ascii="Calibri" w:hAnsi="Calibri" w:cs="Calibri"/>
          <w:color w:val="000000"/>
          <w:sz w:val="24"/>
          <w:lang w:eastAsia="en-GB"/>
        </w:rPr>
      </w:pPr>
    </w:p>
    <w:p w:rsidR="00747D4B" w:rsidRPr="002B4F27" w:rsidRDefault="00747D4B" w:rsidP="00747D4B">
      <w:pPr>
        <w:widowControl/>
        <w:jc w:val="both"/>
        <w:rPr>
          <w:rFonts w:ascii="Calibri" w:hAnsi="Calibri" w:cs="Calibri"/>
          <w:color w:val="000000"/>
          <w:sz w:val="24"/>
          <w:lang w:eastAsia="en-GB"/>
        </w:rPr>
      </w:pPr>
      <w:r w:rsidRPr="002B4F27">
        <w:rPr>
          <w:rFonts w:ascii="Calibri" w:hAnsi="Calibri" w:cs="Calibri"/>
          <w:color w:val="000000"/>
          <w:sz w:val="24"/>
          <w:lang w:eastAsia="en-GB"/>
        </w:rPr>
        <w:t>A student may appeal a decision of Governing Body to send him or her down by filing a written application to the Conference of Colleges Appeal Tribunal (CCAT) not more than five days after being notified of the decision. The application should include a copy of the decision being challenged, a brief statement of the facts and of the arguments on which the application is based, your request for a remedy, where applicable an application for a stay of the effects of the decision being challenged or for any other preliminary relief of an urgent nature, and your contact details. This will be acknowledged by the CCAT Secretariat.</w:t>
      </w:r>
    </w:p>
    <w:p w:rsidR="00747D4B" w:rsidRPr="002B4F27" w:rsidRDefault="00747D4B" w:rsidP="00747D4B">
      <w:pPr>
        <w:widowControl/>
        <w:jc w:val="both"/>
        <w:rPr>
          <w:rFonts w:ascii="Calibri" w:hAnsi="Calibri" w:cs="Calibri"/>
          <w:color w:val="000000"/>
          <w:sz w:val="24"/>
          <w:lang w:eastAsia="en-GB"/>
        </w:rPr>
      </w:pPr>
    </w:p>
    <w:p w:rsidR="00747D4B" w:rsidRPr="002B4F27" w:rsidRDefault="00747D4B" w:rsidP="00747D4B">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CCAT will then organise a Panel to review the case; no members of the Panel will have any direct connection with the College. The Panel will normally convene a hearing within 14 days from receipt of the application but this will depend on the circumstances of each case. The student and the College may be represented by a third party (including, at the Panel’s discretion, by Counsel and/or a solicitor). The hearing will be normally be in public and a decision will normally be made within seven days of the hearing of the appeal. Full procedures can be obtained from </w:t>
      </w:r>
      <w:hyperlink r:id="rId53" w:history="1">
        <w:r w:rsidRPr="002B4F27">
          <w:rPr>
            <w:rStyle w:val="Hyperlink"/>
            <w:rFonts w:ascii="Calibri" w:hAnsi="Calibri" w:cs="Calibri"/>
            <w:sz w:val="24"/>
            <w:lang w:eastAsia="en-GB"/>
          </w:rPr>
          <w:t>http://is.gd/QgpAcJ</w:t>
        </w:r>
      </w:hyperlink>
      <w:r w:rsidRPr="002B4F27">
        <w:rPr>
          <w:rFonts w:ascii="Calibri" w:hAnsi="Calibri" w:cs="Calibri"/>
          <w:color w:val="000000"/>
          <w:sz w:val="24"/>
          <w:lang w:eastAsia="en-GB"/>
        </w:rPr>
        <w:t>.</w:t>
      </w:r>
    </w:p>
    <w:p w:rsidR="00747D4B" w:rsidRPr="002B4F27" w:rsidRDefault="00747D4B" w:rsidP="00747D4B">
      <w:pPr>
        <w:widowControl/>
        <w:jc w:val="both"/>
        <w:rPr>
          <w:rFonts w:ascii="Calibri" w:hAnsi="Calibri" w:cs="Calibri"/>
          <w:color w:val="000000"/>
          <w:sz w:val="24"/>
          <w:lang w:eastAsia="en-GB"/>
        </w:rPr>
      </w:pPr>
    </w:p>
    <w:p w:rsidR="00747D4B" w:rsidRPr="002B4F27" w:rsidRDefault="00747D4B" w:rsidP="00747D4B">
      <w:pPr>
        <w:pStyle w:val="Heading4"/>
        <w:rPr>
          <w:lang w:eastAsia="en-GB"/>
        </w:rPr>
      </w:pPr>
      <w:bookmarkStart w:id="36" w:name="_Toc425413719"/>
      <w:bookmarkStart w:id="37" w:name="_Toc428368517"/>
      <w:r>
        <w:rPr>
          <w:lang w:eastAsia="en-GB"/>
        </w:rPr>
        <w:t xml:space="preserve">J3  </w:t>
      </w:r>
      <w:r w:rsidRPr="002B4F27">
        <w:rPr>
          <w:lang w:eastAsia="en-GB"/>
        </w:rPr>
        <w:t>Office of the Independent Adjudicator for Higher Education</w:t>
      </w:r>
      <w:bookmarkEnd w:id="36"/>
      <w:bookmarkEnd w:id="37"/>
    </w:p>
    <w:p w:rsidR="00747D4B" w:rsidRPr="002B4F27" w:rsidRDefault="00747D4B" w:rsidP="00747D4B">
      <w:pPr>
        <w:widowControl/>
        <w:jc w:val="both"/>
        <w:rPr>
          <w:rFonts w:ascii="Calibri" w:hAnsi="Calibri" w:cs="Calibri"/>
          <w:color w:val="000000"/>
          <w:sz w:val="24"/>
          <w:lang w:eastAsia="en-GB"/>
        </w:rPr>
      </w:pPr>
    </w:p>
    <w:p w:rsidR="00747D4B" w:rsidRPr="002B4F27" w:rsidRDefault="00747D4B" w:rsidP="00747D4B">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Under the Higher Education Act 2004, certain complaints which the student concerned considers have not been properly dealt with by the College and the CCAT may be pursued with the Office of the Independent Adjudicator for Higher Education. Please see </w:t>
      </w:r>
      <w:hyperlink r:id="rId54" w:history="1">
        <w:r w:rsidRPr="00630377">
          <w:rPr>
            <w:rStyle w:val="Hyperlink"/>
            <w:rFonts w:ascii="Calibri" w:hAnsi="Calibri" w:cs="Calibri"/>
            <w:sz w:val="24"/>
            <w:lang w:eastAsia="en-GB"/>
          </w:rPr>
          <w:t>www.oiahe.org.uk</w:t>
        </w:r>
      </w:hyperlink>
      <w:r>
        <w:rPr>
          <w:rFonts w:ascii="Calibri" w:hAnsi="Calibri" w:cs="Calibri"/>
          <w:color w:val="000000"/>
          <w:sz w:val="24"/>
          <w:lang w:eastAsia="en-GB"/>
        </w:rPr>
        <w:t xml:space="preserve"> </w:t>
      </w:r>
      <w:r w:rsidRPr="002B4F27">
        <w:rPr>
          <w:rFonts w:ascii="Calibri" w:hAnsi="Calibri" w:cs="Calibri"/>
          <w:color w:val="000000"/>
          <w:sz w:val="24"/>
          <w:lang w:eastAsia="en-GB"/>
        </w:rPr>
        <w:t xml:space="preserve">for full details. </w:t>
      </w:r>
    </w:p>
    <w:p w:rsidR="00493F15" w:rsidRDefault="00EC0AC4" w:rsidP="00B038FE">
      <w:pPr>
        <w:pStyle w:val="Heading1"/>
      </w:pPr>
      <w:bookmarkStart w:id="38" w:name="_Toc428368518"/>
      <w:r w:rsidRPr="00862ADC">
        <w:t xml:space="preserve">PART </w:t>
      </w:r>
      <w:r w:rsidR="00747D4B">
        <w:t>K</w:t>
      </w:r>
      <w:r w:rsidR="00493F15" w:rsidRPr="00862ADC">
        <w:t>: COMPLAINTS</w:t>
      </w:r>
      <w:bookmarkEnd w:id="38"/>
    </w:p>
    <w:p w:rsidR="00B038FE" w:rsidRPr="00B038FE" w:rsidRDefault="00B038FE" w:rsidP="00B038FE"/>
    <w:p w:rsidR="00493F15" w:rsidRPr="00011335" w:rsidRDefault="00747D4B" w:rsidP="00B038FE">
      <w:pPr>
        <w:pStyle w:val="Heading4"/>
        <w:rPr>
          <w:lang w:eastAsia="en-GB"/>
        </w:rPr>
      </w:pPr>
      <w:bookmarkStart w:id="39" w:name="_Toc428368519"/>
      <w:r>
        <w:rPr>
          <w:lang w:eastAsia="en-GB"/>
        </w:rPr>
        <w:t>K</w:t>
      </w:r>
      <w:r w:rsidR="00493F15" w:rsidRPr="00011335">
        <w:rPr>
          <w:lang w:eastAsia="en-GB"/>
        </w:rPr>
        <w:t>1 Sources of advice</w:t>
      </w:r>
      <w:bookmarkEnd w:id="39"/>
    </w:p>
    <w:p w:rsidR="00493F15" w:rsidRPr="00011335" w:rsidRDefault="00493F15" w:rsidP="00001B43">
      <w:pPr>
        <w:widowControl/>
        <w:jc w:val="both"/>
        <w:rPr>
          <w:rFonts w:ascii="Calibri" w:hAnsi="Calibri" w:cs="Calibri,Bold"/>
          <w:b/>
          <w:bCs/>
          <w:color w:val="000000"/>
          <w:sz w:val="24"/>
          <w:lang w:eastAsia="en-GB"/>
        </w:rPr>
      </w:pPr>
    </w:p>
    <w:p w:rsidR="00493F15" w:rsidRPr="00011335" w:rsidRDefault="00493F15" w:rsidP="00001B43">
      <w:pPr>
        <w:widowControl/>
        <w:jc w:val="both"/>
        <w:rPr>
          <w:rFonts w:ascii="Calibri" w:hAnsi="Calibri" w:cs="Calibri"/>
          <w:color w:val="000000"/>
          <w:sz w:val="24"/>
          <w:lang w:eastAsia="en-GB"/>
        </w:rPr>
      </w:pPr>
      <w:r w:rsidRPr="00011335">
        <w:rPr>
          <w:rFonts w:ascii="Calibri" w:hAnsi="Calibri" w:cs="Calibri"/>
          <w:color w:val="000000"/>
          <w:sz w:val="24"/>
          <w:lang w:eastAsia="en-GB"/>
        </w:rPr>
        <w:t xml:space="preserve">The University website has a detailed page of guidance for students on complaints and appeals at: </w:t>
      </w:r>
      <w:hyperlink r:id="rId55" w:history="1">
        <w:r w:rsidR="00747D4B" w:rsidRPr="00675114">
          <w:rPr>
            <w:rStyle w:val="Hyperlink"/>
            <w:rFonts w:asciiTheme="minorHAnsi" w:hAnsiTheme="minorHAnsi"/>
            <w:sz w:val="24"/>
          </w:rPr>
          <w:t>http://www.ox.ac.uk/students/academic/appeals</w:t>
        </w:r>
      </w:hyperlink>
      <w:r w:rsidR="00747D4B" w:rsidRPr="00675114">
        <w:rPr>
          <w:rFonts w:asciiTheme="minorHAnsi" w:hAnsiTheme="minorHAnsi" w:cs="Calibri"/>
          <w:color w:val="000000"/>
          <w:sz w:val="24"/>
          <w:lang w:eastAsia="en-GB"/>
        </w:rPr>
        <w:t>.</w:t>
      </w:r>
      <w:r w:rsidR="00747D4B">
        <w:rPr>
          <w:rFonts w:asciiTheme="minorHAnsi" w:hAnsiTheme="minorHAnsi" w:cs="Calibri"/>
          <w:color w:val="000000"/>
          <w:sz w:val="24"/>
          <w:lang w:eastAsia="en-GB"/>
        </w:rPr>
        <w:t xml:space="preserve"> </w:t>
      </w:r>
      <w:r w:rsidRPr="00011335">
        <w:rPr>
          <w:rFonts w:ascii="Calibri" w:hAnsi="Calibri" w:cs="Calibri"/>
          <w:color w:val="000000"/>
          <w:sz w:val="24"/>
          <w:lang w:eastAsia="en-GB"/>
        </w:rPr>
        <w:t>This contains details of how to contact the OUSU Student Advice Service, Harassment Line and Student Counselling Service, and links to the Proctor’s ‘Essential Information for Students’ which is also referred to throughout this document.</w:t>
      </w:r>
    </w:p>
    <w:p w:rsidR="00493F15" w:rsidRPr="00011335" w:rsidRDefault="00493F15" w:rsidP="00001B43">
      <w:pPr>
        <w:widowControl/>
        <w:jc w:val="both"/>
        <w:rPr>
          <w:rFonts w:ascii="Calibri" w:hAnsi="Calibri" w:cs="Calibri"/>
          <w:color w:val="000000"/>
          <w:sz w:val="24"/>
          <w:lang w:eastAsia="en-GB"/>
        </w:rPr>
      </w:pPr>
    </w:p>
    <w:p w:rsidR="00493F15" w:rsidRPr="00011335" w:rsidRDefault="00747D4B" w:rsidP="00B038FE">
      <w:pPr>
        <w:pStyle w:val="Heading4"/>
        <w:rPr>
          <w:lang w:eastAsia="en-GB"/>
        </w:rPr>
      </w:pPr>
      <w:bookmarkStart w:id="40" w:name="_Toc428368520"/>
      <w:r>
        <w:rPr>
          <w:lang w:eastAsia="en-GB"/>
        </w:rPr>
        <w:lastRenderedPageBreak/>
        <w:t>K</w:t>
      </w:r>
      <w:r w:rsidR="00493F15" w:rsidRPr="00011335">
        <w:rPr>
          <w:lang w:eastAsia="en-GB"/>
        </w:rPr>
        <w:t>2 Resolving complaints informally</w:t>
      </w:r>
      <w:bookmarkEnd w:id="40"/>
    </w:p>
    <w:p w:rsidR="00493F15" w:rsidRPr="00011335" w:rsidRDefault="00493F15" w:rsidP="00001B43">
      <w:pPr>
        <w:widowControl/>
        <w:jc w:val="both"/>
        <w:rPr>
          <w:rFonts w:ascii="Calibri" w:hAnsi="Calibri" w:cs="Calibri,Bold"/>
          <w:b/>
          <w:bCs/>
          <w:color w:val="000000"/>
          <w:sz w:val="24"/>
          <w:lang w:eastAsia="en-GB"/>
        </w:rPr>
      </w:pPr>
    </w:p>
    <w:p w:rsidR="00493F15" w:rsidRPr="00011335" w:rsidRDefault="00493F15" w:rsidP="00001B43">
      <w:pPr>
        <w:widowControl/>
        <w:jc w:val="both"/>
        <w:rPr>
          <w:rFonts w:ascii="Calibri" w:hAnsi="Calibri" w:cs="Calibri"/>
          <w:color w:val="000000"/>
          <w:sz w:val="24"/>
          <w:lang w:eastAsia="en-GB"/>
        </w:rPr>
      </w:pPr>
      <w:r w:rsidRPr="00011335">
        <w:rPr>
          <w:rFonts w:ascii="Calibri" w:hAnsi="Calibri" w:cs="Calibri"/>
          <w:color w:val="000000"/>
          <w:sz w:val="24"/>
          <w:lang w:eastAsia="en-GB"/>
        </w:rPr>
        <w:t xml:space="preserve">Where possible, the College seeks to help students resolve any complaints they may have informally. Students should normally take a complaint on academic matters to </w:t>
      </w:r>
      <w:r>
        <w:rPr>
          <w:rFonts w:ascii="Calibri" w:hAnsi="Calibri" w:cs="Calibri"/>
          <w:color w:val="000000"/>
          <w:sz w:val="24"/>
          <w:lang w:eastAsia="en-GB"/>
        </w:rPr>
        <w:t>their</w:t>
      </w:r>
      <w:r w:rsidRPr="00011335">
        <w:rPr>
          <w:rFonts w:ascii="Calibri" w:hAnsi="Calibri" w:cs="Calibri"/>
          <w:color w:val="000000"/>
          <w:sz w:val="24"/>
          <w:lang w:eastAsia="en-GB"/>
        </w:rPr>
        <w:t xml:space="preserve"> </w:t>
      </w:r>
      <w:r w:rsidR="00747D4B">
        <w:rPr>
          <w:rFonts w:ascii="Calibri" w:hAnsi="Calibri" w:cs="Calibri"/>
          <w:color w:val="000000"/>
          <w:sz w:val="24"/>
          <w:lang w:eastAsia="en-GB"/>
        </w:rPr>
        <w:t>College Advisor</w:t>
      </w:r>
      <w:r w:rsidRPr="00011335">
        <w:rPr>
          <w:rFonts w:ascii="Calibri" w:hAnsi="Calibri" w:cs="Calibri"/>
          <w:color w:val="000000"/>
          <w:sz w:val="24"/>
          <w:lang w:eastAsia="en-GB"/>
        </w:rPr>
        <w:t xml:space="preserve">, the Senior Tutor, or to a Consultative Tutor, in confidence. Tutors should discuss cases where a student is not working to the best of his or her ability with the student concerned, in the first instance, and report serious or persistent issues to Education Committee for discussion (see section </w:t>
      </w:r>
      <w:r>
        <w:rPr>
          <w:rFonts w:ascii="Calibri" w:hAnsi="Calibri" w:cs="Calibri"/>
          <w:color w:val="000000"/>
          <w:sz w:val="24"/>
          <w:lang w:eastAsia="en-GB"/>
        </w:rPr>
        <w:t>C7</w:t>
      </w:r>
      <w:r w:rsidRPr="00011335">
        <w:rPr>
          <w:rFonts w:ascii="Calibri" w:hAnsi="Calibri" w:cs="Calibri"/>
          <w:color w:val="000000"/>
          <w:sz w:val="24"/>
          <w:lang w:eastAsia="en-GB"/>
        </w:rPr>
        <w:t>).</w:t>
      </w:r>
    </w:p>
    <w:p w:rsidR="00493F15" w:rsidRPr="00011335" w:rsidRDefault="00493F15" w:rsidP="00001B43">
      <w:pPr>
        <w:widowControl/>
        <w:jc w:val="both"/>
        <w:rPr>
          <w:rFonts w:ascii="Calibri" w:hAnsi="Calibri" w:cs="Calibri"/>
          <w:color w:val="000000"/>
          <w:sz w:val="24"/>
          <w:lang w:eastAsia="en-GB"/>
        </w:rPr>
      </w:pPr>
    </w:p>
    <w:p w:rsidR="00493F15" w:rsidRPr="00011335" w:rsidRDefault="00493F15" w:rsidP="00001B43">
      <w:pPr>
        <w:widowControl/>
        <w:jc w:val="both"/>
        <w:rPr>
          <w:rFonts w:ascii="Calibri" w:hAnsi="Calibri" w:cs="Calibri"/>
          <w:color w:val="000000"/>
          <w:sz w:val="24"/>
          <w:lang w:eastAsia="en-GB"/>
        </w:rPr>
      </w:pPr>
      <w:r w:rsidRPr="00011335">
        <w:rPr>
          <w:rFonts w:ascii="Calibri" w:hAnsi="Calibri" w:cs="Calibri"/>
          <w:color w:val="000000"/>
          <w:sz w:val="24"/>
          <w:lang w:eastAsia="en-GB"/>
        </w:rPr>
        <w:t>A complaint in relation to accommodation, catering or support staff should be taken in the first instance to their manager: Treasurer</w:t>
      </w:r>
      <w:r w:rsidR="002C3D67">
        <w:rPr>
          <w:rFonts w:ascii="Calibri" w:hAnsi="Calibri" w:cs="Calibri"/>
          <w:color w:val="000000"/>
          <w:sz w:val="24"/>
          <w:lang w:eastAsia="en-GB"/>
        </w:rPr>
        <w:t xml:space="preserve"> or</w:t>
      </w:r>
      <w:r w:rsidRPr="00011335">
        <w:rPr>
          <w:rFonts w:ascii="Calibri" w:hAnsi="Calibri" w:cs="Calibri"/>
          <w:color w:val="000000"/>
          <w:sz w:val="24"/>
          <w:lang w:eastAsia="en-GB"/>
        </w:rPr>
        <w:t xml:space="preserve"> Senior Tutor</w:t>
      </w:r>
      <w:r w:rsidR="002C3D67">
        <w:rPr>
          <w:rFonts w:ascii="Calibri" w:hAnsi="Calibri" w:cs="Calibri"/>
          <w:color w:val="000000"/>
          <w:sz w:val="24"/>
          <w:lang w:eastAsia="en-GB"/>
        </w:rPr>
        <w:t xml:space="preserve">.  </w:t>
      </w:r>
      <w:r w:rsidRPr="00011335">
        <w:rPr>
          <w:rFonts w:ascii="Calibri" w:hAnsi="Calibri" w:cs="Calibri"/>
          <w:color w:val="000000"/>
          <w:sz w:val="24"/>
          <w:lang w:eastAsia="en-GB"/>
        </w:rPr>
        <w:t xml:space="preserve">Students may be accompanied in these instances by a fellow Somerville </w:t>
      </w:r>
      <w:r w:rsidRPr="00275A2D">
        <w:rPr>
          <w:rFonts w:ascii="Calibri" w:hAnsi="Calibri" w:cs="Calibri"/>
          <w:color w:val="000000"/>
          <w:sz w:val="24"/>
          <w:lang w:eastAsia="en-GB"/>
        </w:rPr>
        <w:t>Junior Member</w:t>
      </w:r>
      <w:r w:rsidRPr="00011335">
        <w:rPr>
          <w:rFonts w:ascii="Calibri" w:hAnsi="Calibri" w:cs="Calibri"/>
          <w:color w:val="000000"/>
          <w:sz w:val="24"/>
          <w:lang w:eastAsia="en-GB"/>
        </w:rPr>
        <w:t xml:space="preserve"> of their choice.</w:t>
      </w:r>
    </w:p>
    <w:p w:rsidR="00493F15" w:rsidRPr="00011335" w:rsidRDefault="00493F15" w:rsidP="00001B43">
      <w:pPr>
        <w:widowControl/>
        <w:jc w:val="both"/>
        <w:rPr>
          <w:rFonts w:ascii="Calibri" w:hAnsi="Calibri" w:cs="Calibri"/>
          <w:color w:val="000000"/>
          <w:sz w:val="24"/>
          <w:lang w:eastAsia="en-GB"/>
        </w:rPr>
      </w:pPr>
    </w:p>
    <w:p w:rsidR="00493F15" w:rsidRPr="00011335" w:rsidRDefault="00493F15" w:rsidP="00001B43">
      <w:pPr>
        <w:widowControl/>
        <w:jc w:val="both"/>
        <w:rPr>
          <w:rFonts w:ascii="Calibri" w:hAnsi="Calibri" w:cs="Calibri"/>
          <w:color w:val="000000"/>
          <w:sz w:val="24"/>
          <w:lang w:eastAsia="en-GB"/>
        </w:rPr>
      </w:pPr>
      <w:r w:rsidRPr="00011335">
        <w:rPr>
          <w:rFonts w:ascii="Calibri" w:hAnsi="Calibri" w:cs="Calibri"/>
          <w:color w:val="000000"/>
          <w:sz w:val="24"/>
          <w:lang w:eastAsia="en-GB"/>
        </w:rPr>
        <w:t>A complaint relating to a fine imposed by the Deans should be taken to the Principal in the first instance.</w:t>
      </w:r>
    </w:p>
    <w:p w:rsidR="00493F15" w:rsidRPr="00011335" w:rsidRDefault="00493F15" w:rsidP="00001B43">
      <w:pPr>
        <w:widowControl/>
        <w:jc w:val="both"/>
        <w:rPr>
          <w:rFonts w:ascii="Calibri" w:hAnsi="Calibri" w:cs="Calibri,Bold"/>
          <w:b/>
          <w:bCs/>
          <w:color w:val="000000"/>
          <w:sz w:val="24"/>
          <w:lang w:eastAsia="en-GB"/>
        </w:rPr>
      </w:pPr>
    </w:p>
    <w:p w:rsidR="00493F15" w:rsidRPr="00011335" w:rsidRDefault="00747D4B" w:rsidP="00B038FE">
      <w:pPr>
        <w:pStyle w:val="Heading4"/>
        <w:rPr>
          <w:lang w:eastAsia="en-GB"/>
        </w:rPr>
      </w:pPr>
      <w:bookmarkStart w:id="41" w:name="_Toc428368521"/>
      <w:r>
        <w:rPr>
          <w:lang w:eastAsia="en-GB"/>
        </w:rPr>
        <w:t>K</w:t>
      </w:r>
      <w:r w:rsidR="00493F15" w:rsidRPr="00011335">
        <w:rPr>
          <w:lang w:eastAsia="en-GB"/>
        </w:rPr>
        <w:t>3 Formal complaints</w:t>
      </w:r>
      <w:bookmarkEnd w:id="41"/>
    </w:p>
    <w:p w:rsidR="00493F15" w:rsidRPr="00011335" w:rsidRDefault="00493F15" w:rsidP="00001B43">
      <w:pPr>
        <w:widowControl/>
        <w:jc w:val="both"/>
        <w:rPr>
          <w:rFonts w:ascii="Calibri" w:hAnsi="Calibri" w:cs="Calibri,Bold"/>
          <w:b/>
          <w:bCs/>
          <w:color w:val="000000"/>
          <w:sz w:val="24"/>
          <w:lang w:eastAsia="en-GB"/>
        </w:rPr>
      </w:pPr>
    </w:p>
    <w:p w:rsidR="00493F15" w:rsidRPr="00011335" w:rsidRDefault="00493F15" w:rsidP="00001B43">
      <w:pPr>
        <w:widowControl/>
        <w:jc w:val="both"/>
        <w:rPr>
          <w:rFonts w:ascii="Calibri" w:hAnsi="Calibri" w:cs="Tahoma"/>
          <w:sz w:val="24"/>
        </w:rPr>
      </w:pPr>
      <w:r w:rsidRPr="00011335">
        <w:rPr>
          <w:rFonts w:ascii="Calibri" w:hAnsi="Calibri" w:cs="Calibri"/>
          <w:color w:val="000000"/>
          <w:sz w:val="24"/>
          <w:lang w:eastAsia="en-GB"/>
        </w:rPr>
        <w:t xml:space="preserve">If it is not possible to resolve a complaint informally, then a written complaint may be sent to the Principal. The Principal may delegate responsibility for responding to the complaint to another </w:t>
      </w:r>
      <w:r>
        <w:rPr>
          <w:rFonts w:ascii="Calibri" w:hAnsi="Calibri" w:cs="Calibri"/>
          <w:color w:val="000000"/>
          <w:sz w:val="24"/>
          <w:lang w:eastAsia="en-GB"/>
        </w:rPr>
        <w:t>senior member of the College</w:t>
      </w:r>
      <w:r w:rsidRPr="00011335">
        <w:rPr>
          <w:rFonts w:ascii="Calibri" w:hAnsi="Calibri" w:cs="Calibri"/>
          <w:color w:val="000000"/>
          <w:sz w:val="24"/>
          <w:lang w:eastAsia="en-GB"/>
        </w:rPr>
        <w:t>.</w:t>
      </w:r>
    </w:p>
    <w:p w:rsidR="00E51CFC" w:rsidRPr="00F87B0A" w:rsidRDefault="00E51CFC" w:rsidP="00001B43">
      <w:pPr>
        <w:jc w:val="both"/>
        <w:rPr>
          <w:rFonts w:ascii="Calibri" w:hAnsi="Calibri" w:cs="Tahoma"/>
          <w:sz w:val="24"/>
        </w:rPr>
      </w:pPr>
    </w:p>
    <w:sectPr w:rsidR="00E51CFC" w:rsidRPr="00F87B0A" w:rsidSect="00263665">
      <w:footerReference w:type="even" r:id="rId56"/>
      <w:footerReference w:type="default" r:id="rId57"/>
      <w:pgSz w:w="12240" w:h="15840"/>
      <w:pgMar w:top="1021" w:right="1043" w:bottom="79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7B" w:rsidRDefault="00DD5F7B">
      <w:r>
        <w:separator/>
      </w:r>
    </w:p>
  </w:endnote>
  <w:endnote w:type="continuationSeparator" w:id="0">
    <w:p w:rsidR="00DD5F7B" w:rsidRDefault="00DD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7B" w:rsidRDefault="00DD5F7B" w:rsidP="00640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5F7B" w:rsidRDefault="00DD5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7B" w:rsidRDefault="00DD5F7B" w:rsidP="00640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0245">
      <w:rPr>
        <w:rStyle w:val="PageNumber"/>
        <w:noProof/>
      </w:rPr>
      <w:t>24</w:t>
    </w:r>
    <w:r>
      <w:rPr>
        <w:rStyle w:val="PageNumber"/>
      </w:rPr>
      <w:fldChar w:fldCharType="end"/>
    </w:r>
  </w:p>
  <w:p w:rsidR="00DD5F7B" w:rsidRDefault="00DD5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7B" w:rsidRDefault="00DD5F7B">
      <w:r>
        <w:separator/>
      </w:r>
    </w:p>
  </w:footnote>
  <w:footnote w:type="continuationSeparator" w:id="0">
    <w:p w:rsidR="00DD5F7B" w:rsidRDefault="00DD5F7B">
      <w:r>
        <w:continuationSeparator/>
      </w:r>
    </w:p>
  </w:footnote>
  <w:footnote w:id="1">
    <w:p w:rsidR="00DD5F7B" w:rsidRPr="00451A96" w:rsidRDefault="00DD5F7B" w:rsidP="00493F15">
      <w:pPr>
        <w:pStyle w:val="FootnoteText"/>
        <w:rPr>
          <w:rFonts w:ascii="Calibri" w:hAnsi="Calibri"/>
        </w:rPr>
      </w:pPr>
      <w:r w:rsidRPr="00451A96">
        <w:rPr>
          <w:rStyle w:val="FootnoteReference"/>
          <w:rFonts w:ascii="Calibri" w:hAnsi="Calibri"/>
        </w:rPr>
        <w:footnoteRef/>
      </w:r>
      <w:r w:rsidRPr="00451A96">
        <w:rPr>
          <w:rFonts w:ascii="Calibri" w:hAnsi="Calibri"/>
        </w:rPr>
        <w:t xml:space="preserve"> JCR and MCR representatives attend for unreserved business.</w:t>
      </w:r>
    </w:p>
  </w:footnote>
  <w:footnote w:id="2">
    <w:p w:rsidR="00DD5F7B" w:rsidRPr="00CD4CDB" w:rsidRDefault="00DD5F7B" w:rsidP="00493F15">
      <w:pPr>
        <w:rPr>
          <w:sz w:val="24"/>
        </w:rPr>
      </w:pPr>
      <w:r>
        <w:rPr>
          <w:rStyle w:val="FootnoteReference"/>
        </w:rPr>
        <w:footnoteRef/>
      </w:r>
      <w:r>
        <w:t xml:space="preserve"> </w:t>
      </w:r>
      <w:r>
        <w:rPr>
          <w:rFonts w:ascii="Calibri" w:hAnsi="Calibri"/>
          <w:szCs w:val="20"/>
        </w:rPr>
        <w:t>F</w:t>
      </w:r>
      <w:r w:rsidRPr="00EA1329">
        <w:rPr>
          <w:rFonts w:ascii="Calibri" w:hAnsi="Calibri"/>
          <w:szCs w:val="20"/>
        </w:rPr>
        <w:t xml:space="preserve">ull </w:t>
      </w:r>
      <w:r>
        <w:rPr>
          <w:rFonts w:ascii="Calibri" w:hAnsi="Calibri"/>
          <w:szCs w:val="20"/>
        </w:rPr>
        <w:t>details are</w:t>
      </w:r>
      <w:r w:rsidRPr="00EA1329">
        <w:rPr>
          <w:rFonts w:ascii="Calibri" w:hAnsi="Calibri"/>
          <w:szCs w:val="20"/>
        </w:rPr>
        <w:t xml:space="preserve"> p</w:t>
      </w:r>
      <w:r>
        <w:rPr>
          <w:rFonts w:ascii="Calibri" w:hAnsi="Calibri"/>
          <w:szCs w:val="20"/>
        </w:rPr>
        <w:t>ublished in the College by-laws</w:t>
      </w:r>
      <w:r w:rsidRPr="00EA1329">
        <w:rPr>
          <w:rFonts w:ascii="Calibri" w:hAnsi="Calibri"/>
          <w:szCs w:val="20"/>
        </w:rPr>
        <w:t xml:space="preserve"> </w:t>
      </w:r>
      <w:r>
        <w:rPr>
          <w:rFonts w:ascii="Calibri" w:hAnsi="Calibri"/>
          <w:szCs w:val="20"/>
        </w:rPr>
        <w:t xml:space="preserve">on the </w:t>
      </w:r>
      <w:hyperlink r:id="rId1" w:history="1">
        <w:r w:rsidRPr="00524256">
          <w:rPr>
            <w:rStyle w:val="Hyperlink"/>
            <w:rFonts w:ascii="Calibri" w:hAnsi="Calibri"/>
            <w:szCs w:val="20"/>
          </w:rPr>
          <w:t>Freedom of Information</w:t>
        </w:r>
      </w:hyperlink>
      <w:r>
        <w:rPr>
          <w:rFonts w:ascii="Calibri" w:hAnsi="Calibri"/>
          <w:szCs w:val="20"/>
        </w:rPr>
        <w:t xml:space="preserve"> webpage</w:t>
      </w:r>
    </w:p>
  </w:footnote>
  <w:footnote w:id="3">
    <w:p w:rsidR="00DD5F7B" w:rsidRPr="00451A96" w:rsidRDefault="00DD5F7B" w:rsidP="000E6DBB">
      <w:pPr>
        <w:widowControl/>
        <w:rPr>
          <w:rFonts w:ascii="Calibri" w:hAnsi="Calibri" w:cs="Calibri"/>
          <w:color w:val="000000"/>
          <w:szCs w:val="20"/>
          <w:lang w:eastAsia="en-GB"/>
        </w:rPr>
      </w:pPr>
      <w:r w:rsidRPr="00451A96">
        <w:rPr>
          <w:rStyle w:val="FootnoteReference"/>
          <w:rFonts w:ascii="Calibri" w:hAnsi="Calibri"/>
          <w:szCs w:val="20"/>
        </w:rPr>
        <w:footnoteRef/>
      </w:r>
      <w:r w:rsidRPr="00451A96">
        <w:rPr>
          <w:rFonts w:ascii="Calibri" w:hAnsi="Calibri"/>
          <w:szCs w:val="20"/>
        </w:rPr>
        <w:t xml:space="preserve"> </w:t>
      </w:r>
      <w:r w:rsidRPr="00451A96">
        <w:rPr>
          <w:rFonts w:ascii="Calibri" w:hAnsi="Calibri" w:cs="Calibri"/>
          <w:color w:val="000000"/>
          <w:szCs w:val="20"/>
          <w:lang w:eastAsia="en-GB"/>
        </w:rPr>
        <w:t>Note: this applies even when a guest is visiting more than one member of the College; that is, he or she may not spend two</w:t>
      </w:r>
      <w:r>
        <w:rPr>
          <w:rFonts w:ascii="Calibri" w:hAnsi="Calibri" w:cs="Calibri"/>
          <w:color w:val="000000"/>
          <w:szCs w:val="20"/>
          <w:lang w:eastAsia="en-GB"/>
        </w:rPr>
        <w:t xml:space="preserve"> </w:t>
      </w:r>
      <w:r w:rsidRPr="00451A96">
        <w:rPr>
          <w:rFonts w:ascii="Calibri" w:hAnsi="Calibri" w:cs="Calibri"/>
          <w:color w:val="000000"/>
          <w:szCs w:val="20"/>
          <w:lang w:eastAsia="en-GB"/>
        </w:rPr>
        <w:t>nights with one and then two nights with another.</w:t>
      </w:r>
    </w:p>
  </w:footnote>
  <w:footnote w:id="4">
    <w:p w:rsidR="00DD5F7B" w:rsidRPr="0083337F" w:rsidRDefault="00DD5F7B" w:rsidP="00493F15">
      <w:pPr>
        <w:pStyle w:val="FootnoteText"/>
        <w:rPr>
          <w:rFonts w:ascii="Calibri" w:hAnsi="Calibri"/>
        </w:rPr>
      </w:pPr>
      <w:r w:rsidRPr="0083337F">
        <w:rPr>
          <w:rStyle w:val="FootnoteReference"/>
          <w:rFonts w:ascii="Calibri" w:hAnsi="Calibri"/>
        </w:rPr>
        <w:footnoteRef/>
      </w:r>
      <w:r w:rsidRPr="0083337F">
        <w:rPr>
          <w:rFonts w:ascii="Calibri" w:hAnsi="Calibri"/>
        </w:rPr>
        <w:t xml:space="preserve"> Comprising the Principal, Senior Tutor, Deans, Domestic Bursar, and Academic Registrar.</w:t>
      </w:r>
    </w:p>
  </w:footnote>
  <w:footnote w:id="5">
    <w:p w:rsidR="00DD5F7B" w:rsidRPr="0083337F" w:rsidRDefault="00DD5F7B" w:rsidP="00493F15">
      <w:pPr>
        <w:pStyle w:val="FootnoteText"/>
        <w:rPr>
          <w:rFonts w:ascii="Calibri" w:hAnsi="Calibri"/>
        </w:rPr>
      </w:pPr>
      <w:r w:rsidRPr="0083337F">
        <w:rPr>
          <w:rStyle w:val="FootnoteReference"/>
          <w:rFonts w:ascii="Calibri" w:hAnsi="Calibri"/>
        </w:rPr>
        <w:footnoteRef/>
      </w:r>
      <w:r w:rsidRPr="0083337F">
        <w:rPr>
          <w:rFonts w:ascii="Calibri" w:hAnsi="Calibri"/>
        </w:rPr>
        <w:t xml:space="preserve"> </w:t>
      </w:r>
      <w:r w:rsidRPr="0083337F">
        <w:rPr>
          <w:rFonts w:ascii="Calibri" w:hAnsi="Calibri" w:cs="Tahoma"/>
        </w:rPr>
        <w:t xml:space="preserve"> </w:t>
      </w:r>
      <w:hyperlink r:id="rId2" w:history="1">
        <w:r w:rsidRPr="008B72B7">
          <w:rPr>
            <w:rStyle w:val="Hyperlink"/>
          </w:rPr>
          <w:t>http://www.ox.ac.uk/students/welfare/counselling/</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69433A"/>
    <w:multiLevelType w:val="hybridMultilevel"/>
    <w:tmpl w:val="48C40B10"/>
    <w:lvl w:ilvl="0" w:tplc="D60419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3333F0"/>
    <w:multiLevelType w:val="hybridMultilevel"/>
    <w:tmpl w:val="72D031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396755"/>
    <w:multiLevelType w:val="hybridMultilevel"/>
    <w:tmpl w:val="0374E712"/>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BC1046"/>
    <w:multiLevelType w:val="hybridMultilevel"/>
    <w:tmpl w:val="100AB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D37EDF"/>
    <w:multiLevelType w:val="hybridMultilevel"/>
    <w:tmpl w:val="FDA8AA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025FF0"/>
    <w:multiLevelType w:val="hybridMultilevel"/>
    <w:tmpl w:val="7434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FE5A6B"/>
    <w:multiLevelType w:val="hybridMultilevel"/>
    <w:tmpl w:val="E49849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C00804"/>
    <w:multiLevelType w:val="hybridMultilevel"/>
    <w:tmpl w:val="646029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83176B"/>
    <w:multiLevelType w:val="hybridMultilevel"/>
    <w:tmpl w:val="510A3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F03C9C"/>
    <w:multiLevelType w:val="hybridMultilevel"/>
    <w:tmpl w:val="E3E679C2"/>
    <w:lvl w:ilvl="0" w:tplc="EC82B4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A67684"/>
    <w:multiLevelType w:val="multilevel"/>
    <w:tmpl w:val="FAF42B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E13D1B"/>
    <w:multiLevelType w:val="hybridMultilevel"/>
    <w:tmpl w:val="D00E2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2C76B8"/>
    <w:multiLevelType w:val="hybridMultilevel"/>
    <w:tmpl w:val="8E84C4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0F7058"/>
    <w:multiLevelType w:val="hybridMultilevel"/>
    <w:tmpl w:val="78327CC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283534A0"/>
    <w:multiLevelType w:val="hybridMultilevel"/>
    <w:tmpl w:val="284C57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5C7280"/>
    <w:multiLevelType w:val="hybridMultilevel"/>
    <w:tmpl w:val="F5D0B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98769F"/>
    <w:multiLevelType w:val="hybridMultilevel"/>
    <w:tmpl w:val="0B700C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924ABE"/>
    <w:multiLevelType w:val="hybridMultilevel"/>
    <w:tmpl w:val="431E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EC60B0"/>
    <w:multiLevelType w:val="hybridMultilevel"/>
    <w:tmpl w:val="3356B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BCB0986"/>
    <w:multiLevelType w:val="hybridMultilevel"/>
    <w:tmpl w:val="25AA32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2B3F8D"/>
    <w:multiLevelType w:val="hybridMultilevel"/>
    <w:tmpl w:val="7D84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907ED9"/>
    <w:multiLevelType w:val="hybridMultilevel"/>
    <w:tmpl w:val="277E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C30FA1"/>
    <w:multiLevelType w:val="hybridMultilevel"/>
    <w:tmpl w:val="AE6605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276409"/>
    <w:multiLevelType w:val="hybridMultilevel"/>
    <w:tmpl w:val="01022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9E0C6B"/>
    <w:multiLevelType w:val="hybridMultilevel"/>
    <w:tmpl w:val="4DC4D9BE"/>
    <w:lvl w:ilvl="0" w:tplc="9B78BDC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5E5E17"/>
    <w:multiLevelType w:val="hybridMultilevel"/>
    <w:tmpl w:val="BF8E1A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FC464F3"/>
    <w:multiLevelType w:val="hybridMultilevel"/>
    <w:tmpl w:val="F180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A973EE"/>
    <w:multiLevelType w:val="hybridMultilevel"/>
    <w:tmpl w:val="669E4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0C47F4"/>
    <w:multiLevelType w:val="hybridMultilevel"/>
    <w:tmpl w:val="363A98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865512"/>
    <w:multiLevelType w:val="hybridMultilevel"/>
    <w:tmpl w:val="BBC87E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261036"/>
    <w:multiLevelType w:val="hybridMultilevel"/>
    <w:tmpl w:val="2ED4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EE3968"/>
    <w:multiLevelType w:val="multilevel"/>
    <w:tmpl w:val="FAF42B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7A2021F"/>
    <w:multiLevelType w:val="hybridMultilevel"/>
    <w:tmpl w:val="2BC453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0B20E7"/>
    <w:multiLevelType w:val="hybridMultilevel"/>
    <w:tmpl w:val="D6BC93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872271"/>
    <w:multiLevelType w:val="hybridMultilevel"/>
    <w:tmpl w:val="E9ECC0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04141FA"/>
    <w:multiLevelType w:val="hybridMultilevel"/>
    <w:tmpl w:val="B56A2D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EF43FB"/>
    <w:multiLevelType w:val="hybridMultilevel"/>
    <w:tmpl w:val="3BC20B78"/>
    <w:lvl w:ilvl="0" w:tplc="357AF0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2C653F"/>
    <w:multiLevelType w:val="multilevel"/>
    <w:tmpl w:val="FAF42B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3EF6A83"/>
    <w:multiLevelType w:val="hybridMultilevel"/>
    <w:tmpl w:val="A60C93CA"/>
    <w:lvl w:ilvl="0" w:tplc="AFAE20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9D6F41"/>
    <w:multiLevelType w:val="hybridMultilevel"/>
    <w:tmpl w:val="8CFADC3A"/>
    <w:lvl w:ilvl="0" w:tplc="A5785886">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5"/>
  </w:num>
  <w:num w:numId="3">
    <w:abstractNumId w:val="8"/>
  </w:num>
  <w:num w:numId="4">
    <w:abstractNumId w:val="36"/>
  </w:num>
  <w:num w:numId="5">
    <w:abstractNumId w:val="16"/>
  </w:num>
  <w:num w:numId="6">
    <w:abstractNumId w:val="28"/>
  </w:num>
  <w:num w:numId="7">
    <w:abstractNumId w:val="30"/>
  </w:num>
  <w:num w:numId="8">
    <w:abstractNumId w:val="29"/>
  </w:num>
  <w:num w:numId="9">
    <w:abstractNumId w:val="37"/>
  </w:num>
  <w:num w:numId="10">
    <w:abstractNumId w:val="4"/>
  </w:num>
  <w:num w:numId="11">
    <w:abstractNumId w:val="34"/>
  </w:num>
  <w:num w:numId="12">
    <w:abstractNumId w:val="33"/>
  </w:num>
  <w:num w:numId="13">
    <w:abstractNumId w:val="12"/>
  </w:num>
  <w:num w:numId="14">
    <w:abstractNumId w:val="3"/>
  </w:num>
  <w:num w:numId="15">
    <w:abstractNumId w:val="39"/>
  </w:num>
  <w:num w:numId="16">
    <w:abstractNumId w:val="10"/>
  </w:num>
  <w:num w:numId="17">
    <w:abstractNumId w:val="21"/>
  </w:num>
  <w:num w:numId="18">
    <w:abstractNumId w:val="2"/>
  </w:num>
  <w:num w:numId="19">
    <w:abstractNumId w:val="9"/>
  </w:num>
  <w:num w:numId="20">
    <w:abstractNumId w:val="35"/>
  </w:num>
  <w:num w:numId="21">
    <w:abstractNumId w:val="14"/>
  </w:num>
  <w:num w:numId="22">
    <w:abstractNumId w:val="7"/>
  </w:num>
  <w:num w:numId="23">
    <w:abstractNumId w:val="17"/>
  </w:num>
  <w:num w:numId="24">
    <w:abstractNumId w:val="5"/>
  </w:num>
  <w:num w:numId="25">
    <w:abstractNumId w:val="20"/>
  </w:num>
  <w:num w:numId="26">
    <w:abstractNumId w:val="23"/>
  </w:num>
  <w:num w:numId="27">
    <w:abstractNumId w:val="24"/>
  </w:num>
  <w:num w:numId="28">
    <w:abstractNumId w:val="19"/>
  </w:num>
  <w:num w:numId="29">
    <w:abstractNumId w:val="40"/>
  </w:num>
  <w:num w:numId="30">
    <w:abstractNumId w:val="13"/>
  </w:num>
  <w:num w:numId="31">
    <w:abstractNumId w:val="1"/>
  </w:num>
  <w:num w:numId="32">
    <w:abstractNumId w:val="15"/>
  </w:num>
  <w:num w:numId="33">
    <w:abstractNumId w:val="18"/>
  </w:num>
  <w:num w:numId="34">
    <w:abstractNumId w:val="2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2"/>
  </w:num>
  <w:num w:numId="41">
    <w:abstractNumId w:val="6"/>
  </w:num>
  <w:num w:numId="4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EE"/>
    <w:rsid w:val="00001B43"/>
    <w:rsid w:val="000042E6"/>
    <w:rsid w:val="000076D3"/>
    <w:rsid w:val="00011C05"/>
    <w:rsid w:val="000126CB"/>
    <w:rsid w:val="00012B02"/>
    <w:rsid w:val="0001416E"/>
    <w:rsid w:val="0001735A"/>
    <w:rsid w:val="00022D9F"/>
    <w:rsid w:val="00023FE5"/>
    <w:rsid w:val="00033BE3"/>
    <w:rsid w:val="00034531"/>
    <w:rsid w:val="000364B3"/>
    <w:rsid w:val="000405C6"/>
    <w:rsid w:val="000500BD"/>
    <w:rsid w:val="00053ADD"/>
    <w:rsid w:val="00053B8B"/>
    <w:rsid w:val="00055445"/>
    <w:rsid w:val="0006753F"/>
    <w:rsid w:val="00070886"/>
    <w:rsid w:val="00071704"/>
    <w:rsid w:val="00081C3C"/>
    <w:rsid w:val="00084ECD"/>
    <w:rsid w:val="00085079"/>
    <w:rsid w:val="00086718"/>
    <w:rsid w:val="00086A2E"/>
    <w:rsid w:val="00093B46"/>
    <w:rsid w:val="000A10BB"/>
    <w:rsid w:val="000A1C8D"/>
    <w:rsid w:val="000A3E4D"/>
    <w:rsid w:val="000A59A1"/>
    <w:rsid w:val="000B0529"/>
    <w:rsid w:val="000B6707"/>
    <w:rsid w:val="000B7E93"/>
    <w:rsid w:val="000C795F"/>
    <w:rsid w:val="000E018B"/>
    <w:rsid w:val="000E113D"/>
    <w:rsid w:val="000E43A0"/>
    <w:rsid w:val="000E54D7"/>
    <w:rsid w:val="000E6210"/>
    <w:rsid w:val="000E6DBB"/>
    <w:rsid w:val="000F38C8"/>
    <w:rsid w:val="000F57DC"/>
    <w:rsid w:val="000F5A4B"/>
    <w:rsid w:val="00101803"/>
    <w:rsid w:val="001066EA"/>
    <w:rsid w:val="0010739C"/>
    <w:rsid w:val="00110424"/>
    <w:rsid w:val="0011145C"/>
    <w:rsid w:val="001162A4"/>
    <w:rsid w:val="00117135"/>
    <w:rsid w:val="00121F1E"/>
    <w:rsid w:val="00123328"/>
    <w:rsid w:val="00123BF2"/>
    <w:rsid w:val="00126248"/>
    <w:rsid w:val="001339DF"/>
    <w:rsid w:val="00137B33"/>
    <w:rsid w:val="001463D8"/>
    <w:rsid w:val="0014756D"/>
    <w:rsid w:val="00153FC9"/>
    <w:rsid w:val="001601EE"/>
    <w:rsid w:val="001624B0"/>
    <w:rsid w:val="0016528D"/>
    <w:rsid w:val="001667B8"/>
    <w:rsid w:val="00177FBA"/>
    <w:rsid w:val="0018070A"/>
    <w:rsid w:val="00184E24"/>
    <w:rsid w:val="001878A7"/>
    <w:rsid w:val="00192F93"/>
    <w:rsid w:val="001955E5"/>
    <w:rsid w:val="00196999"/>
    <w:rsid w:val="001A4EFA"/>
    <w:rsid w:val="001A5D4F"/>
    <w:rsid w:val="001A6B3F"/>
    <w:rsid w:val="001B17EF"/>
    <w:rsid w:val="001B1E54"/>
    <w:rsid w:val="001B2851"/>
    <w:rsid w:val="001B4C57"/>
    <w:rsid w:val="001C2024"/>
    <w:rsid w:val="001C22BC"/>
    <w:rsid w:val="001C27B3"/>
    <w:rsid w:val="001C4231"/>
    <w:rsid w:val="001C60CD"/>
    <w:rsid w:val="001D103E"/>
    <w:rsid w:val="001D3426"/>
    <w:rsid w:val="001D38FF"/>
    <w:rsid w:val="001D3D8B"/>
    <w:rsid w:val="001D7AA7"/>
    <w:rsid w:val="001D7DD8"/>
    <w:rsid w:val="001E0DE8"/>
    <w:rsid w:val="001E3198"/>
    <w:rsid w:val="001E7647"/>
    <w:rsid w:val="001F03B5"/>
    <w:rsid w:val="001F0E03"/>
    <w:rsid w:val="001F1FA1"/>
    <w:rsid w:val="001F2DDE"/>
    <w:rsid w:val="00202F2C"/>
    <w:rsid w:val="002065A0"/>
    <w:rsid w:val="00207D67"/>
    <w:rsid w:val="002107DC"/>
    <w:rsid w:val="002110DE"/>
    <w:rsid w:val="002209EB"/>
    <w:rsid w:val="00227DB5"/>
    <w:rsid w:val="002361EA"/>
    <w:rsid w:val="00236612"/>
    <w:rsid w:val="00242831"/>
    <w:rsid w:val="002441E5"/>
    <w:rsid w:val="00251EE6"/>
    <w:rsid w:val="00252656"/>
    <w:rsid w:val="002543A3"/>
    <w:rsid w:val="00254B14"/>
    <w:rsid w:val="002553DA"/>
    <w:rsid w:val="002556B5"/>
    <w:rsid w:val="00263665"/>
    <w:rsid w:val="0026420A"/>
    <w:rsid w:val="00271A3C"/>
    <w:rsid w:val="00271D86"/>
    <w:rsid w:val="00272D16"/>
    <w:rsid w:val="00273B3F"/>
    <w:rsid w:val="00275A2D"/>
    <w:rsid w:val="0027602B"/>
    <w:rsid w:val="00282C16"/>
    <w:rsid w:val="00285413"/>
    <w:rsid w:val="002857FC"/>
    <w:rsid w:val="00290474"/>
    <w:rsid w:val="0029490A"/>
    <w:rsid w:val="00297EBB"/>
    <w:rsid w:val="002A2C51"/>
    <w:rsid w:val="002A31C1"/>
    <w:rsid w:val="002A4D48"/>
    <w:rsid w:val="002B47A2"/>
    <w:rsid w:val="002B7253"/>
    <w:rsid w:val="002B73C6"/>
    <w:rsid w:val="002C3D67"/>
    <w:rsid w:val="002C57F6"/>
    <w:rsid w:val="002C6D15"/>
    <w:rsid w:val="002C6FD0"/>
    <w:rsid w:val="002E11C1"/>
    <w:rsid w:val="002E2782"/>
    <w:rsid w:val="002E35EA"/>
    <w:rsid w:val="002E4580"/>
    <w:rsid w:val="002E6E0F"/>
    <w:rsid w:val="002F0AED"/>
    <w:rsid w:val="00303F7C"/>
    <w:rsid w:val="00304FD5"/>
    <w:rsid w:val="0030565D"/>
    <w:rsid w:val="0031155A"/>
    <w:rsid w:val="00313309"/>
    <w:rsid w:val="003152C9"/>
    <w:rsid w:val="003158BB"/>
    <w:rsid w:val="003163AE"/>
    <w:rsid w:val="00317E03"/>
    <w:rsid w:val="00326AE8"/>
    <w:rsid w:val="00327745"/>
    <w:rsid w:val="00332E2F"/>
    <w:rsid w:val="00335039"/>
    <w:rsid w:val="00335174"/>
    <w:rsid w:val="0033655A"/>
    <w:rsid w:val="00342EB2"/>
    <w:rsid w:val="003465E3"/>
    <w:rsid w:val="00351E38"/>
    <w:rsid w:val="0035489B"/>
    <w:rsid w:val="0035745F"/>
    <w:rsid w:val="00360FD2"/>
    <w:rsid w:val="00362D5C"/>
    <w:rsid w:val="00367287"/>
    <w:rsid w:val="003750FF"/>
    <w:rsid w:val="00380B64"/>
    <w:rsid w:val="003815D8"/>
    <w:rsid w:val="00381E68"/>
    <w:rsid w:val="003853FB"/>
    <w:rsid w:val="00386536"/>
    <w:rsid w:val="00390599"/>
    <w:rsid w:val="003908BF"/>
    <w:rsid w:val="003969BD"/>
    <w:rsid w:val="003B239E"/>
    <w:rsid w:val="003C05BC"/>
    <w:rsid w:val="003C1ADD"/>
    <w:rsid w:val="003C49F4"/>
    <w:rsid w:val="003C62B5"/>
    <w:rsid w:val="003C7EC2"/>
    <w:rsid w:val="003D50F7"/>
    <w:rsid w:val="003D73B3"/>
    <w:rsid w:val="003E5BBA"/>
    <w:rsid w:val="003F144D"/>
    <w:rsid w:val="004105EF"/>
    <w:rsid w:val="004121A5"/>
    <w:rsid w:val="00413A2E"/>
    <w:rsid w:val="00415C38"/>
    <w:rsid w:val="004173E5"/>
    <w:rsid w:val="00422D66"/>
    <w:rsid w:val="004253DC"/>
    <w:rsid w:val="00432535"/>
    <w:rsid w:val="004336F6"/>
    <w:rsid w:val="0043685F"/>
    <w:rsid w:val="004427E0"/>
    <w:rsid w:val="00442BFF"/>
    <w:rsid w:val="004452EE"/>
    <w:rsid w:val="004513B7"/>
    <w:rsid w:val="00451860"/>
    <w:rsid w:val="0045277A"/>
    <w:rsid w:val="00455CE7"/>
    <w:rsid w:val="00463697"/>
    <w:rsid w:val="00465EAA"/>
    <w:rsid w:val="004678BA"/>
    <w:rsid w:val="00471A98"/>
    <w:rsid w:val="00471C58"/>
    <w:rsid w:val="00484A52"/>
    <w:rsid w:val="00493F15"/>
    <w:rsid w:val="00493F1A"/>
    <w:rsid w:val="004953F9"/>
    <w:rsid w:val="00496F38"/>
    <w:rsid w:val="004A2825"/>
    <w:rsid w:val="004A4644"/>
    <w:rsid w:val="004A7434"/>
    <w:rsid w:val="004B1C93"/>
    <w:rsid w:val="004B4F2D"/>
    <w:rsid w:val="004B6E4B"/>
    <w:rsid w:val="004B7900"/>
    <w:rsid w:val="004C0922"/>
    <w:rsid w:val="004C7AAF"/>
    <w:rsid w:val="004D1A12"/>
    <w:rsid w:val="004D56BD"/>
    <w:rsid w:val="004E6E86"/>
    <w:rsid w:val="004E7E4D"/>
    <w:rsid w:val="004F4368"/>
    <w:rsid w:val="00504ADB"/>
    <w:rsid w:val="00504BB2"/>
    <w:rsid w:val="00504E55"/>
    <w:rsid w:val="00505E32"/>
    <w:rsid w:val="005145A4"/>
    <w:rsid w:val="00515C86"/>
    <w:rsid w:val="00524256"/>
    <w:rsid w:val="00524EF2"/>
    <w:rsid w:val="00527837"/>
    <w:rsid w:val="00532F79"/>
    <w:rsid w:val="00545A4E"/>
    <w:rsid w:val="005502D4"/>
    <w:rsid w:val="005616A2"/>
    <w:rsid w:val="005656CE"/>
    <w:rsid w:val="00565A51"/>
    <w:rsid w:val="00566639"/>
    <w:rsid w:val="005737FD"/>
    <w:rsid w:val="00576592"/>
    <w:rsid w:val="00584355"/>
    <w:rsid w:val="00585C89"/>
    <w:rsid w:val="00585E85"/>
    <w:rsid w:val="0059011A"/>
    <w:rsid w:val="0059058D"/>
    <w:rsid w:val="00592668"/>
    <w:rsid w:val="005A2DB2"/>
    <w:rsid w:val="005A2DE4"/>
    <w:rsid w:val="005A3C84"/>
    <w:rsid w:val="005A6BE3"/>
    <w:rsid w:val="005B63E6"/>
    <w:rsid w:val="005C3972"/>
    <w:rsid w:val="005D0AF2"/>
    <w:rsid w:val="005D11C4"/>
    <w:rsid w:val="005D4F6F"/>
    <w:rsid w:val="005E021A"/>
    <w:rsid w:val="005E2DD3"/>
    <w:rsid w:val="005E4F46"/>
    <w:rsid w:val="005F0619"/>
    <w:rsid w:val="005F2A25"/>
    <w:rsid w:val="005F30A3"/>
    <w:rsid w:val="005F4021"/>
    <w:rsid w:val="006005BC"/>
    <w:rsid w:val="00616C98"/>
    <w:rsid w:val="00622C9F"/>
    <w:rsid w:val="006251F1"/>
    <w:rsid w:val="006263A3"/>
    <w:rsid w:val="00630460"/>
    <w:rsid w:val="0063343F"/>
    <w:rsid w:val="00640237"/>
    <w:rsid w:val="00642932"/>
    <w:rsid w:val="006462C5"/>
    <w:rsid w:val="00654119"/>
    <w:rsid w:val="0067350C"/>
    <w:rsid w:val="00674295"/>
    <w:rsid w:val="00676651"/>
    <w:rsid w:val="00680DDC"/>
    <w:rsid w:val="00687668"/>
    <w:rsid w:val="0069254D"/>
    <w:rsid w:val="00695AB5"/>
    <w:rsid w:val="006960BF"/>
    <w:rsid w:val="00697B12"/>
    <w:rsid w:val="006A1615"/>
    <w:rsid w:val="006A32BF"/>
    <w:rsid w:val="006A36A0"/>
    <w:rsid w:val="006A3F85"/>
    <w:rsid w:val="006B0C47"/>
    <w:rsid w:val="006C00E4"/>
    <w:rsid w:val="006D4038"/>
    <w:rsid w:val="006D4076"/>
    <w:rsid w:val="006E703C"/>
    <w:rsid w:val="006E7AF0"/>
    <w:rsid w:val="006F4A63"/>
    <w:rsid w:val="006F528F"/>
    <w:rsid w:val="006F5884"/>
    <w:rsid w:val="006F5D83"/>
    <w:rsid w:val="006F77A9"/>
    <w:rsid w:val="00702B0B"/>
    <w:rsid w:val="00704262"/>
    <w:rsid w:val="00705820"/>
    <w:rsid w:val="00705BCA"/>
    <w:rsid w:val="00710AF8"/>
    <w:rsid w:val="00710F5A"/>
    <w:rsid w:val="00712480"/>
    <w:rsid w:val="00715465"/>
    <w:rsid w:val="00720068"/>
    <w:rsid w:val="00722FB1"/>
    <w:rsid w:val="00723881"/>
    <w:rsid w:val="00727769"/>
    <w:rsid w:val="0073017E"/>
    <w:rsid w:val="007329DD"/>
    <w:rsid w:val="007347BB"/>
    <w:rsid w:val="00747D4B"/>
    <w:rsid w:val="00750467"/>
    <w:rsid w:val="007509D5"/>
    <w:rsid w:val="00750FAE"/>
    <w:rsid w:val="00766982"/>
    <w:rsid w:val="00771FCB"/>
    <w:rsid w:val="00773E9D"/>
    <w:rsid w:val="0077571B"/>
    <w:rsid w:val="0078000D"/>
    <w:rsid w:val="00782D5F"/>
    <w:rsid w:val="00785403"/>
    <w:rsid w:val="00785BB7"/>
    <w:rsid w:val="00792166"/>
    <w:rsid w:val="00793B2A"/>
    <w:rsid w:val="007943FF"/>
    <w:rsid w:val="00795FFA"/>
    <w:rsid w:val="00796161"/>
    <w:rsid w:val="007961A3"/>
    <w:rsid w:val="0079796C"/>
    <w:rsid w:val="007A16B3"/>
    <w:rsid w:val="007A1D1C"/>
    <w:rsid w:val="007A638C"/>
    <w:rsid w:val="007A7280"/>
    <w:rsid w:val="007A753F"/>
    <w:rsid w:val="007B7D1C"/>
    <w:rsid w:val="007B7DAC"/>
    <w:rsid w:val="007C6260"/>
    <w:rsid w:val="007C7B19"/>
    <w:rsid w:val="007E33A5"/>
    <w:rsid w:val="007F0070"/>
    <w:rsid w:val="007F0CDF"/>
    <w:rsid w:val="007F1787"/>
    <w:rsid w:val="007F321D"/>
    <w:rsid w:val="007F49B2"/>
    <w:rsid w:val="007F5119"/>
    <w:rsid w:val="00805C95"/>
    <w:rsid w:val="008063CB"/>
    <w:rsid w:val="00806A9D"/>
    <w:rsid w:val="00807ECF"/>
    <w:rsid w:val="008118F7"/>
    <w:rsid w:val="008120B2"/>
    <w:rsid w:val="008157B1"/>
    <w:rsid w:val="00831522"/>
    <w:rsid w:val="00831767"/>
    <w:rsid w:val="00835375"/>
    <w:rsid w:val="00835768"/>
    <w:rsid w:val="00854FF5"/>
    <w:rsid w:val="008575CD"/>
    <w:rsid w:val="0086071C"/>
    <w:rsid w:val="00860DB2"/>
    <w:rsid w:val="008610C8"/>
    <w:rsid w:val="00862A3A"/>
    <w:rsid w:val="00862ADC"/>
    <w:rsid w:val="00867B9F"/>
    <w:rsid w:val="00871831"/>
    <w:rsid w:val="008739EF"/>
    <w:rsid w:val="00876942"/>
    <w:rsid w:val="008807E7"/>
    <w:rsid w:val="00883012"/>
    <w:rsid w:val="00887974"/>
    <w:rsid w:val="008900D7"/>
    <w:rsid w:val="0089233C"/>
    <w:rsid w:val="00895D86"/>
    <w:rsid w:val="008A2739"/>
    <w:rsid w:val="008A2FFF"/>
    <w:rsid w:val="008A38C5"/>
    <w:rsid w:val="008A6257"/>
    <w:rsid w:val="008B00E2"/>
    <w:rsid w:val="008B7013"/>
    <w:rsid w:val="008B7595"/>
    <w:rsid w:val="008C27A6"/>
    <w:rsid w:val="008C29E1"/>
    <w:rsid w:val="008C3F0F"/>
    <w:rsid w:val="00904FCB"/>
    <w:rsid w:val="00911C04"/>
    <w:rsid w:val="009146C9"/>
    <w:rsid w:val="00916826"/>
    <w:rsid w:val="00917C9E"/>
    <w:rsid w:val="00920A6E"/>
    <w:rsid w:val="0092139C"/>
    <w:rsid w:val="009246CA"/>
    <w:rsid w:val="00932392"/>
    <w:rsid w:val="00941B84"/>
    <w:rsid w:val="009441EA"/>
    <w:rsid w:val="0095027D"/>
    <w:rsid w:val="009547DC"/>
    <w:rsid w:val="0096315C"/>
    <w:rsid w:val="009711BD"/>
    <w:rsid w:val="00971CDC"/>
    <w:rsid w:val="00981479"/>
    <w:rsid w:val="009824D2"/>
    <w:rsid w:val="0098468C"/>
    <w:rsid w:val="00986473"/>
    <w:rsid w:val="0099086E"/>
    <w:rsid w:val="00990AA1"/>
    <w:rsid w:val="00995595"/>
    <w:rsid w:val="009964B4"/>
    <w:rsid w:val="00996D3F"/>
    <w:rsid w:val="00997310"/>
    <w:rsid w:val="009A1F71"/>
    <w:rsid w:val="009B0762"/>
    <w:rsid w:val="009B5DAC"/>
    <w:rsid w:val="009B69BF"/>
    <w:rsid w:val="009B76F1"/>
    <w:rsid w:val="009B7738"/>
    <w:rsid w:val="009C0E45"/>
    <w:rsid w:val="009C33E8"/>
    <w:rsid w:val="009C704D"/>
    <w:rsid w:val="009D3DFB"/>
    <w:rsid w:val="009D3FD1"/>
    <w:rsid w:val="009D411A"/>
    <w:rsid w:val="009E1D8B"/>
    <w:rsid w:val="009E2135"/>
    <w:rsid w:val="009E479E"/>
    <w:rsid w:val="009E5720"/>
    <w:rsid w:val="009E7D50"/>
    <w:rsid w:val="009F165D"/>
    <w:rsid w:val="009F5674"/>
    <w:rsid w:val="009F79D2"/>
    <w:rsid w:val="00A00F69"/>
    <w:rsid w:val="00A044A3"/>
    <w:rsid w:val="00A05482"/>
    <w:rsid w:val="00A06A9C"/>
    <w:rsid w:val="00A06E7A"/>
    <w:rsid w:val="00A1042D"/>
    <w:rsid w:val="00A13EC1"/>
    <w:rsid w:val="00A25449"/>
    <w:rsid w:val="00A25490"/>
    <w:rsid w:val="00A2637E"/>
    <w:rsid w:val="00A329CE"/>
    <w:rsid w:val="00A37F8C"/>
    <w:rsid w:val="00A42986"/>
    <w:rsid w:val="00A516D8"/>
    <w:rsid w:val="00A52234"/>
    <w:rsid w:val="00A524AF"/>
    <w:rsid w:val="00A5532D"/>
    <w:rsid w:val="00A5647D"/>
    <w:rsid w:val="00A57A37"/>
    <w:rsid w:val="00A60190"/>
    <w:rsid w:val="00A60E3E"/>
    <w:rsid w:val="00A60E61"/>
    <w:rsid w:val="00A60FD7"/>
    <w:rsid w:val="00A66884"/>
    <w:rsid w:val="00A70A32"/>
    <w:rsid w:val="00A72780"/>
    <w:rsid w:val="00A73C57"/>
    <w:rsid w:val="00A7503B"/>
    <w:rsid w:val="00A76C09"/>
    <w:rsid w:val="00A8057A"/>
    <w:rsid w:val="00A86302"/>
    <w:rsid w:val="00A93774"/>
    <w:rsid w:val="00A9568F"/>
    <w:rsid w:val="00AA506B"/>
    <w:rsid w:val="00AA66B2"/>
    <w:rsid w:val="00AB30F4"/>
    <w:rsid w:val="00AB40D5"/>
    <w:rsid w:val="00AB7E35"/>
    <w:rsid w:val="00AC0D34"/>
    <w:rsid w:val="00AC1711"/>
    <w:rsid w:val="00AC1E67"/>
    <w:rsid w:val="00AC38C8"/>
    <w:rsid w:val="00AC4E6B"/>
    <w:rsid w:val="00AC5CC7"/>
    <w:rsid w:val="00AD079C"/>
    <w:rsid w:val="00AD7A21"/>
    <w:rsid w:val="00AF07D4"/>
    <w:rsid w:val="00AF3800"/>
    <w:rsid w:val="00AF4F9F"/>
    <w:rsid w:val="00AF693C"/>
    <w:rsid w:val="00B01442"/>
    <w:rsid w:val="00B031C1"/>
    <w:rsid w:val="00B038FE"/>
    <w:rsid w:val="00B07079"/>
    <w:rsid w:val="00B17CAB"/>
    <w:rsid w:val="00B249F2"/>
    <w:rsid w:val="00B33077"/>
    <w:rsid w:val="00B33B33"/>
    <w:rsid w:val="00B34237"/>
    <w:rsid w:val="00B34558"/>
    <w:rsid w:val="00B35654"/>
    <w:rsid w:val="00B37290"/>
    <w:rsid w:val="00B440A0"/>
    <w:rsid w:val="00B508D7"/>
    <w:rsid w:val="00B55927"/>
    <w:rsid w:val="00B57D61"/>
    <w:rsid w:val="00B60309"/>
    <w:rsid w:val="00B6169D"/>
    <w:rsid w:val="00B61960"/>
    <w:rsid w:val="00B6409B"/>
    <w:rsid w:val="00B643C3"/>
    <w:rsid w:val="00B711CA"/>
    <w:rsid w:val="00B73519"/>
    <w:rsid w:val="00B757B1"/>
    <w:rsid w:val="00B80D5C"/>
    <w:rsid w:val="00B84E7B"/>
    <w:rsid w:val="00B90925"/>
    <w:rsid w:val="00B91E67"/>
    <w:rsid w:val="00B94331"/>
    <w:rsid w:val="00BA0D5E"/>
    <w:rsid w:val="00BA1042"/>
    <w:rsid w:val="00BA16FB"/>
    <w:rsid w:val="00BA401E"/>
    <w:rsid w:val="00BB0424"/>
    <w:rsid w:val="00BB0955"/>
    <w:rsid w:val="00BB310B"/>
    <w:rsid w:val="00BB562B"/>
    <w:rsid w:val="00BC1BB8"/>
    <w:rsid w:val="00BC3302"/>
    <w:rsid w:val="00BC4E6F"/>
    <w:rsid w:val="00BC52E1"/>
    <w:rsid w:val="00BC57A1"/>
    <w:rsid w:val="00BD608A"/>
    <w:rsid w:val="00BD6776"/>
    <w:rsid w:val="00BE1509"/>
    <w:rsid w:val="00BE1A09"/>
    <w:rsid w:val="00BE3ACF"/>
    <w:rsid w:val="00BE595F"/>
    <w:rsid w:val="00BE666F"/>
    <w:rsid w:val="00BE7AD1"/>
    <w:rsid w:val="00BF63EC"/>
    <w:rsid w:val="00BF6825"/>
    <w:rsid w:val="00C02E46"/>
    <w:rsid w:val="00C03156"/>
    <w:rsid w:val="00C04446"/>
    <w:rsid w:val="00C0680F"/>
    <w:rsid w:val="00C11EAA"/>
    <w:rsid w:val="00C135E5"/>
    <w:rsid w:val="00C1640E"/>
    <w:rsid w:val="00C16A34"/>
    <w:rsid w:val="00C23184"/>
    <w:rsid w:val="00C242C5"/>
    <w:rsid w:val="00C24795"/>
    <w:rsid w:val="00C2644E"/>
    <w:rsid w:val="00C26720"/>
    <w:rsid w:val="00C272C6"/>
    <w:rsid w:val="00C33D30"/>
    <w:rsid w:val="00C35FD8"/>
    <w:rsid w:val="00C41FC7"/>
    <w:rsid w:val="00C421DA"/>
    <w:rsid w:val="00C424A3"/>
    <w:rsid w:val="00C4306B"/>
    <w:rsid w:val="00C45B1B"/>
    <w:rsid w:val="00C473B3"/>
    <w:rsid w:val="00C52177"/>
    <w:rsid w:val="00C5218B"/>
    <w:rsid w:val="00C56274"/>
    <w:rsid w:val="00C60545"/>
    <w:rsid w:val="00C61545"/>
    <w:rsid w:val="00C616B5"/>
    <w:rsid w:val="00C64769"/>
    <w:rsid w:val="00C66C14"/>
    <w:rsid w:val="00C721DC"/>
    <w:rsid w:val="00C7320C"/>
    <w:rsid w:val="00C752EE"/>
    <w:rsid w:val="00C76481"/>
    <w:rsid w:val="00C81266"/>
    <w:rsid w:val="00C81BFF"/>
    <w:rsid w:val="00C82775"/>
    <w:rsid w:val="00C84E64"/>
    <w:rsid w:val="00C857A0"/>
    <w:rsid w:val="00C91AF2"/>
    <w:rsid w:val="00C91BA4"/>
    <w:rsid w:val="00C96CFF"/>
    <w:rsid w:val="00CA21F5"/>
    <w:rsid w:val="00CA23C0"/>
    <w:rsid w:val="00CA4A50"/>
    <w:rsid w:val="00CA50F1"/>
    <w:rsid w:val="00CA7872"/>
    <w:rsid w:val="00CB0E89"/>
    <w:rsid w:val="00CB3BCC"/>
    <w:rsid w:val="00CB3FCC"/>
    <w:rsid w:val="00CB646B"/>
    <w:rsid w:val="00CC2225"/>
    <w:rsid w:val="00CC293F"/>
    <w:rsid w:val="00CC3E96"/>
    <w:rsid w:val="00CC4B42"/>
    <w:rsid w:val="00CC558A"/>
    <w:rsid w:val="00CC7E15"/>
    <w:rsid w:val="00CD2EE4"/>
    <w:rsid w:val="00CD3241"/>
    <w:rsid w:val="00CE09B8"/>
    <w:rsid w:val="00CE19D0"/>
    <w:rsid w:val="00CE71C0"/>
    <w:rsid w:val="00CF4B78"/>
    <w:rsid w:val="00CF5617"/>
    <w:rsid w:val="00CF77AB"/>
    <w:rsid w:val="00D073FB"/>
    <w:rsid w:val="00D10187"/>
    <w:rsid w:val="00D129B4"/>
    <w:rsid w:val="00D356C7"/>
    <w:rsid w:val="00D37B49"/>
    <w:rsid w:val="00D403D3"/>
    <w:rsid w:val="00D43AE0"/>
    <w:rsid w:val="00D444C6"/>
    <w:rsid w:val="00D44D81"/>
    <w:rsid w:val="00D44E30"/>
    <w:rsid w:val="00D50AFC"/>
    <w:rsid w:val="00D51FBC"/>
    <w:rsid w:val="00D5203A"/>
    <w:rsid w:val="00D578DE"/>
    <w:rsid w:val="00D60D0E"/>
    <w:rsid w:val="00D63322"/>
    <w:rsid w:val="00D648B9"/>
    <w:rsid w:val="00D6529A"/>
    <w:rsid w:val="00D70B92"/>
    <w:rsid w:val="00D71B38"/>
    <w:rsid w:val="00D747F2"/>
    <w:rsid w:val="00D76542"/>
    <w:rsid w:val="00D8240F"/>
    <w:rsid w:val="00D8576F"/>
    <w:rsid w:val="00D908EA"/>
    <w:rsid w:val="00D90E32"/>
    <w:rsid w:val="00DA0245"/>
    <w:rsid w:val="00DA2A0A"/>
    <w:rsid w:val="00DA4DF5"/>
    <w:rsid w:val="00DB0339"/>
    <w:rsid w:val="00DC3014"/>
    <w:rsid w:val="00DD1FD6"/>
    <w:rsid w:val="00DD3041"/>
    <w:rsid w:val="00DD4022"/>
    <w:rsid w:val="00DD4A7B"/>
    <w:rsid w:val="00DD57C0"/>
    <w:rsid w:val="00DD5F7B"/>
    <w:rsid w:val="00DE1AA3"/>
    <w:rsid w:val="00DE2B21"/>
    <w:rsid w:val="00DE2ECF"/>
    <w:rsid w:val="00DE359B"/>
    <w:rsid w:val="00DE4473"/>
    <w:rsid w:val="00DE6DD6"/>
    <w:rsid w:val="00DE6F12"/>
    <w:rsid w:val="00DF3E21"/>
    <w:rsid w:val="00DF5A40"/>
    <w:rsid w:val="00E11EE9"/>
    <w:rsid w:val="00E12CC2"/>
    <w:rsid w:val="00E15E0C"/>
    <w:rsid w:val="00E17700"/>
    <w:rsid w:val="00E2556E"/>
    <w:rsid w:val="00E344FC"/>
    <w:rsid w:val="00E374D2"/>
    <w:rsid w:val="00E42947"/>
    <w:rsid w:val="00E4520C"/>
    <w:rsid w:val="00E471D5"/>
    <w:rsid w:val="00E51580"/>
    <w:rsid w:val="00E51CFC"/>
    <w:rsid w:val="00E53582"/>
    <w:rsid w:val="00E6150C"/>
    <w:rsid w:val="00E61C26"/>
    <w:rsid w:val="00E628EB"/>
    <w:rsid w:val="00E629E3"/>
    <w:rsid w:val="00E6445D"/>
    <w:rsid w:val="00E66A6E"/>
    <w:rsid w:val="00E70343"/>
    <w:rsid w:val="00E70AF4"/>
    <w:rsid w:val="00E730AB"/>
    <w:rsid w:val="00E7560B"/>
    <w:rsid w:val="00E7598C"/>
    <w:rsid w:val="00E7647E"/>
    <w:rsid w:val="00E844E6"/>
    <w:rsid w:val="00E85B2E"/>
    <w:rsid w:val="00E92937"/>
    <w:rsid w:val="00E9574A"/>
    <w:rsid w:val="00E96ABB"/>
    <w:rsid w:val="00E97F2F"/>
    <w:rsid w:val="00EA1329"/>
    <w:rsid w:val="00EA1ED6"/>
    <w:rsid w:val="00EA2A62"/>
    <w:rsid w:val="00EA3E37"/>
    <w:rsid w:val="00EB0099"/>
    <w:rsid w:val="00EB5CB6"/>
    <w:rsid w:val="00EB62BE"/>
    <w:rsid w:val="00EC0AC4"/>
    <w:rsid w:val="00EC0C89"/>
    <w:rsid w:val="00EC30A9"/>
    <w:rsid w:val="00EC3D46"/>
    <w:rsid w:val="00EC775F"/>
    <w:rsid w:val="00ED0C96"/>
    <w:rsid w:val="00ED3D39"/>
    <w:rsid w:val="00ED5855"/>
    <w:rsid w:val="00ED7FC9"/>
    <w:rsid w:val="00EF5CFF"/>
    <w:rsid w:val="00EF69FD"/>
    <w:rsid w:val="00F004B9"/>
    <w:rsid w:val="00F022CF"/>
    <w:rsid w:val="00F0296A"/>
    <w:rsid w:val="00F05D5B"/>
    <w:rsid w:val="00F05F05"/>
    <w:rsid w:val="00F138D7"/>
    <w:rsid w:val="00F13AA1"/>
    <w:rsid w:val="00F16537"/>
    <w:rsid w:val="00F25857"/>
    <w:rsid w:val="00F26A9F"/>
    <w:rsid w:val="00F3230F"/>
    <w:rsid w:val="00F42D41"/>
    <w:rsid w:val="00F50D1E"/>
    <w:rsid w:val="00F52130"/>
    <w:rsid w:val="00F62F8F"/>
    <w:rsid w:val="00F632A6"/>
    <w:rsid w:val="00F71897"/>
    <w:rsid w:val="00F7397F"/>
    <w:rsid w:val="00F7517F"/>
    <w:rsid w:val="00F7756E"/>
    <w:rsid w:val="00F8135E"/>
    <w:rsid w:val="00F822A3"/>
    <w:rsid w:val="00F84B5F"/>
    <w:rsid w:val="00F87B0A"/>
    <w:rsid w:val="00F92AD9"/>
    <w:rsid w:val="00F95962"/>
    <w:rsid w:val="00F9605B"/>
    <w:rsid w:val="00FA2BAE"/>
    <w:rsid w:val="00FA4810"/>
    <w:rsid w:val="00FA4F46"/>
    <w:rsid w:val="00FA690B"/>
    <w:rsid w:val="00FB2B40"/>
    <w:rsid w:val="00FC5125"/>
    <w:rsid w:val="00FD5C70"/>
    <w:rsid w:val="00FE0030"/>
    <w:rsid w:val="00FE3621"/>
    <w:rsid w:val="00FF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707"/>
    <w:pPr>
      <w:widowControl w:val="0"/>
      <w:autoSpaceDE w:val="0"/>
      <w:autoSpaceDN w:val="0"/>
      <w:adjustRightInd w:val="0"/>
    </w:pPr>
    <w:rPr>
      <w:szCs w:val="24"/>
      <w:lang w:eastAsia="en-US"/>
    </w:rPr>
  </w:style>
  <w:style w:type="paragraph" w:styleId="Heading1">
    <w:name w:val="heading 1"/>
    <w:basedOn w:val="Normal"/>
    <w:next w:val="Normal"/>
    <w:qFormat/>
    <w:rsid w:val="003465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E6DD6"/>
    <w:pPr>
      <w:keepNext/>
      <w:spacing w:before="240" w:after="60"/>
      <w:outlineLvl w:val="1"/>
    </w:pPr>
    <w:rPr>
      <w:rFonts w:ascii="Cambria" w:hAnsi="Cambria"/>
      <w:b/>
      <w:bCs/>
      <w:i/>
      <w:iCs/>
      <w:sz w:val="28"/>
      <w:szCs w:val="28"/>
    </w:rPr>
  </w:style>
  <w:style w:type="paragraph" w:styleId="Heading4">
    <w:name w:val="heading 4"/>
    <w:basedOn w:val="Normal"/>
    <w:next w:val="Normal"/>
    <w:qFormat/>
    <w:rsid w:val="00B038FE"/>
    <w:pPr>
      <w:keepNext/>
      <w:jc w:val="both"/>
      <w:outlineLvl w:val="3"/>
    </w:pPr>
    <w:rPr>
      <w:rFonts w:asciiTheme="minorHAnsi" w:hAnsiTheme="minorHAnsi"/>
      <w:b/>
      <w:sz w:val="28"/>
    </w:rPr>
  </w:style>
  <w:style w:type="paragraph" w:styleId="Heading6">
    <w:name w:val="heading 6"/>
    <w:basedOn w:val="Normal"/>
    <w:next w:val="Normal"/>
    <w:qFormat/>
    <w:rsid w:val="00585E85"/>
    <w:pPr>
      <w:spacing w:before="240" w:after="60"/>
      <w:outlineLvl w:val="5"/>
    </w:pPr>
    <w:rPr>
      <w:b/>
      <w:bCs/>
      <w:sz w:val="22"/>
      <w:szCs w:val="22"/>
    </w:rPr>
  </w:style>
  <w:style w:type="paragraph" w:styleId="Heading9">
    <w:name w:val="heading 9"/>
    <w:basedOn w:val="Normal"/>
    <w:next w:val="Normal"/>
    <w:link w:val="Heading9Char"/>
    <w:qFormat/>
    <w:rsid w:val="00585E8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E85"/>
    <w:rPr>
      <w:color w:val="0000FF"/>
      <w:u w:val="single"/>
    </w:rPr>
  </w:style>
  <w:style w:type="paragraph" w:customStyle="1" w:styleId="Level1">
    <w:name w:val="Level 1"/>
    <w:basedOn w:val="Normal"/>
    <w:rsid w:val="00585E85"/>
    <w:pPr>
      <w:numPr>
        <w:numId w:val="1"/>
      </w:numPr>
      <w:ind w:left="1440" w:hanging="720"/>
      <w:outlineLvl w:val="0"/>
    </w:pPr>
  </w:style>
  <w:style w:type="paragraph" w:customStyle="1" w:styleId="Level2">
    <w:name w:val="Level 2"/>
    <w:basedOn w:val="Normal"/>
    <w:rsid w:val="00585E85"/>
    <w:pPr>
      <w:ind w:left="1440" w:hanging="720"/>
    </w:pPr>
  </w:style>
  <w:style w:type="character" w:customStyle="1" w:styleId="Hypertext">
    <w:name w:val="Hypertext"/>
    <w:rsid w:val="00585E85"/>
    <w:rPr>
      <w:color w:val="0000FF"/>
      <w:u w:val="single"/>
    </w:rPr>
  </w:style>
  <w:style w:type="paragraph" w:styleId="BodyText3">
    <w:name w:val="Body Text 3"/>
    <w:basedOn w:val="Normal"/>
    <w:rsid w:val="00585E85"/>
    <w:pPr>
      <w:widowControl/>
      <w:spacing w:line="231" w:lineRule="auto"/>
      <w:jc w:val="both"/>
    </w:pPr>
    <w:rPr>
      <w:sz w:val="22"/>
    </w:rPr>
  </w:style>
  <w:style w:type="paragraph" w:styleId="BodyTextIndent3">
    <w:name w:val="Body Text Indent 3"/>
    <w:basedOn w:val="Normal"/>
    <w:rsid w:val="00585E85"/>
    <w:pPr>
      <w:widowControl/>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ind w:left="142"/>
      <w:jc w:val="both"/>
    </w:pPr>
    <w:rPr>
      <w:sz w:val="22"/>
    </w:rPr>
  </w:style>
  <w:style w:type="paragraph" w:styleId="NormalWeb">
    <w:name w:val="Normal (Web)"/>
    <w:basedOn w:val="Normal"/>
    <w:uiPriority w:val="99"/>
    <w:rsid w:val="00585E85"/>
    <w:pPr>
      <w:widowControl/>
      <w:autoSpaceDE/>
      <w:autoSpaceDN/>
      <w:adjustRightInd/>
      <w:spacing w:before="100" w:beforeAutospacing="1" w:after="100" w:afterAutospacing="1"/>
    </w:pPr>
    <w:rPr>
      <w:sz w:val="24"/>
    </w:rPr>
  </w:style>
  <w:style w:type="paragraph" w:styleId="BodyText">
    <w:name w:val="Body Text"/>
    <w:basedOn w:val="Normal"/>
    <w:rsid w:val="00585E85"/>
    <w:pPr>
      <w:spacing w:after="120"/>
    </w:pPr>
  </w:style>
  <w:style w:type="paragraph" w:customStyle="1" w:styleId="Margin">
    <w:name w:val="Margin"/>
    <w:basedOn w:val="Normal"/>
    <w:next w:val="Normal"/>
    <w:rsid w:val="00585E85"/>
    <w:pPr>
      <w:tabs>
        <w:tab w:val="left" w:pos="360"/>
        <w:tab w:val="right" w:pos="9360"/>
      </w:tabs>
      <w:spacing w:line="360" w:lineRule="exact"/>
      <w:ind w:left="360" w:hanging="360"/>
    </w:pPr>
    <w:rPr>
      <w:rFonts w:ascii="Times" w:hAnsi="Times"/>
      <w:color w:val="0000AA"/>
      <w:sz w:val="24"/>
    </w:rPr>
  </w:style>
  <w:style w:type="paragraph" w:styleId="BodyText2">
    <w:name w:val="Body Text 2"/>
    <w:basedOn w:val="Normal"/>
    <w:rsid w:val="00A8057A"/>
    <w:pPr>
      <w:spacing w:after="120" w:line="480" w:lineRule="auto"/>
    </w:pPr>
  </w:style>
  <w:style w:type="paragraph" w:styleId="BodyTextIndent2">
    <w:name w:val="Body Text Indent 2"/>
    <w:basedOn w:val="Normal"/>
    <w:rsid w:val="00A8057A"/>
    <w:pPr>
      <w:spacing w:after="120" w:line="480" w:lineRule="auto"/>
      <w:ind w:left="283"/>
    </w:pPr>
  </w:style>
  <w:style w:type="paragraph" w:styleId="BodyTextIndent">
    <w:name w:val="Body Text Indent"/>
    <w:basedOn w:val="Normal"/>
    <w:rsid w:val="00A8057A"/>
    <w:pPr>
      <w:spacing w:after="120"/>
      <w:ind w:left="283"/>
    </w:pPr>
  </w:style>
  <w:style w:type="paragraph" w:styleId="BlockText">
    <w:name w:val="Block Text"/>
    <w:basedOn w:val="Normal"/>
    <w:rsid w:val="00A8057A"/>
    <w:pPr>
      <w:widowControl/>
      <w:spacing w:line="231" w:lineRule="auto"/>
      <w:ind w:left="142" w:right="141"/>
      <w:jc w:val="both"/>
    </w:pPr>
    <w:rPr>
      <w:sz w:val="22"/>
    </w:rPr>
  </w:style>
  <w:style w:type="table" w:styleId="TableGrid">
    <w:name w:val="Table Grid"/>
    <w:basedOn w:val="TableNormal"/>
    <w:rsid w:val="00A805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8057A"/>
    <w:rPr>
      <w:sz w:val="16"/>
      <w:szCs w:val="16"/>
    </w:rPr>
  </w:style>
  <w:style w:type="paragraph" w:styleId="CommentText">
    <w:name w:val="annotation text"/>
    <w:basedOn w:val="Normal"/>
    <w:link w:val="CommentTextChar"/>
    <w:semiHidden/>
    <w:rsid w:val="00A8057A"/>
    <w:rPr>
      <w:szCs w:val="20"/>
    </w:rPr>
  </w:style>
  <w:style w:type="paragraph" w:styleId="BalloonText">
    <w:name w:val="Balloon Text"/>
    <w:basedOn w:val="Normal"/>
    <w:semiHidden/>
    <w:rsid w:val="00A8057A"/>
    <w:rPr>
      <w:rFonts w:ascii="Tahoma" w:hAnsi="Tahoma" w:cs="Tahoma"/>
      <w:sz w:val="16"/>
      <w:szCs w:val="16"/>
    </w:rPr>
  </w:style>
  <w:style w:type="paragraph" w:styleId="Caption">
    <w:name w:val="caption"/>
    <w:basedOn w:val="Normal"/>
    <w:next w:val="Normal"/>
    <w:qFormat/>
    <w:rsid w:val="003465E3"/>
    <w:pPr>
      <w:widowControl/>
      <w:autoSpaceDE/>
      <w:autoSpaceDN/>
      <w:adjustRightInd/>
      <w:spacing w:before="120" w:after="120"/>
    </w:pPr>
    <w:rPr>
      <w:rFonts w:ascii="Garamond" w:hAnsi="Garamond"/>
      <w:b/>
      <w:sz w:val="24"/>
      <w:szCs w:val="20"/>
    </w:rPr>
  </w:style>
  <w:style w:type="character" w:styleId="FollowedHyperlink">
    <w:name w:val="FollowedHyperlink"/>
    <w:rsid w:val="00E51580"/>
    <w:rPr>
      <w:color w:val="800080"/>
      <w:u w:val="single"/>
    </w:rPr>
  </w:style>
  <w:style w:type="paragraph" w:customStyle="1" w:styleId="Infotext">
    <w:name w:val="Info text"/>
    <w:link w:val="InfotextChar"/>
    <w:rsid w:val="00484A52"/>
    <w:pPr>
      <w:autoSpaceDE w:val="0"/>
      <w:autoSpaceDN w:val="0"/>
      <w:adjustRightInd w:val="0"/>
      <w:spacing w:before="100"/>
    </w:pPr>
    <w:rPr>
      <w:rFonts w:ascii="Arial" w:hAnsi="Arial" w:cs="Arial"/>
    </w:rPr>
  </w:style>
  <w:style w:type="character" w:customStyle="1" w:styleId="InfotextChar">
    <w:name w:val="Info text Char"/>
    <w:link w:val="Infotext"/>
    <w:rsid w:val="00484A52"/>
    <w:rPr>
      <w:rFonts w:ascii="Arial" w:hAnsi="Arial" w:cs="Arial"/>
      <w:lang w:val="en-GB" w:eastAsia="en-GB" w:bidi="ar-SA"/>
    </w:rPr>
  </w:style>
  <w:style w:type="paragraph" w:styleId="Footer">
    <w:name w:val="footer"/>
    <w:basedOn w:val="Normal"/>
    <w:rsid w:val="00AC1E67"/>
    <w:pPr>
      <w:tabs>
        <w:tab w:val="center" w:pos="4153"/>
        <w:tab w:val="right" w:pos="8306"/>
      </w:tabs>
    </w:pPr>
  </w:style>
  <w:style w:type="character" w:styleId="PageNumber">
    <w:name w:val="page number"/>
    <w:basedOn w:val="DefaultParagraphFont"/>
    <w:rsid w:val="00AC1E67"/>
  </w:style>
  <w:style w:type="paragraph" w:styleId="Header">
    <w:name w:val="header"/>
    <w:basedOn w:val="Normal"/>
    <w:rsid w:val="00AC1E67"/>
    <w:pPr>
      <w:tabs>
        <w:tab w:val="center" w:pos="4153"/>
        <w:tab w:val="right" w:pos="8306"/>
      </w:tabs>
    </w:pPr>
  </w:style>
  <w:style w:type="paragraph" w:styleId="FootnoteText">
    <w:name w:val="footnote text"/>
    <w:basedOn w:val="Normal"/>
    <w:link w:val="FootnoteTextChar"/>
    <w:semiHidden/>
    <w:rsid w:val="00C52177"/>
    <w:rPr>
      <w:szCs w:val="20"/>
    </w:rPr>
  </w:style>
  <w:style w:type="character" w:styleId="FootnoteReference">
    <w:name w:val="footnote reference"/>
    <w:semiHidden/>
    <w:rsid w:val="00C52177"/>
    <w:rPr>
      <w:vertAlign w:val="superscript"/>
    </w:rPr>
  </w:style>
  <w:style w:type="paragraph" w:styleId="PlainText">
    <w:name w:val="Plain Text"/>
    <w:basedOn w:val="Normal"/>
    <w:rsid w:val="00D578DE"/>
    <w:pPr>
      <w:widowControl/>
      <w:autoSpaceDE/>
      <w:autoSpaceDN/>
      <w:adjustRightInd/>
    </w:pPr>
    <w:rPr>
      <w:rFonts w:ascii="Courier New" w:hAnsi="Courier New" w:cs="Courier New"/>
      <w:szCs w:val="20"/>
      <w:lang w:eastAsia="en-GB"/>
    </w:rPr>
  </w:style>
  <w:style w:type="paragraph" w:styleId="ListParagraph">
    <w:name w:val="List Paragraph"/>
    <w:basedOn w:val="Normal"/>
    <w:uiPriority w:val="34"/>
    <w:qFormat/>
    <w:rsid w:val="00A70A32"/>
    <w:pPr>
      <w:ind w:left="720"/>
    </w:pPr>
  </w:style>
  <w:style w:type="paragraph" w:styleId="CommentSubject">
    <w:name w:val="annotation subject"/>
    <w:basedOn w:val="CommentText"/>
    <w:next w:val="CommentText"/>
    <w:link w:val="CommentSubjectChar"/>
    <w:rsid w:val="004A7434"/>
    <w:rPr>
      <w:b/>
      <w:bCs/>
    </w:rPr>
  </w:style>
  <w:style w:type="character" w:customStyle="1" w:styleId="CommentTextChar">
    <w:name w:val="Comment Text Char"/>
    <w:link w:val="CommentText"/>
    <w:semiHidden/>
    <w:rsid w:val="004A7434"/>
    <w:rPr>
      <w:lang w:eastAsia="en-US"/>
    </w:rPr>
  </w:style>
  <w:style w:type="character" w:customStyle="1" w:styleId="CommentSubjectChar">
    <w:name w:val="Comment Subject Char"/>
    <w:basedOn w:val="CommentTextChar"/>
    <w:link w:val="CommentSubject"/>
    <w:rsid w:val="004A7434"/>
    <w:rPr>
      <w:lang w:eastAsia="en-US"/>
    </w:rPr>
  </w:style>
  <w:style w:type="character" w:customStyle="1" w:styleId="Heading9Char">
    <w:name w:val="Heading 9 Char"/>
    <w:link w:val="Heading9"/>
    <w:rsid w:val="000E018B"/>
    <w:rPr>
      <w:b/>
      <w:bCs/>
      <w:sz w:val="22"/>
      <w:szCs w:val="24"/>
      <w:lang w:eastAsia="en-US"/>
    </w:rPr>
  </w:style>
  <w:style w:type="character" w:customStyle="1" w:styleId="FootnoteTextChar">
    <w:name w:val="Footnote Text Char"/>
    <w:link w:val="FootnoteText"/>
    <w:semiHidden/>
    <w:rsid w:val="000E018B"/>
    <w:rPr>
      <w:lang w:eastAsia="en-US"/>
    </w:rPr>
  </w:style>
  <w:style w:type="character" w:customStyle="1" w:styleId="Heading2Char">
    <w:name w:val="Heading 2 Char"/>
    <w:link w:val="Heading2"/>
    <w:semiHidden/>
    <w:rsid w:val="00DE6DD6"/>
    <w:rPr>
      <w:rFonts w:ascii="Cambria" w:eastAsia="Times New Roman" w:hAnsi="Cambria" w:cs="Times New Roman"/>
      <w:b/>
      <w:bCs/>
      <w:i/>
      <w:iCs/>
      <w:sz w:val="28"/>
      <w:szCs w:val="28"/>
      <w:lang w:eastAsia="en-US"/>
    </w:rPr>
  </w:style>
  <w:style w:type="paragraph" w:styleId="NoSpacing">
    <w:name w:val="No Spacing"/>
    <w:uiPriority w:val="1"/>
    <w:qFormat/>
    <w:rsid w:val="0043685F"/>
    <w:pPr>
      <w:widowControl w:val="0"/>
      <w:autoSpaceDE w:val="0"/>
      <w:autoSpaceDN w:val="0"/>
      <w:adjustRightInd w:val="0"/>
    </w:pPr>
    <w:rPr>
      <w:szCs w:val="24"/>
      <w:lang w:eastAsia="en-US"/>
    </w:rPr>
  </w:style>
  <w:style w:type="paragraph" w:styleId="TOC1">
    <w:name w:val="toc 1"/>
    <w:basedOn w:val="Normal"/>
    <w:next w:val="Normal"/>
    <w:autoRedefine/>
    <w:uiPriority w:val="39"/>
    <w:rsid w:val="000364B3"/>
    <w:pPr>
      <w:tabs>
        <w:tab w:val="right" w:leader="dot" w:pos="9781"/>
      </w:tabs>
      <w:spacing w:after="100"/>
    </w:pPr>
    <w:rPr>
      <w:rFonts w:asciiTheme="minorHAnsi" w:hAnsiTheme="minorHAnsi"/>
      <w:noProof/>
      <w:sz w:val="28"/>
      <w:szCs w:val="28"/>
    </w:rPr>
  </w:style>
  <w:style w:type="paragraph" w:styleId="TOC4">
    <w:name w:val="toc 4"/>
    <w:basedOn w:val="Normal"/>
    <w:next w:val="Normal"/>
    <w:autoRedefine/>
    <w:uiPriority w:val="39"/>
    <w:rsid w:val="00B038FE"/>
    <w:pPr>
      <w:spacing w:after="100"/>
      <w:ind w:left="600"/>
    </w:pPr>
    <w:rPr>
      <w:rFonts w:asciiTheme="minorHAnsi" w:hAnsiTheme="minorHAnsi"/>
      <w:sz w:val="24"/>
    </w:rPr>
  </w:style>
  <w:style w:type="paragraph" w:styleId="TOCHeading">
    <w:name w:val="TOC Heading"/>
    <w:basedOn w:val="Heading1"/>
    <w:next w:val="Normal"/>
    <w:uiPriority w:val="39"/>
    <w:semiHidden/>
    <w:unhideWhenUsed/>
    <w:qFormat/>
    <w:rsid w:val="00CC2225"/>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apple-style-span">
    <w:name w:val="apple-style-span"/>
    <w:basedOn w:val="DefaultParagraphFont"/>
    <w:rsid w:val="0077571B"/>
  </w:style>
  <w:style w:type="character" w:customStyle="1" w:styleId="field-item-single1">
    <w:name w:val="field-item-single1"/>
    <w:basedOn w:val="DefaultParagraphFont"/>
    <w:rsid w:val="00CC3E96"/>
  </w:style>
  <w:style w:type="paragraph" w:styleId="Revision">
    <w:name w:val="Revision"/>
    <w:hidden/>
    <w:uiPriority w:val="99"/>
    <w:semiHidden/>
    <w:rsid w:val="00335174"/>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707"/>
    <w:pPr>
      <w:widowControl w:val="0"/>
      <w:autoSpaceDE w:val="0"/>
      <w:autoSpaceDN w:val="0"/>
      <w:adjustRightInd w:val="0"/>
    </w:pPr>
    <w:rPr>
      <w:szCs w:val="24"/>
      <w:lang w:eastAsia="en-US"/>
    </w:rPr>
  </w:style>
  <w:style w:type="paragraph" w:styleId="Heading1">
    <w:name w:val="heading 1"/>
    <w:basedOn w:val="Normal"/>
    <w:next w:val="Normal"/>
    <w:qFormat/>
    <w:rsid w:val="003465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E6DD6"/>
    <w:pPr>
      <w:keepNext/>
      <w:spacing w:before="240" w:after="60"/>
      <w:outlineLvl w:val="1"/>
    </w:pPr>
    <w:rPr>
      <w:rFonts w:ascii="Cambria" w:hAnsi="Cambria"/>
      <w:b/>
      <w:bCs/>
      <w:i/>
      <w:iCs/>
      <w:sz w:val="28"/>
      <w:szCs w:val="28"/>
    </w:rPr>
  </w:style>
  <w:style w:type="paragraph" w:styleId="Heading4">
    <w:name w:val="heading 4"/>
    <w:basedOn w:val="Normal"/>
    <w:next w:val="Normal"/>
    <w:qFormat/>
    <w:rsid w:val="00B038FE"/>
    <w:pPr>
      <w:keepNext/>
      <w:jc w:val="both"/>
      <w:outlineLvl w:val="3"/>
    </w:pPr>
    <w:rPr>
      <w:rFonts w:asciiTheme="minorHAnsi" w:hAnsiTheme="minorHAnsi"/>
      <w:b/>
      <w:sz w:val="28"/>
    </w:rPr>
  </w:style>
  <w:style w:type="paragraph" w:styleId="Heading6">
    <w:name w:val="heading 6"/>
    <w:basedOn w:val="Normal"/>
    <w:next w:val="Normal"/>
    <w:qFormat/>
    <w:rsid w:val="00585E85"/>
    <w:pPr>
      <w:spacing w:before="240" w:after="60"/>
      <w:outlineLvl w:val="5"/>
    </w:pPr>
    <w:rPr>
      <w:b/>
      <w:bCs/>
      <w:sz w:val="22"/>
      <w:szCs w:val="22"/>
    </w:rPr>
  </w:style>
  <w:style w:type="paragraph" w:styleId="Heading9">
    <w:name w:val="heading 9"/>
    <w:basedOn w:val="Normal"/>
    <w:next w:val="Normal"/>
    <w:link w:val="Heading9Char"/>
    <w:qFormat/>
    <w:rsid w:val="00585E8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E85"/>
    <w:rPr>
      <w:color w:val="0000FF"/>
      <w:u w:val="single"/>
    </w:rPr>
  </w:style>
  <w:style w:type="paragraph" w:customStyle="1" w:styleId="Level1">
    <w:name w:val="Level 1"/>
    <w:basedOn w:val="Normal"/>
    <w:rsid w:val="00585E85"/>
    <w:pPr>
      <w:numPr>
        <w:numId w:val="1"/>
      </w:numPr>
      <w:ind w:left="1440" w:hanging="720"/>
      <w:outlineLvl w:val="0"/>
    </w:pPr>
  </w:style>
  <w:style w:type="paragraph" w:customStyle="1" w:styleId="Level2">
    <w:name w:val="Level 2"/>
    <w:basedOn w:val="Normal"/>
    <w:rsid w:val="00585E85"/>
    <w:pPr>
      <w:ind w:left="1440" w:hanging="720"/>
    </w:pPr>
  </w:style>
  <w:style w:type="character" w:customStyle="1" w:styleId="Hypertext">
    <w:name w:val="Hypertext"/>
    <w:rsid w:val="00585E85"/>
    <w:rPr>
      <w:color w:val="0000FF"/>
      <w:u w:val="single"/>
    </w:rPr>
  </w:style>
  <w:style w:type="paragraph" w:styleId="BodyText3">
    <w:name w:val="Body Text 3"/>
    <w:basedOn w:val="Normal"/>
    <w:rsid w:val="00585E85"/>
    <w:pPr>
      <w:widowControl/>
      <w:spacing w:line="231" w:lineRule="auto"/>
      <w:jc w:val="both"/>
    </w:pPr>
    <w:rPr>
      <w:sz w:val="22"/>
    </w:rPr>
  </w:style>
  <w:style w:type="paragraph" w:styleId="BodyTextIndent3">
    <w:name w:val="Body Text Indent 3"/>
    <w:basedOn w:val="Normal"/>
    <w:rsid w:val="00585E85"/>
    <w:pPr>
      <w:widowControl/>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ind w:left="142"/>
      <w:jc w:val="both"/>
    </w:pPr>
    <w:rPr>
      <w:sz w:val="22"/>
    </w:rPr>
  </w:style>
  <w:style w:type="paragraph" w:styleId="NormalWeb">
    <w:name w:val="Normal (Web)"/>
    <w:basedOn w:val="Normal"/>
    <w:uiPriority w:val="99"/>
    <w:rsid w:val="00585E85"/>
    <w:pPr>
      <w:widowControl/>
      <w:autoSpaceDE/>
      <w:autoSpaceDN/>
      <w:adjustRightInd/>
      <w:spacing w:before="100" w:beforeAutospacing="1" w:after="100" w:afterAutospacing="1"/>
    </w:pPr>
    <w:rPr>
      <w:sz w:val="24"/>
    </w:rPr>
  </w:style>
  <w:style w:type="paragraph" w:styleId="BodyText">
    <w:name w:val="Body Text"/>
    <w:basedOn w:val="Normal"/>
    <w:rsid w:val="00585E85"/>
    <w:pPr>
      <w:spacing w:after="120"/>
    </w:pPr>
  </w:style>
  <w:style w:type="paragraph" w:customStyle="1" w:styleId="Margin">
    <w:name w:val="Margin"/>
    <w:basedOn w:val="Normal"/>
    <w:next w:val="Normal"/>
    <w:rsid w:val="00585E85"/>
    <w:pPr>
      <w:tabs>
        <w:tab w:val="left" w:pos="360"/>
        <w:tab w:val="right" w:pos="9360"/>
      </w:tabs>
      <w:spacing w:line="360" w:lineRule="exact"/>
      <w:ind w:left="360" w:hanging="360"/>
    </w:pPr>
    <w:rPr>
      <w:rFonts w:ascii="Times" w:hAnsi="Times"/>
      <w:color w:val="0000AA"/>
      <w:sz w:val="24"/>
    </w:rPr>
  </w:style>
  <w:style w:type="paragraph" w:styleId="BodyText2">
    <w:name w:val="Body Text 2"/>
    <w:basedOn w:val="Normal"/>
    <w:rsid w:val="00A8057A"/>
    <w:pPr>
      <w:spacing w:after="120" w:line="480" w:lineRule="auto"/>
    </w:pPr>
  </w:style>
  <w:style w:type="paragraph" w:styleId="BodyTextIndent2">
    <w:name w:val="Body Text Indent 2"/>
    <w:basedOn w:val="Normal"/>
    <w:rsid w:val="00A8057A"/>
    <w:pPr>
      <w:spacing w:after="120" w:line="480" w:lineRule="auto"/>
      <w:ind w:left="283"/>
    </w:pPr>
  </w:style>
  <w:style w:type="paragraph" w:styleId="BodyTextIndent">
    <w:name w:val="Body Text Indent"/>
    <w:basedOn w:val="Normal"/>
    <w:rsid w:val="00A8057A"/>
    <w:pPr>
      <w:spacing w:after="120"/>
      <w:ind w:left="283"/>
    </w:pPr>
  </w:style>
  <w:style w:type="paragraph" w:styleId="BlockText">
    <w:name w:val="Block Text"/>
    <w:basedOn w:val="Normal"/>
    <w:rsid w:val="00A8057A"/>
    <w:pPr>
      <w:widowControl/>
      <w:spacing w:line="231" w:lineRule="auto"/>
      <w:ind w:left="142" w:right="141"/>
      <w:jc w:val="both"/>
    </w:pPr>
    <w:rPr>
      <w:sz w:val="22"/>
    </w:rPr>
  </w:style>
  <w:style w:type="table" w:styleId="TableGrid">
    <w:name w:val="Table Grid"/>
    <w:basedOn w:val="TableNormal"/>
    <w:rsid w:val="00A805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8057A"/>
    <w:rPr>
      <w:sz w:val="16"/>
      <w:szCs w:val="16"/>
    </w:rPr>
  </w:style>
  <w:style w:type="paragraph" w:styleId="CommentText">
    <w:name w:val="annotation text"/>
    <w:basedOn w:val="Normal"/>
    <w:link w:val="CommentTextChar"/>
    <w:semiHidden/>
    <w:rsid w:val="00A8057A"/>
    <w:rPr>
      <w:szCs w:val="20"/>
    </w:rPr>
  </w:style>
  <w:style w:type="paragraph" w:styleId="BalloonText">
    <w:name w:val="Balloon Text"/>
    <w:basedOn w:val="Normal"/>
    <w:semiHidden/>
    <w:rsid w:val="00A8057A"/>
    <w:rPr>
      <w:rFonts w:ascii="Tahoma" w:hAnsi="Tahoma" w:cs="Tahoma"/>
      <w:sz w:val="16"/>
      <w:szCs w:val="16"/>
    </w:rPr>
  </w:style>
  <w:style w:type="paragraph" w:styleId="Caption">
    <w:name w:val="caption"/>
    <w:basedOn w:val="Normal"/>
    <w:next w:val="Normal"/>
    <w:qFormat/>
    <w:rsid w:val="003465E3"/>
    <w:pPr>
      <w:widowControl/>
      <w:autoSpaceDE/>
      <w:autoSpaceDN/>
      <w:adjustRightInd/>
      <w:spacing w:before="120" w:after="120"/>
    </w:pPr>
    <w:rPr>
      <w:rFonts w:ascii="Garamond" w:hAnsi="Garamond"/>
      <w:b/>
      <w:sz w:val="24"/>
      <w:szCs w:val="20"/>
    </w:rPr>
  </w:style>
  <w:style w:type="character" w:styleId="FollowedHyperlink">
    <w:name w:val="FollowedHyperlink"/>
    <w:rsid w:val="00E51580"/>
    <w:rPr>
      <w:color w:val="800080"/>
      <w:u w:val="single"/>
    </w:rPr>
  </w:style>
  <w:style w:type="paragraph" w:customStyle="1" w:styleId="Infotext">
    <w:name w:val="Info text"/>
    <w:link w:val="InfotextChar"/>
    <w:rsid w:val="00484A52"/>
    <w:pPr>
      <w:autoSpaceDE w:val="0"/>
      <w:autoSpaceDN w:val="0"/>
      <w:adjustRightInd w:val="0"/>
      <w:spacing w:before="100"/>
    </w:pPr>
    <w:rPr>
      <w:rFonts w:ascii="Arial" w:hAnsi="Arial" w:cs="Arial"/>
    </w:rPr>
  </w:style>
  <w:style w:type="character" w:customStyle="1" w:styleId="InfotextChar">
    <w:name w:val="Info text Char"/>
    <w:link w:val="Infotext"/>
    <w:rsid w:val="00484A52"/>
    <w:rPr>
      <w:rFonts w:ascii="Arial" w:hAnsi="Arial" w:cs="Arial"/>
      <w:lang w:val="en-GB" w:eastAsia="en-GB" w:bidi="ar-SA"/>
    </w:rPr>
  </w:style>
  <w:style w:type="paragraph" w:styleId="Footer">
    <w:name w:val="footer"/>
    <w:basedOn w:val="Normal"/>
    <w:rsid w:val="00AC1E67"/>
    <w:pPr>
      <w:tabs>
        <w:tab w:val="center" w:pos="4153"/>
        <w:tab w:val="right" w:pos="8306"/>
      </w:tabs>
    </w:pPr>
  </w:style>
  <w:style w:type="character" w:styleId="PageNumber">
    <w:name w:val="page number"/>
    <w:basedOn w:val="DefaultParagraphFont"/>
    <w:rsid w:val="00AC1E67"/>
  </w:style>
  <w:style w:type="paragraph" w:styleId="Header">
    <w:name w:val="header"/>
    <w:basedOn w:val="Normal"/>
    <w:rsid w:val="00AC1E67"/>
    <w:pPr>
      <w:tabs>
        <w:tab w:val="center" w:pos="4153"/>
        <w:tab w:val="right" w:pos="8306"/>
      </w:tabs>
    </w:pPr>
  </w:style>
  <w:style w:type="paragraph" w:styleId="FootnoteText">
    <w:name w:val="footnote text"/>
    <w:basedOn w:val="Normal"/>
    <w:link w:val="FootnoteTextChar"/>
    <w:semiHidden/>
    <w:rsid w:val="00C52177"/>
    <w:rPr>
      <w:szCs w:val="20"/>
    </w:rPr>
  </w:style>
  <w:style w:type="character" w:styleId="FootnoteReference">
    <w:name w:val="footnote reference"/>
    <w:semiHidden/>
    <w:rsid w:val="00C52177"/>
    <w:rPr>
      <w:vertAlign w:val="superscript"/>
    </w:rPr>
  </w:style>
  <w:style w:type="paragraph" w:styleId="PlainText">
    <w:name w:val="Plain Text"/>
    <w:basedOn w:val="Normal"/>
    <w:rsid w:val="00D578DE"/>
    <w:pPr>
      <w:widowControl/>
      <w:autoSpaceDE/>
      <w:autoSpaceDN/>
      <w:adjustRightInd/>
    </w:pPr>
    <w:rPr>
      <w:rFonts w:ascii="Courier New" w:hAnsi="Courier New" w:cs="Courier New"/>
      <w:szCs w:val="20"/>
      <w:lang w:eastAsia="en-GB"/>
    </w:rPr>
  </w:style>
  <w:style w:type="paragraph" w:styleId="ListParagraph">
    <w:name w:val="List Paragraph"/>
    <w:basedOn w:val="Normal"/>
    <w:uiPriority w:val="34"/>
    <w:qFormat/>
    <w:rsid w:val="00A70A32"/>
    <w:pPr>
      <w:ind w:left="720"/>
    </w:pPr>
  </w:style>
  <w:style w:type="paragraph" w:styleId="CommentSubject">
    <w:name w:val="annotation subject"/>
    <w:basedOn w:val="CommentText"/>
    <w:next w:val="CommentText"/>
    <w:link w:val="CommentSubjectChar"/>
    <w:rsid w:val="004A7434"/>
    <w:rPr>
      <w:b/>
      <w:bCs/>
    </w:rPr>
  </w:style>
  <w:style w:type="character" w:customStyle="1" w:styleId="CommentTextChar">
    <w:name w:val="Comment Text Char"/>
    <w:link w:val="CommentText"/>
    <w:semiHidden/>
    <w:rsid w:val="004A7434"/>
    <w:rPr>
      <w:lang w:eastAsia="en-US"/>
    </w:rPr>
  </w:style>
  <w:style w:type="character" w:customStyle="1" w:styleId="CommentSubjectChar">
    <w:name w:val="Comment Subject Char"/>
    <w:basedOn w:val="CommentTextChar"/>
    <w:link w:val="CommentSubject"/>
    <w:rsid w:val="004A7434"/>
    <w:rPr>
      <w:lang w:eastAsia="en-US"/>
    </w:rPr>
  </w:style>
  <w:style w:type="character" w:customStyle="1" w:styleId="Heading9Char">
    <w:name w:val="Heading 9 Char"/>
    <w:link w:val="Heading9"/>
    <w:rsid w:val="000E018B"/>
    <w:rPr>
      <w:b/>
      <w:bCs/>
      <w:sz w:val="22"/>
      <w:szCs w:val="24"/>
      <w:lang w:eastAsia="en-US"/>
    </w:rPr>
  </w:style>
  <w:style w:type="character" w:customStyle="1" w:styleId="FootnoteTextChar">
    <w:name w:val="Footnote Text Char"/>
    <w:link w:val="FootnoteText"/>
    <w:semiHidden/>
    <w:rsid w:val="000E018B"/>
    <w:rPr>
      <w:lang w:eastAsia="en-US"/>
    </w:rPr>
  </w:style>
  <w:style w:type="character" w:customStyle="1" w:styleId="Heading2Char">
    <w:name w:val="Heading 2 Char"/>
    <w:link w:val="Heading2"/>
    <w:semiHidden/>
    <w:rsid w:val="00DE6DD6"/>
    <w:rPr>
      <w:rFonts w:ascii="Cambria" w:eastAsia="Times New Roman" w:hAnsi="Cambria" w:cs="Times New Roman"/>
      <w:b/>
      <w:bCs/>
      <w:i/>
      <w:iCs/>
      <w:sz w:val="28"/>
      <w:szCs w:val="28"/>
      <w:lang w:eastAsia="en-US"/>
    </w:rPr>
  </w:style>
  <w:style w:type="paragraph" w:styleId="NoSpacing">
    <w:name w:val="No Spacing"/>
    <w:uiPriority w:val="1"/>
    <w:qFormat/>
    <w:rsid w:val="0043685F"/>
    <w:pPr>
      <w:widowControl w:val="0"/>
      <w:autoSpaceDE w:val="0"/>
      <w:autoSpaceDN w:val="0"/>
      <w:adjustRightInd w:val="0"/>
    </w:pPr>
    <w:rPr>
      <w:szCs w:val="24"/>
      <w:lang w:eastAsia="en-US"/>
    </w:rPr>
  </w:style>
  <w:style w:type="paragraph" w:styleId="TOC1">
    <w:name w:val="toc 1"/>
    <w:basedOn w:val="Normal"/>
    <w:next w:val="Normal"/>
    <w:autoRedefine/>
    <w:uiPriority w:val="39"/>
    <w:rsid w:val="000364B3"/>
    <w:pPr>
      <w:tabs>
        <w:tab w:val="right" w:leader="dot" w:pos="9781"/>
      </w:tabs>
      <w:spacing w:after="100"/>
    </w:pPr>
    <w:rPr>
      <w:rFonts w:asciiTheme="minorHAnsi" w:hAnsiTheme="minorHAnsi"/>
      <w:noProof/>
      <w:sz w:val="28"/>
      <w:szCs w:val="28"/>
    </w:rPr>
  </w:style>
  <w:style w:type="paragraph" w:styleId="TOC4">
    <w:name w:val="toc 4"/>
    <w:basedOn w:val="Normal"/>
    <w:next w:val="Normal"/>
    <w:autoRedefine/>
    <w:uiPriority w:val="39"/>
    <w:rsid w:val="00B038FE"/>
    <w:pPr>
      <w:spacing w:after="100"/>
      <w:ind w:left="600"/>
    </w:pPr>
    <w:rPr>
      <w:rFonts w:asciiTheme="minorHAnsi" w:hAnsiTheme="minorHAnsi"/>
      <w:sz w:val="24"/>
    </w:rPr>
  </w:style>
  <w:style w:type="paragraph" w:styleId="TOCHeading">
    <w:name w:val="TOC Heading"/>
    <w:basedOn w:val="Heading1"/>
    <w:next w:val="Normal"/>
    <w:uiPriority w:val="39"/>
    <w:semiHidden/>
    <w:unhideWhenUsed/>
    <w:qFormat/>
    <w:rsid w:val="00CC2225"/>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apple-style-span">
    <w:name w:val="apple-style-span"/>
    <w:basedOn w:val="DefaultParagraphFont"/>
    <w:rsid w:val="0077571B"/>
  </w:style>
  <w:style w:type="character" w:customStyle="1" w:styleId="field-item-single1">
    <w:name w:val="field-item-single1"/>
    <w:basedOn w:val="DefaultParagraphFont"/>
    <w:rsid w:val="00CC3E96"/>
  </w:style>
  <w:style w:type="paragraph" w:styleId="Revision">
    <w:name w:val="Revision"/>
    <w:hidden/>
    <w:uiPriority w:val="99"/>
    <w:semiHidden/>
    <w:rsid w:val="00335174"/>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378">
      <w:bodyDiv w:val="1"/>
      <w:marLeft w:val="0"/>
      <w:marRight w:val="0"/>
      <w:marTop w:val="0"/>
      <w:marBottom w:val="0"/>
      <w:divBdr>
        <w:top w:val="none" w:sz="0" w:space="0" w:color="auto"/>
        <w:left w:val="none" w:sz="0" w:space="0" w:color="auto"/>
        <w:bottom w:val="none" w:sz="0" w:space="0" w:color="auto"/>
        <w:right w:val="none" w:sz="0" w:space="0" w:color="auto"/>
      </w:divBdr>
    </w:div>
    <w:div w:id="623579517">
      <w:bodyDiv w:val="1"/>
      <w:marLeft w:val="0"/>
      <w:marRight w:val="0"/>
      <w:marTop w:val="0"/>
      <w:marBottom w:val="0"/>
      <w:divBdr>
        <w:top w:val="none" w:sz="0" w:space="0" w:color="auto"/>
        <w:left w:val="none" w:sz="0" w:space="0" w:color="auto"/>
        <w:bottom w:val="none" w:sz="0" w:space="0" w:color="auto"/>
        <w:right w:val="none" w:sz="0" w:space="0" w:color="auto"/>
      </w:divBdr>
    </w:div>
    <w:div w:id="958419557">
      <w:bodyDiv w:val="1"/>
      <w:marLeft w:val="0"/>
      <w:marRight w:val="0"/>
      <w:marTop w:val="0"/>
      <w:marBottom w:val="0"/>
      <w:divBdr>
        <w:top w:val="none" w:sz="0" w:space="0" w:color="auto"/>
        <w:left w:val="none" w:sz="0" w:space="0" w:color="auto"/>
        <w:bottom w:val="none" w:sz="0" w:space="0" w:color="auto"/>
        <w:right w:val="none" w:sz="0" w:space="0" w:color="auto"/>
      </w:divBdr>
      <w:divsChild>
        <w:div w:id="1537698324">
          <w:marLeft w:val="0"/>
          <w:marRight w:val="0"/>
          <w:marTop w:val="0"/>
          <w:marBottom w:val="0"/>
          <w:divBdr>
            <w:top w:val="none" w:sz="0" w:space="0" w:color="auto"/>
            <w:left w:val="none" w:sz="0" w:space="0" w:color="auto"/>
            <w:bottom w:val="none" w:sz="0" w:space="0" w:color="auto"/>
            <w:right w:val="none" w:sz="0" w:space="0" w:color="auto"/>
          </w:divBdr>
          <w:divsChild>
            <w:div w:id="17534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1654">
      <w:bodyDiv w:val="1"/>
      <w:marLeft w:val="0"/>
      <w:marRight w:val="0"/>
      <w:marTop w:val="0"/>
      <w:marBottom w:val="0"/>
      <w:divBdr>
        <w:top w:val="none" w:sz="0" w:space="0" w:color="auto"/>
        <w:left w:val="none" w:sz="0" w:space="0" w:color="auto"/>
        <w:bottom w:val="none" w:sz="0" w:space="0" w:color="auto"/>
        <w:right w:val="none" w:sz="0" w:space="0" w:color="auto"/>
      </w:divBdr>
    </w:div>
    <w:div w:id="1078747520">
      <w:bodyDiv w:val="1"/>
      <w:marLeft w:val="0"/>
      <w:marRight w:val="0"/>
      <w:marTop w:val="0"/>
      <w:marBottom w:val="0"/>
      <w:divBdr>
        <w:top w:val="none" w:sz="0" w:space="0" w:color="auto"/>
        <w:left w:val="none" w:sz="0" w:space="0" w:color="auto"/>
        <w:bottom w:val="none" w:sz="0" w:space="0" w:color="auto"/>
        <w:right w:val="none" w:sz="0" w:space="0" w:color="auto"/>
      </w:divBdr>
    </w:div>
    <w:div w:id="1340739614">
      <w:bodyDiv w:val="1"/>
      <w:marLeft w:val="0"/>
      <w:marRight w:val="0"/>
      <w:marTop w:val="0"/>
      <w:marBottom w:val="0"/>
      <w:divBdr>
        <w:top w:val="none" w:sz="0" w:space="0" w:color="auto"/>
        <w:left w:val="none" w:sz="0" w:space="0" w:color="auto"/>
        <w:bottom w:val="none" w:sz="0" w:space="0" w:color="auto"/>
        <w:right w:val="none" w:sz="0" w:space="0" w:color="auto"/>
      </w:divBdr>
    </w:div>
    <w:div w:id="2095584121">
      <w:bodyDiv w:val="1"/>
      <w:marLeft w:val="0"/>
      <w:marRight w:val="0"/>
      <w:marTop w:val="0"/>
      <w:marBottom w:val="0"/>
      <w:divBdr>
        <w:top w:val="none" w:sz="0" w:space="0" w:color="auto"/>
        <w:left w:val="none" w:sz="0" w:space="0" w:color="auto"/>
        <w:bottom w:val="none" w:sz="0" w:space="0" w:color="auto"/>
        <w:right w:val="none" w:sz="0" w:space="0" w:color="auto"/>
      </w:divBdr>
      <w:divsChild>
        <w:div w:id="1181355542">
          <w:marLeft w:val="0"/>
          <w:marRight w:val="0"/>
          <w:marTop w:val="0"/>
          <w:marBottom w:val="0"/>
          <w:divBdr>
            <w:top w:val="none" w:sz="0" w:space="0" w:color="auto"/>
            <w:left w:val="none" w:sz="0" w:space="0" w:color="auto"/>
            <w:bottom w:val="none" w:sz="0" w:space="0" w:color="auto"/>
            <w:right w:val="none" w:sz="0" w:space="0" w:color="auto"/>
          </w:divBdr>
          <w:divsChild>
            <w:div w:id="1299609710">
              <w:marLeft w:val="0"/>
              <w:marRight w:val="0"/>
              <w:marTop w:val="0"/>
              <w:marBottom w:val="0"/>
              <w:divBdr>
                <w:top w:val="none" w:sz="0" w:space="0" w:color="auto"/>
                <w:left w:val="none" w:sz="0" w:space="0" w:color="auto"/>
                <w:bottom w:val="none" w:sz="0" w:space="0" w:color="auto"/>
                <w:right w:val="none" w:sz="0" w:space="0" w:color="auto"/>
              </w:divBdr>
              <w:divsChild>
                <w:div w:id="1331253232">
                  <w:marLeft w:val="0"/>
                  <w:marRight w:val="0"/>
                  <w:marTop w:val="0"/>
                  <w:marBottom w:val="0"/>
                  <w:divBdr>
                    <w:top w:val="none" w:sz="0" w:space="0" w:color="auto"/>
                    <w:left w:val="none" w:sz="0" w:space="0" w:color="auto"/>
                    <w:bottom w:val="none" w:sz="0" w:space="0" w:color="auto"/>
                    <w:right w:val="none" w:sz="0" w:space="0" w:color="auto"/>
                  </w:divBdr>
                  <w:divsChild>
                    <w:div w:id="379941494">
                      <w:marLeft w:val="0"/>
                      <w:marRight w:val="0"/>
                      <w:marTop w:val="0"/>
                      <w:marBottom w:val="0"/>
                      <w:divBdr>
                        <w:top w:val="none" w:sz="0" w:space="0" w:color="auto"/>
                        <w:left w:val="none" w:sz="0" w:space="0" w:color="auto"/>
                        <w:bottom w:val="none" w:sz="0" w:space="0" w:color="auto"/>
                        <w:right w:val="none" w:sz="0" w:space="0" w:color="auto"/>
                      </w:divBdr>
                      <w:divsChild>
                        <w:div w:id="18169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ome.ox.ac.uk/about-somerville/freedom-of-information/policies-procedures-2/" TargetMode="External"/><Relationship Id="rId18" Type="http://schemas.openxmlformats.org/officeDocument/2006/relationships/hyperlink" Target="http://www.some.ox.ac.uk/wp-content/uploads/2015/08/PP-Health-and-Safety-Policy-2015.pdf" TargetMode="External"/><Relationship Id="rId26" Type="http://schemas.openxmlformats.org/officeDocument/2006/relationships/hyperlink" Target="http://www.some.ox.ac.uk/library-it/using-the-library/" TargetMode="External"/><Relationship Id="rId39" Type="http://schemas.openxmlformats.org/officeDocument/2006/relationships/hyperlink" Target="http://www.admin.ox.ac.uk/proctors/info" TargetMode="External"/><Relationship Id="rId21" Type="http://schemas.openxmlformats.org/officeDocument/2006/relationships/hyperlink" Target="http://www.admin.ox.ac.uk/edc/policiesandguidance/ptgraduateprovision/" TargetMode="External"/><Relationship Id="rId34" Type="http://schemas.openxmlformats.org/officeDocument/2006/relationships/hyperlink" Target="http://www.admin.ox.ac.uk/gss/" TargetMode="External"/><Relationship Id="rId42" Type="http://schemas.openxmlformats.org/officeDocument/2006/relationships/hyperlink" Target="http://www.some.ox.ac.uk/about-somerville/freedom-of-information/policies-procedures-2/" TargetMode="External"/><Relationship Id="rId47" Type="http://schemas.openxmlformats.org/officeDocument/2006/relationships/hyperlink" Target="http://www.ox.ac.uk/students/welfare" TargetMode="External"/><Relationship Id="rId50" Type="http://schemas.openxmlformats.org/officeDocument/2006/relationships/hyperlink" Target="mailto:jo.ockwell@some.ox.ac.uk" TargetMode="External"/><Relationship Id="rId55" Type="http://schemas.openxmlformats.org/officeDocument/2006/relationships/hyperlink" Target="http://www.ox.ac.uk/students/academic/appeals" TargetMode="External"/><Relationship Id="rId7" Type="http://schemas.openxmlformats.org/officeDocument/2006/relationships/footnotes" Target="footnotes.xml"/><Relationship Id="rId12" Type="http://schemas.openxmlformats.org/officeDocument/2006/relationships/hyperlink" Target="http://www.some.ox.ac.uk" TargetMode="External"/><Relationship Id="rId17" Type="http://schemas.openxmlformats.org/officeDocument/2006/relationships/hyperlink" Target="http://www.admin.ox.ac.uk/councilsec/compliance/dataprotection/" TargetMode="External"/><Relationship Id="rId25" Type="http://schemas.openxmlformats.org/officeDocument/2006/relationships/hyperlink" Target="http://www.some.ox.ac.uk/wp-content/uploads/2015/08/Deans-Regulations-extract.pdf" TargetMode="External"/><Relationship Id="rId33" Type="http://schemas.openxmlformats.org/officeDocument/2006/relationships/hyperlink" Target="http://www.admin.ox.ac.uk/proctors/info/pam/" TargetMode="External"/><Relationship Id="rId38" Type="http://schemas.openxmlformats.org/officeDocument/2006/relationships/hyperlink" Target="http://www.some.ox.ac.uk/library-it/i-t/it-facilities/" TargetMode="External"/><Relationship Id="rId46" Type="http://schemas.openxmlformats.org/officeDocument/2006/relationships/hyperlink" Target="http://www.ox.ac.uk/students/welfar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me.ox.ac.uk/wp-content/uploads/2015/08/Policy-on-Confidentiality-and-Sharing-of-Welfare-Information-May-2015.pdf" TargetMode="External"/><Relationship Id="rId20" Type="http://schemas.openxmlformats.org/officeDocument/2006/relationships/hyperlink" Target="http://www.some.ox.ac.uk/wp-content/uploads/2015/08/PP-Bribery-Fraud-Policy-2014.pdf" TargetMode="External"/><Relationship Id="rId29" Type="http://schemas.openxmlformats.org/officeDocument/2006/relationships/hyperlink" Target="http://www.ox.ac.uk/students/academic/conduct" TargetMode="External"/><Relationship Id="rId41" Type="http://schemas.openxmlformats.org/officeDocument/2006/relationships/hyperlink" Target="mailto:elaine.boorman@some.ox.ac.uk" TargetMode="External"/><Relationship Id="rId54"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ac.uk/students" TargetMode="External"/><Relationship Id="rId24" Type="http://schemas.openxmlformats.org/officeDocument/2006/relationships/hyperlink" Target="http://www.some.ox.ac.uk/wp-content/uploads/2015/08/PP-College-Rules.pdf" TargetMode="External"/><Relationship Id="rId32" Type="http://schemas.openxmlformats.org/officeDocument/2006/relationships/hyperlink" Target="http://www.admin.ox.ac.uk/examregs" TargetMode="External"/><Relationship Id="rId37" Type="http://schemas.openxmlformats.org/officeDocument/2006/relationships/hyperlink" Target="http://www.some.ox.ac.uk/library-it/using-the-library/library-rules/" TargetMode="External"/><Relationship Id="rId40" Type="http://schemas.openxmlformats.org/officeDocument/2006/relationships/hyperlink" Target="http://www.some.ox.ac.uk/studying-here/student-handbook/financial-information/graduate-financial-info/" TargetMode="External"/><Relationship Id="rId45" Type="http://schemas.openxmlformats.org/officeDocument/2006/relationships/hyperlink" Target="mailto:principals.office@some.ox.ac.uk" TargetMode="External"/><Relationship Id="rId53" Type="http://schemas.openxmlformats.org/officeDocument/2006/relationships/hyperlink" Target="http://is.gd/QgpAcJ"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ome.ox.ac.uk/about-somerville/freedom-of-information/equality-diversity/" TargetMode="External"/><Relationship Id="rId23" Type="http://schemas.openxmlformats.org/officeDocument/2006/relationships/hyperlink" Target="http://www.some.ox.ac.uk/about-somerville/freedom-of-information/policies-procedures-2/" TargetMode="External"/><Relationship Id="rId28" Type="http://schemas.openxmlformats.org/officeDocument/2006/relationships/hyperlink" Target="http://www.ox.ac.uk/students/academic/regulations" TargetMode="External"/><Relationship Id="rId36" Type="http://schemas.openxmlformats.org/officeDocument/2006/relationships/hyperlink" Target="http://www.admin.ox.ac.uk/lso/statutes/" TargetMode="External"/><Relationship Id="rId49" Type="http://schemas.openxmlformats.org/officeDocument/2006/relationships/hyperlink" Target="http://www.ox.ac.uk/students/welfare/disability" TargetMode="External"/><Relationship Id="rId57" Type="http://schemas.openxmlformats.org/officeDocument/2006/relationships/footer" Target="footer2.xml"/><Relationship Id="rId10" Type="http://schemas.openxmlformats.org/officeDocument/2006/relationships/hyperlink" Target="http://www.some.ox.ac.uk/studying-here/student-handbook/" TargetMode="External"/><Relationship Id="rId19" Type="http://schemas.openxmlformats.org/officeDocument/2006/relationships/hyperlink" Target="http://www.some.ox.ac.uk/wp-content/uploads/2015/08/PP-Risk-Management-Policy-June-2015.pdf" TargetMode="External"/><Relationship Id="rId31" Type="http://schemas.openxmlformats.org/officeDocument/2006/relationships/hyperlink" Target="http://www.admin.ox.ac.uk/proctors/info/pam/" TargetMode="External"/><Relationship Id="rId44" Type="http://schemas.openxmlformats.org/officeDocument/2006/relationships/hyperlink" Target="mailto:deans.office@some.ox.ac.uk" TargetMode="External"/><Relationship Id="rId52" Type="http://schemas.openxmlformats.org/officeDocument/2006/relationships/hyperlink" Target="http://www.ox.ac.uk/students/registra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me.ox.ac.uk/about-somerville/freedom-of-information/equality-diversity/" TargetMode="External"/><Relationship Id="rId22" Type="http://schemas.openxmlformats.org/officeDocument/2006/relationships/hyperlink" Target="http://www.admin.ox.ac.uk/media/global/wwwadminoxacuk/localsites/equalityanddiversity/documents/harassment/harprint.pdf" TargetMode="External"/><Relationship Id="rId27" Type="http://schemas.openxmlformats.org/officeDocument/2006/relationships/hyperlink" Target="http://www.some.ox.ac.uk/about-somerville/somerville-people/page/2/?_page=2&amp;type=governing-body" TargetMode="External"/><Relationship Id="rId30" Type="http://schemas.openxmlformats.org/officeDocument/2006/relationships/hyperlink" Target="http://www.ox.ac.uk/students/academic/appeals" TargetMode="External"/><Relationship Id="rId35" Type="http://schemas.openxmlformats.org/officeDocument/2006/relationships/hyperlink" Target="http://www.some.ox.ac.uk" TargetMode="External"/><Relationship Id="rId43" Type="http://schemas.openxmlformats.org/officeDocument/2006/relationships/hyperlink" Target="mailto:senior.tutor@some.ox.ac.uk" TargetMode="External"/><Relationship Id="rId48" Type="http://schemas.openxmlformats.org/officeDocument/2006/relationships/hyperlink" Target="http://www.admin.ox.ac.uk/proctors/info/pam/"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admin.ox.ac.uk/proctors/info/pa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ox.ac.uk/students/welfare/counselling/" TargetMode="External"/><Relationship Id="rId1" Type="http://schemas.openxmlformats.org/officeDocument/2006/relationships/hyperlink" Target="http://www.some.ox.ac.uk/about-somerville/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4832-ED4F-428D-9366-5ED4A301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10079</Words>
  <Characters>59332</Characters>
  <Application>Microsoft Office Word</Application>
  <DocSecurity>0</DocSecurity>
  <Lines>494</Lines>
  <Paragraphs>138</Paragraphs>
  <ScaleCrop>false</ScaleCrop>
  <HeadingPairs>
    <vt:vector size="2" baseType="variant">
      <vt:variant>
        <vt:lpstr>Title</vt:lpstr>
      </vt:variant>
      <vt:variant>
        <vt:i4>1</vt:i4>
      </vt:variant>
    </vt:vector>
  </HeadingPairs>
  <TitlesOfParts>
    <vt:vector size="1" baseType="lpstr">
      <vt:lpstr>PART A</vt:lpstr>
    </vt:vector>
  </TitlesOfParts>
  <Company>Oxford University</Company>
  <LinksUpToDate>false</LinksUpToDate>
  <CharactersWithSpaces>69273</CharactersWithSpaces>
  <SharedDoc>false</SharedDoc>
  <HLinks>
    <vt:vector size="330" baseType="variant">
      <vt:variant>
        <vt:i4>1507370</vt:i4>
      </vt:variant>
      <vt:variant>
        <vt:i4>216</vt:i4>
      </vt:variant>
      <vt:variant>
        <vt:i4>0</vt:i4>
      </vt:variant>
      <vt:variant>
        <vt:i4>5</vt:i4>
      </vt:variant>
      <vt:variant>
        <vt:lpwstr>http://www.ox.ac.uk/students/course_guidance_supervision/complaints_appeals/</vt:lpwstr>
      </vt:variant>
      <vt:variant>
        <vt:lpwstr/>
      </vt:variant>
      <vt:variant>
        <vt:i4>6160411</vt:i4>
      </vt:variant>
      <vt:variant>
        <vt:i4>213</vt:i4>
      </vt:variant>
      <vt:variant>
        <vt:i4>0</vt:i4>
      </vt:variant>
      <vt:variant>
        <vt:i4>5</vt:i4>
      </vt:variant>
      <vt:variant>
        <vt:lpwstr>http://www.ox.ac.uk/students/</vt:lpwstr>
      </vt:variant>
      <vt:variant>
        <vt:lpwstr/>
      </vt:variant>
      <vt:variant>
        <vt:i4>1835032</vt:i4>
      </vt:variant>
      <vt:variant>
        <vt:i4>210</vt:i4>
      </vt:variant>
      <vt:variant>
        <vt:i4>0</vt:i4>
      </vt:variant>
      <vt:variant>
        <vt:i4>5</vt:i4>
      </vt:variant>
      <vt:variant>
        <vt:lpwstr>http://www.admin.ox.ac.uk/proctors/info/</vt:lpwstr>
      </vt:variant>
      <vt:variant>
        <vt:lpwstr/>
      </vt:variant>
      <vt:variant>
        <vt:i4>6553624</vt:i4>
      </vt:variant>
      <vt:variant>
        <vt:i4>207</vt:i4>
      </vt:variant>
      <vt:variant>
        <vt:i4>0</vt:i4>
      </vt:variant>
      <vt:variant>
        <vt:i4>5</vt:i4>
      </vt:variant>
      <vt:variant>
        <vt:lpwstr>mailto:saphire.richards@some.ox.ac.uk</vt:lpwstr>
      </vt:variant>
      <vt:variant>
        <vt:lpwstr/>
      </vt:variant>
      <vt:variant>
        <vt:i4>4390959</vt:i4>
      </vt:variant>
      <vt:variant>
        <vt:i4>204</vt:i4>
      </vt:variant>
      <vt:variant>
        <vt:i4>0</vt:i4>
      </vt:variant>
      <vt:variant>
        <vt:i4>5</vt:i4>
      </vt:variant>
      <vt:variant>
        <vt:lpwstr>mailto:jo.ockwell@some.ox.ac.uk</vt:lpwstr>
      </vt:variant>
      <vt:variant>
        <vt:lpwstr/>
      </vt:variant>
      <vt:variant>
        <vt:i4>7995446</vt:i4>
      </vt:variant>
      <vt:variant>
        <vt:i4>201</vt:i4>
      </vt:variant>
      <vt:variant>
        <vt:i4>0</vt:i4>
      </vt:variant>
      <vt:variant>
        <vt:i4>5</vt:i4>
      </vt:variant>
      <vt:variant>
        <vt:lpwstr>http://www.ox.ac.uk/students/shw/das/contacts/</vt:lpwstr>
      </vt:variant>
      <vt:variant>
        <vt:lpwstr/>
      </vt:variant>
      <vt:variant>
        <vt:i4>7798887</vt:i4>
      </vt:variant>
      <vt:variant>
        <vt:i4>198</vt:i4>
      </vt:variant>
      <vt:variant>
        <vt:i4>0</vt:i4>
      </vt:variant>
      <vt:variant>
        <vt:i4>5</vt:i4>
      </vt:variant>
      <vt:variant>
        <vt:lpwstr>http://www.ox.ac.uk/students/equality_health_welfare/</vt:lpwstr>
      </vt:variant>
      <vt:variant>
        <vt:lpwstr/>
      </vt:variant>
      <vt:variant>
        <vt:i4>5832796</vt:i4>
      </vt:variant>
      <vt:variant>
        <vt:i4>195</vt:i4>
      </vt:variant>
      <vt:variant>
        <vt:i4>0</vt:i4>
      </vt:variant>
      <vt:variant>
        <vt:i4>5</vt:i4>
      </vt:variant>
      <vt:variant>
        <vt:lpwstr>http://www.admin.ox.ac.uk/shw</vt:lpwstr>
      </vt:variant>
      <vt:variant>
        <vt:lpwstr/>
      </vt:variant>
      <vt:variant>
        <vt:i4>3932246</vt:i4>
      </vt:variant>
      <vt:variant>
        <vt:i4>192</vt:i4>
      </vt:variant>
      <vt:variant>
        <vt:i4>0</vt:i4>
      </vt:variant>
      <vt:variant>
        <vt:i4>5</vt:i4>
      </vt:variant>
      <vt:variant>
        <vt:lpwstr>mailto:salome.hughes@some.ox.ac.uk</vt:lpwstr>
      </vt:variant>
      <vt:variant>
        <vt:lpwstr/>
      </vt:variant>
      <vt:variant>
        <vt:i4>65663</vt:i4>
      </vt:variant>
      <vt:variant>
        <vt:i4>189</vt:i4>
      </vt:variant>
      <vt:variant>
        <vt:i4>0</vt:i4>
      </vt:variant>
      <vt:variant>
        <vt:i4>5</vt:i4>
      </vt:variant>
      <vt:variant>
        <vt:lpwstr>mailto:stephen.rayner@some.ox.ac.uk</vt:lpwstr>
      </vt:variant>
      <vt:variant>
        <vt:lpwstr/>
      </vt:variant>
      <vt:variant>
        <vt:i4>6094925</vt:i4>
      </vt:variant>
      <vt:variant>
        <vt:i4>186</vt:i4>
      </vt:variant>
      <vt:variant>
        <vt:i4>0</vt:i4>
      </vt:variant>
      <vt:variant>
        <vt:i4>5</vt:i4>
      </vt:variant>
      <vt:variant>
        <vt:lpwstr>http://www.some.ox.ac.uk/policies</vt:lpwstr>
      </vt:variant>
      <vt:variant>
        <vt:lpwstr/>
      </vt:variant>
      <vt:variant>
        <vt:i4>5505061</vt:i4>
      </vt:variant>
      <vt:variant>
        <vt:i4>183</vt:i4>
      </vt:variant>
      <vt:variant>
        <vt:i4>0</vt:i4>
      </vt:variant>
      <vt:variant>
        <vt:i4>5</vt:i4>
      </vt:variant>
      <vt:variant>
        <vt:lpwstr>mailto:andrew.kingston@some.ox.ac.uk</vt:lpwstr>
      </vt:variant>
      <vt:variant>
        <vt:lpwstr/>
      </vt:variant>
      <vt:variant>
        <vt:i4>2687016</vt:i4>
      </vt:variant>
      <vt:variant>
        <vt:i4>180</vt:i4>
      </vt:variant>
      <vt:variant>
        <vt:i4>0</vt:i4>
      </vt:variant>
      <vt:variant>
        <vt:i4>5</vt:i4>
      </vt:variant>
      <vt:variant>
        <vt:lpwstr>http://www.some.ox.ac.uk/ug-financial-guide</vt:lpwstr>
      </vt:variant>
      <vt:variant>
        <vt:lpwstr/>
      </vt:variant>
      <vt:variant>
        <vt:i4>1835032</vt:i4>
      </vt:variant>
      <vt:variant>
        <vt:i4>177</vt:i4>
      </vt:variant>
      <vt:variant>
        <vt:i4>0</vt:i4>
      </vt:variant>
      <vt:variant>
        <vt:i4>5</vt:i4>
      </vt:variant>
      <vt:variant>
        <vt:lpwstr>http://www.admin.ox.ac.uk/proctors/info/</vt:lpwstr>
      </vt:variant>
      <vt:variant>
        <vt:lpwstr/>
      </vt:variant>
      <vt:variant>
        <vt:i4>983062</vt:i4>
      </vt:variant>
      <vt:variant>
        <vt:i4>174</vt:i4>
      </vt:variant>
      <vt:variant>
        <vt:i4>0</vt:i4>
      </vt:variant>
      <vt:variant>
        <vt:i4>5</vt:i4>
      </vt:variant>
      <vt:variant>
        <vt:lpwstr>http://www.some.ox.ac.uk/922/Rules-for-IT-Facilities.html</vt:lpwstr>
      </vt:variant>
      <vt:variant>
        <vt:lpwstr/>
      </vt:variant>
      <vt:variant>
        <vt:i4>6094925</vt:i4>
      </vt:variant>
      <vt:variant>
        <vt:i4>171</vt:i4>
      </vt:variant>
      <vt:variant>
        <vt:i4>0</vt:i4>
      </vt:variant>
      <vt:variant>
        <vt:i4>5</vt:i4>
      </vt:variant>
      <vt:variant>
        <vt:lpwstr>http://www.some.ox.ac.uk/policies</vt:lpwstr>
      </vt:variant>
      <vt:variant>
        <vt:lpwstr/>
      </vt:variant>
      <vt:variant>
        <vt:i4>6029331</vt:i4>
      </vt:variant>
      <vt:variant>
        <vt:i4>168</vt:i4>
      </vt:variant>
      <vt:variant>
        <vt:i4>0</vt:i4>
      </vt:variant>
      <vt:variant>
        <vt:i4>5</vt:i4>
      </vt:variant>
      <vt:variant>
        <vt:lpwstr>http://www.admin.ox.ac.uk/councilsec/fos/</vt:lpwstr>
      </vt:variant>
      <vt:variant>
        <vt:lpwstr/>
      </vt:variant>
      <vt:variant>
        <vt:i4>4653069</vt:i4>
      </vt:variant>
      <vt:variant>
        <vt:i4>165</vt:i4>
      </vt:variant>
      <vt:variant>
        <vt:i4>0</vt:i4>
      </vt:variant>
      <vt:variant>
        <vt:i4>5</vt:i4>
      </vt:variant>
      <vt:variant>
        <vt:lpwstr>http://www.some.ox.ac.uk/</vt:lpwstr>
      </vt:variant>
      <vt:variant>
        <vt:lpwstr/>
      </vt:variant>
      <vt:variant>
        <vt:i4>1376344</vt:i4>
      </vt:variant>
      <vt:variant>
        <vt:i4>162</vt:i4>
      </vt:variant>
      <vt:variant>
        <vt:i4>0</vt:i4>
      </vt:variant>
      <vt:variant>
        <vt:i4>5</vt:i4>
      </vt:variant>
      <vt:variant>
        <vt:lpwstr>http://www.ox.ac.uk/students/course_guidance_supervision/graduates/</vt:lpwstr>
      </vt:variant>
      <vt:variant>
        <vt:lpwstr/>
      </vt:variant>
      <vt:variant>
        <vt:i4>7143483</vt:i4>
      </vt:variant>
      <vt:variant>
        <vt:i4>159</vt:i4>
      </vt:variant>
      <vt:variant>
        <vt:i4>0</vt:i4>
      </vt:variant>
      <vt:variant>
        <vt:i4>5</vt:i4>
      </vt:variant>
      <vt:variant>
        <vt:lpwstr>http://www.admin.ox.ac.uk/gss/</vt:lpwstr>
      </vt:variant>
      <vt:variant>
        <vt:lpwstr/>
      </vt:variant>
      <vt:variant>
        <vt:i4>8257593</vt:i4>
      </vt:variant>
      <vt:variant>
        <vt:i4>156</vt:i4>
      </vt:variant>
      <vt:variant>
        <vt:i4>0</vt:i4>
      </vt:variant>
      <vt:variant>
        <vt:i4>5</vt:i4>
      </vt:variant>
      <vt:variant>
        <vt:lpwstr>http://www.admin.ox.ac.uk/proctors/info/pam/section9.shtml</vt:lpwstr>
      </vt:variant>
      <vt:variant>
        <vt:lpwstr/>
      </vt:variant>
      <vt:variant>
        <vt:i4>3276862</vt:i4>
      </vt:variant>
      <vt:variant>
        <vt:i4>153</vt:i4>
      </vt:variant>
      <vt:variant>
        <vt:i4>0</vt:i4>
      </vt:variant>
      <vt:variant>
        <vt:i4>5</vt:i4>
      </vt:variant>
      <vt:variant>
        <vt:lpwstr>http://www.admin.ox.ac.uk/examregs/</vt:lpwstr>
      </vt:variant>
      <vt:variant>
        <vt:lpwstr/>
      </vt:variant>
      <vt:variant>
        <vt:i4>4784209</vt:i4>
      </vt:variant>
      <vt:variant>
        <vt:i4>150</vt:i4>
      </vt:variant>
      <vt:variant>
        <vt:i4>0</vt:i4>
      </vt:variant>
      <vt:variant>
        <vt:i4>5</vt:i4>
      </vt:variant>
      <vt:variant>
        <vt:lpwstr>http://www.admin.ox.ac.uk/statutes/regulations/196-052.shtml</vt:lpwstr>
      </vt:variant>
      <vt:variant>
        <vt:lpwstr/>
      </vt:variant>
      <vt:variant>
        <vt:i4>5046360</vt:i4>
      </vt:variant>
      <vt:variant>
        <vt:i4>144</vt:i4>
      </vt:variant>
      <vt:variant>
        <vt:i4>0</vt:i4>
      </vt:variant>
      <vt:variant>
        <vt:i4>5</vt:i4>
      </vt:variant>
      <vt:variant>
        <vt:lpwstr>http://www.admin.ox.ac.uk/statutes/regulations/201-052.shtml</vt:lpwstr>
      </vt:variant>
      <vt:variant>
        <vt:lpwstr/>
      </vt:variant>
      <vt:variant>
        <vt:i4>4915290</vt:i4>
      </vt:variant>
      <vt:variant>
        <vt:i4>138</vt:i4>
      </vt:variant>
      <vt:variant>
        <vt:i4>0</vt:i4>
      </vt:variant>
      <vt:variant>
        <vt:i4>5</vt:i4>
      </vt:variant>
      <vt:variant>
        <vt:lpwstr>http://www.admin.ox.ac.uk/statutes/regulations/217-062.shtml</vt:lpwstr>
      </vt:variant>
      <vt:variant>
        <vt:lpwstr/>
      </vt:variant>
      <vt:variant>
        <vt:i4>4522017</vt:i4>
      </vt:variant>
      <vt:variant>
        <vt:i4>132</vt:i4>
      </vt:variant>
      <vt:variant>
        <vt:i4>0</vt:i4>
      </vt:variant>
      <vt:variant>
        <vt:i4>5</vt:i4>
      </vt:variant>
      <vt:variant>
        <vt:lpwstr>http://www.admin.ox.ac.uk/statutes/790-121.shtml</vt:lpwstr>
      </vt:variant>
      <vt:variant>
        <vt:lpwstr>_intprop</vt:lpwstr>
      </vt:variant>
      <vt:variant>
        <vt:i4>4849685</vt:i4>
      </vt:variant>
      <vt:variant>
        <vt:i4>126</vt:i4>
      </vt:variant>
      <vt:variant>
        <vt:i4>0</vt:i4>
      </vt:variant>
      <vt:variant>
        <vt:i4>5</vt:i4>
      </vt:variant>
      <vt:variant>
        <vt:lpwstr>http://www.admin.ox.ac.uk/proctors/info/pam/appendixdfreedomofspeech/</vt:lpwstr>
      </vt:variant>
      <vt:variant>
        <vt:lpwstr/>
      </vt:variant>
      <vt:variant>
        <vt:i4>7340151</vt:i4>
      </vt:variant>
      <vt:variant>
        <vt:i4>120</vt:i4>
      </vt:variant>
      <vt:variant>
        <vt:i4>0</vt:i4>
      </vt:variant>
      <vt:variant>
        <vt:i4>5</vt:i4>
      </vt:variant>
      <vt:variant>
        <vt:lpwstr>http://www.admin.ox.ac.uk/proctors/info/pam/appendixc.shtml</vt:lpwstr>
      </vt:variant>
      <vt:variant>
        <vt:lpwstr/>
      </vt:variant>
      <vt:variant>
        <vt:i4>5177355</vt:i4>
      </vt:variant>
      <vt:variant>
        <vt:i4>114</vt:i4>
      </vt:variant>
      <vt:variant>
        <vt:i4>0</vt:i4>
      </vt:variant>
      <vt:variant>
        <vt:i4>5</vt:i4>
      </vt:variant>
      <vt:variant>
        <vt:lpwstr>http://www.admin.ox.ac.uk/proctors/info/pam/appendixbuniversitypolicyandprocedureonharassmentandbullying/</vt:lpwstr>
      </vt:variant>
      <vt:variant>
        <vt:lpwstr/>
      </vt:variant>
      <vt:variant>
        <vt:i4>1048650</vt:i4>
      </vt:variant>
      <vt:variant>
        <vt:i4>108</vt:i4>
      </vt:variant>
      <vt:variant>
        <vt:i4>0</vt:i4>
      </vt:variant>
      <vt:variant>
        <vt:i4>5</vt:i4>
      </vt:variant>
      <vt:variant>
        <vt:lpwstr>http://www.admin.ox.ac.uk/eop/policy/index.shtml</vt:lpwstr>
      </vt:variant>
      <vt:variant>
        <vt:lpwstr/>
      </vt:variant>
      <vt:variant>
        <vt:i4>3538982</vt:i4>
      </vt:variant>
      <vt:variant>
        <vt:i4>102</vt:i4>
      </vt:variant>
      <vt:variant>
        <vt:i4>0</vt:i4>
      </vt:variant>
      <vt:variant>
        <vt:i4>5</vt:i4>
      </vt:variant>
      <vt:variant>
        <vt:lpwstr>http://www.admin.ox.ac.uk/proctors/info/pam/section13.shtml</vt:lpwstr>
      </vt:variant>
      <vt:variant>
        <vt:lpwstr/>
      </vt:variant>
      <vt:variant>
        <vt:i4>3538983</vt:i4>
      </vt:variant>
      <vt:variant>
        <vt:i4>96</vt:i4>
      </vt:variant>
      <vt:variant>
        <vt:i4>0</vt:i4>
      </vt:variant>
      <vt:variant>
        <vt:i4>5</vt:i4>
      </vt:variant>
      <vt:variant>
        <vt:lpwstr>http://www.admin.ox.ac.uk/proctors/info/pam/section12.shtml</vt:lpwstr>
      </vt:variant>
      <vt:variant>
        <vt:lpwstr/>
      </vt:variant>
      <vt:variant>
        <vt:i4>3538980</vt:i4>
      </vt:variant>
      <vt:variant>
        <vt:i4>90</vt:i4>
      </vt:variant>
      <vt:variant>
        <vt:i4>0</vt:i4>
      </vt:variant>
      <vt:variant>
        <vt:i4>5</vt:i4>
      </vt:variant>
      <vt:variant>
        <vt:lpwstr>http://www.admin.ox.ac.uk/proctors/info/pam/section11.shtml</vt:lpwstr>
      </vt:variant>
      <vt:variant>
        <vt:lpwstr/>
      </vt:variant>
      <vt:variant>
        <vt:i4>3538981</vt:i4>
      </vt:variant>
      <vt:variant>
        <vt:i4>84</vt:i4>
      </vt:variant>
      <vt:variant>
        <vt:i4>0</vt:i4>
      </vt:variant>
      <vt:variant>
        <vt:i4>5</vt:i4>
      </vt:variant>
      <vt:variant>
        <vt:lpwstr>http://www.admin.ox.ac.uk/proctors/info/pam/section10.shtml</vt:lpwstr>
      </vt:variant>
      <vt:variant>
        <vt:lpwstr/>
      </vt:variant>
      <vt:variant>
        <vt:i4>8257593</vt:i4>
      </vt:variant>
      <vt:variant>
        <vt:i4>78</vt:i4>
      </vt:variant>
      <vt:variant>
        <vt:i4>0</vt:i4>
      </vt:variant>
      <vt:variant>
        <vt:i4>5</vt:i4>
      </vt:variant>
      <vt:variant>
        <vt:lpwstr>http://www.admin.ox.ac.uk/proctors/info/pam/section9.shtml</vt:lpwstr>
      </vt:variant>
      <vt:variant>
        <vt:lpwstr/>
      </vt:variant>
      <vt:variant>
        <vt:i4>8323129</vt:i4>
      </vt:variant>
      <vt:variant>
        <vt:i4>72</vt:i4>
      </vt:variant>
      <vt:variant>
        <vt:i4>0</vt:i4>
      </vt:variant>
      <vt:variant>
        <vt:i4>5</vt:i4>
      </vt:variant>
      <vt:variant>
        <vt:lpwstr>http://www.admin.ox.ac.uk/proctors/info/pam/section8.shtml</vt:lpwstr>
      </vt:variant>
      <vt:variant>
        <vt:lpwstr/>
      </vt:variant>
      <vt:variant>
        <vt:i4>7340089</vt:i4>
      </vt:variant>
      <vt:variant>
        <vt:i4>66</vt:i4>
      </vt:variant>
      <vt:variant>
        <vt:i4>0</vt:i4>
      </vt:variant>
      <vt:variant>
        <vt:i4>5</vt:i4>
      </vt:variant>
      <vt:variant>
        <vt:lpwstr>http://www.admin.ox.ac.uk/proctors/info/pam/section7.shtml</vt:lpwstr>
      </vt:variant>
      <vt:variant>
        <vt:lpwstr/>
      </vt:variant>
      <vt:variant>
        <vt:i4>7405625</vt:i4>
      </vt:variant>
      <vt:variant>
        <vt:i4>60</vt:i4>
      </vt:variant>
      <vt:variant>
        <vt:i4>0</vt:i4>
      </vt:variant>
      <vt:variant>
        <vt:i4>5</vt:i4>
      </vt:variant>
      <vt:variant>
        <vt:lpwstr>http://www.admin.ox.ac.uk/proctors/info/pam/section6.shtml</vt:lpwstr>
      </vt:variant>
      <vt:variant>
        <vt:lpwstr/>
      </vt:variant>
      <vt:variant>
        <vt:i4>7471161</vt:i4>
      </vt:variant>
      <vt:variant>
        <vt:i4>54</vt:i4>
      </vt:variant>
      <vt:variant>
        <vt:i4>0</vt:i4>
      </vt:variant>
      <vt:variant>
        <vt:i4>5</vt:i4>
      </vt:variant>
      <vt:variant>
        <vt:lpwstr>http://www.admin.ox.ac.uk/proctors/info/pam/section5.shtml</vt:lpwstr>
      </vt:variant>
      <vt:variant>
        <vt:lpwstr/>
      </vt:variant>
      <vt:variant>
        <vt:i4>7536697</vt:i4>
      </vt:variant>
      <vt:variant>
        <vt:i4>48</vt:i4>
      </vt:variant>
      <vt:variant>
        <vt:i4>0</vt:i4>
      </vt:variant>
      <vt:variant>
        <vt:i4>5</vt:i4>
      </vt:variant>
      <vt:variant>
        <vt:lpwstr>http://www.admin.ox.ac.uk/proctors/info/pam/section4.shtml</vt:lpwstr>
      </vt:variant>
      <vt:variant>
        <vt:lpwstr/>
      </vt:variant>
      <vt:variant>
        <vt:i4>7602233</vt:i4>
      </vt:variant>
      <vt:variant>
        <vt:i4>42</vt:i4>
      </vt:variant>
      <vt:variant>
        <vt:i4>0</vt:i4>
      </vt:variant>
      <vt:variant>
        <vt:i4>5</vt:i4>
      </vt:variant>
      <vt:variant>
        <vt:lpwstr>http://www.admin.ox.ac.uk/proctors/info/pam/section3.shtml</vt:lpwstr>
      </vt:variant>
      <vt:variant>
        <vt:lpwstr/>
      </vt:variant>
      <vt:variant>
        <vt:i4>7667769</vt:i4>
      </vt:variant>
      <vt:variant>
        <vt:i4>36</vt:i4>
      </vt:variant>
      <vt:variant>
        <vt:i4>0</vt:i4>
      </vt:variant>
      <vt:variant>
        <vt:i4>5</vt:i4>
      </vt:variant>
      <vt:variant>
        <vt:lpwstr>http://www.admin.ox.ac.uk/proctors/info/pam/section2.shtml</vt:lpwstr>
      </vt:variant>
      <vt:variant>
        <vt:lpwstr/>
      </vt:variant>
      <vt:variant>
        <vt:i4>7471223</vt:i4>
      </vt:variant>
      <vt:variant>
        <vt:i4>30</vt:i4>
      </vt:variant>
      <vt:variant>
        <vt:i4>0</vt:i4>
      </vt:variant>
      <vt:variant>
        <vt:i4>5</vt:i4>
      </vt:variant>
      <vt:variant>
        <vt:lpwstr>http://www.admin.ox.ac.uk/proctors/info/pam/index.shtml</vt:lpwstr>
      </vt:variant>
      <vt:variant>
        <vt:lpwstr/>
      </vt:variant>
      <vt:variant>
        <vt:i4>3538982</vt:i4>
      </vt:variant>
      <vt:variant>
        <vt:i4>27</vt:i4>
      </vt:variant>
      <vt:variant>
        <vt:i4>0</vt:i4>
      </vt:variant>
      <vt:variant>
        <vt:i4>5</vt:i4>
      </vt:variant>
      <vt:variant>
        <vt:lpwstr>http://www.admin.ox.ac.uk/proctors/info/pam/section13.shtml</vt:lpwstr>
      </vt:variant>
      <vt:variant>
        <vt:lpwstr/>
      </vt:variant>
      <vt:variant>
        <vt:i4>3538980</vt:i4>
      </vt:variant>
      <vt:variant>
        <vt:i4>24</vt:i4>
      </vt:variant>
      <vt:variant>
        <vt:i4>0</vt:i4>
      </vt:variant>
      <vt:variant>
        <vt:i4>5</vt:i4>
      </vt:variant>
      <vt:variant>
        <vt:lpwstr>http://www.admin.ox.ac.uk/proctors/info/pam/section11.shtml</vt:lpwstr>
      </vt:variant>
      <vt:variant>
        <vt:lpwstr/>
      </vt:variant>
      <vt:variant>
        <vt:i4>1114148</vt:i4>
      </vt:variant>
      <vt:variant>
        <vt:i4>21</vt:i4>
      </vt:variant>
      <vt:variant>
        <vt:i4>0</vt:i4>
      </vt:variant>
      <vt:variant>
        <vt:i4>5</vt:i4>
      </vt:variant>
      <vt:variant>
        <vt:lpwstr>http://www.admin.ox.ac.uk/proctors/info/pam/section10.shtml</vt:lpwstr>
      </vt:variant>
      <vt:variant>
        <vt:lpwstr>_Toc102</vt:lpwstr>
      </vt:variant>
      <vt:variant>
        <vt:i4>5570643</vt:i4>
      </vt:variant>
      <vt:variant>
        <vt:i4>18</vt:i4>
      </vt:variant>
      <vt:variant>
        <vt:i4>0</vt:i4>
      </vt:variant>
      <vt:variant>
        <vt:i4>5</vt:i4>
      </vt:variant>
      <vt:variant>
        <vt:lpwstr>http://www.some.ox.ac.uk/843-656/all/1/Governing_Body_.aspx</vt:lpwstr>
      </vt:variant>
      <vt:variant>
        <vt:lpwstr/>
      </vt:variant>
      <vt:variant>
        <vt:i4>1245256</vt:i4>
      </vt:variant>
      <vt:variant>
        <vt:i4>15</vt:i4>
      </vt:variant>
      <vt:variant>
        <vt:i4>0</vt:i4>
      </vt:variant>
      <vt:variant>
        <vt:i4>5</vt:i4>
      </vt:variant>
      <vt:variant>
        <vt:lpwstr>http://www.some.ox.ac.uk/it-rules</vt:lpwstr>
      </vt:variant>
      <vt:variant>
        <vt:lpwstr/>
      </vt:variant>
      <vt:variant>
        <vt:i4>1769503</vt:i4>
      </vt:variant>
      <vt:variant>
        <vt:i4>12</vt:i4>
      </vt:variant>
      <vt:variant>
        <vt:i4>0</vt:i4>
      </vt:variant>
      <vt:variant>
        <vt:i4>5</vt:i4>
      </vt:variant>
      <vt:variant>
        <vt:lpwstr>http://www.some.ox.ac.uk/283/Publication-Scheme.html</vt:lpwstr>
      </vt:variant>
      <vt:variant>
        <vt:lpwstr/>
      </vt:variant>
      <vt:variant>
        <vt:i4>720963</vt:i4>
      </vt:variant>
      <vt:variant>
        <vt:i4>9</vt:i4>
      </vt:variant>
      <vt:variant>
        <vt:i4>0</vt:i4>
      </vt:variant>
      <vt:variant>
        <vt:i4>5</vt:i4>
      </vt:variant>
      <vt:variant>
        <vt:lpwstr>https://portal.some.ox.ac.uk/sites/students/default.aspx</vt:lpwstr>
      </vt:variant>
      <vt:variant>
        <vt:lpwstr/>
      </vt:variant>
      <vt:variant>
        <vt:i4>4653069</vt:i4>
      </vt:variant>
      <vt:variant>
        <vt:i4>6</vt:i4>
      </vt:variant>
      <vt:variant>
        <vt:i4>0</vt:i4>
      </vt:variant>
      <vt:variant>
        <vt:i4>5</vt:i4>
      </vt:variant>
      <vt:variant>
        <vt:lpwstr>http://www.some.ox.ac.uk/</vt:lpwstr>
      </vt:variant>
      <vt:variant>
        <vt:lpwstr/>
      </vt:variant>
      <vt:variant>
        <vt:i4>3014757</vt:i4>
      </vt:variant>
      <vt:variant>
        <vt:i4>3</vt:i4>
      </vt:variant>
      <vt:variant>
        <vt:i4>0</vt:i4>
      </vt:variant>
      <vt:variant>
        <vt:i4>5</vt:i4>
      </vt:variant>
      <vt:variant>
        <vt:lpwstr>http://www.ox.ac.uk/students/index.html</vt:lpwstr>
      </vt:variant>
      <vt:variant>
        <vt:lpwstr/>
      </vt:variant>
      <vt:variant>
        <vt:i4>4849765</vt:i4>
      </vt:variant>
      <vt:variant>
        <vt:i4>0</vt:i4>
      </vt:variant>
      <vt:variant>
        <vt:i4>0</vt:i4>
      </vt:variant>
      <vt:variant>
        <vt:i4>5</vt:i4>
      </vt:variant>
      <vt:variant>
        <vt:lpwstr>http://www.some.ox.ac.uk/188/all/1/Student_Life.aspx</vt:lpwstr>
      </vt:variant>
      <vt:variant>
        <vt:lpwstr/>
      </vt:variant>
      <vt:variant>
        <vt:i4>983063</vt:i4>
      </vt:variant>
      <vt:variant>
        <vt:i4>3</vt:i4>
      </vt:variant>
      <vt:variant>
        <vt:i4>0</vt:i4>
      </vt:variant>
      <vt:variant>
        <vt:i4>5</vt:i4>
      </vt:variant>
      <vt:variant>
        <vt:lpwstr>http://www.admin.ox.ac.uk/shw/counserv.shtml</vt:lpwstr>
      </vt:variant>
      <vt:variant>
        <vt:lpwstr/>
      </vt:variant>
      <vt:variant>
        <vt:i4>1769503</vt:i4>
      </vt:variant>
      <vt:variant>
        <vt:i4>0</vt:i4>
      </vt:variant>
      <vt:variant>
        <vt:i4>0</vt:i4>
      </vt:variant>
      <vt:variant>
        <vt:i4>5</vt:i4>
      </vt:variant>
      <vt:variant>
        <vt:lpwstr>http://www.some.ox.ac.uk/283/Publication-Scheme.html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creator>dsanders</dc:creator>
  <cp:lastModifiedBy>Gartside, Eileen</cp:lastModifiedBy>
  <cp:revision>2</cp:revision>
  <cp:lastPrinted>2015-08-27T12:46:00Z</cp:lastPrinted>
  <dcterms:created xsi:type="dcterms:W3CDTF">2015-08-27T13:10:00Z</dcterms:created>
  <dcterms:modified xsi:type="dcterms:W3CDTF">2015-08-27T13:10:00Z</dcterms:modified>
</cp:coreProperties>
</file>